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B77" w:rsidRDefault="00B607D7">
      <w:r>
        <w:rPr>
          <w:noProof/>
        </w:rPr>
        <w:drawing>
          <wp:anchor distT="0" distB="0" distL="114300" distR="114300" simplePos="0" relativeHeight="251661312" behindDoc="1" locked="0" layoutInCell="1" allowOverlap="1">
            <wp:simplePos x="0" y="0"/>
            <wp:positionH relativeFrom="column">
              <wp:posOffset>-90805</wp:posOffset>
            </wp:positionH>
            <wp:positionV relativeFrom="paragraph">
              <wp:posOffset>-500380</wp:posOffset>
            </wp:positionV>
            <wp:extent cx="1495425" cy="914400"/>
            <wp:effectExtent l="19050" t="0" r="9525" b="0"/>
            <wp:wrapNone/>
            <wp:docPr id="162" name="Image 162" descr="si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igle"/>
                    <pic:cNvPicPr>
                      <a:picLocks noChangeAspect="1" noChangeArrowheads="1"/>
                    </pic:cNvPicPr>
                  </pic:nvPicPr>
                  <pic:blipFill>
                    <a:blip r:embed="rId7" cstate="print"/>
                    <a:srcRect/>
                    <a:stretch>
                      <a:fillRect/>
                    </a:stretch>
                  </pic:blipFill>
                  <pic:spPr bwMode="auto">
                    <a:xfrm>
                      <a:off x="0" y="0"/>
                      <a:ext cx="1495425" cy="914400"/>
                    </a:xfrm>
                    <a:prstGeom prst="rect">
                      <a:avLst/>
                    </a:prstGeom>
                    <a:noFill/>
                    <a:ln w="9525">
                      <a:noFill/>
                      <a:miter lim="800000"/>
                      <a:headEnd/>
                      <a:tailEnd/>
                    </a:ln>
                  </pic:spPr>
                </pic:pic>
              </a:graphicData>
            </a:graphic>
          </wp:anchor>
        </w:drawing>
      </w:r>
      <w:r w:rsidR="00975ED9">
        <w:rPr>
          <w:noProof/>
        </w:rPr>
        <w:pict>
          <v:shapetype id="_x0000_t202" coordsize="21600,21600" o:spt="202" path="m,l,21600r21600,l21600,xe">
            <v:stroke joinstyle="miter"/>
            <v:path gradientshapeok="t" o:connecttype="rect"/>
          </v:shapetype>
          <v:shape id="_x0000_s1028" type="#_x0000_t202" style="position:absolute;margin-left:41.35pt;margin-top:-43.75pt;width:183pt;height:49pt;z-index:251654144;mso-position-horizontal-relative:text;mso-position-vertical-relative:text" o:regroupid="5" filled="f" stroked="f">
            <v:textbox style="mso-next-textbox:#_x0000_s1028">
              <w:txbxContent>
                <w:p w:rsidR="00AB3DBB" w:rsidRPr="006D1A3F" w:rsidRDefault="00AB3DBB" w:rsidP="00C0112E">
                  <w:pPr>
                    <w:pStyle w:val="Corpsdetexte"/>
                    <w:rPr>
                      <w:rFonts w:ascii="Arial Black" w:hAnsi="Arial Black"/>
                      <w:i/>
                      <w:iCs/>
                      <w:color w:val="000000"/>
                      <w:sz w:val="20"/>
                      <w:szCs w:val="20"/>
                    </w:rPr>
                  </w:pPr>
                  <w:r w:rsidRPr="006D1A3F">
                    <w:rPr>
                      <w:rFonts w:ascii="Arial Black" w:hAnsi="Arial Black"/>
                      <w:i/>
                      <w:iCs/>
                      <w:color w:val="000000"/>
                      <w:sz w:val="20"/>
                      <w:szCs w:val="20"/>
                    </w:rPr>
                    <w:t>Institut Supérieur des Etudes Technologiques en Communications</w:t>
                  </w:r>
                  <w:r w:rsidR="00C0112E">
                    <w:rPr>
                      <w:rFonts w:ascii="Arial Black" w:hAnsi="Arial Black"/>
                      <w:i/>
                      <w:iCs/>
                      <w:color w:val="000000"/>
                      <w:sz w:val="20"/>
                      <w:szCs w:val="20"/>
                    </w:rPr>
                    <w:t xml:space="preserve"> de Tunis</w:t>
                  </w:r>
                </w:p>
              </w:txbxContent>
            </v:textbox>
          </v:shape>
        </w:pict>
      </w:r>
    </w:p>
    <w:p w:rsidR="00626B77" w:rsidRDefault="00626B77"/>
    <w:p w:rsidR="00626B77" w:rsidRDefault="00975ED9">
      <w:r>
        <w:rPr>
          <w:noProof/>
        </w:rPr>
        <w:pict>
          <v:line id="_x0000_s1032" style="position:absolute;flip:y;z-index:251658240" from="-63pt,-.6pt" to="508.25pt,-.6pt" o:regroupid="5" strokeweight="3pt"/>
        </w:pict>
      </w:r>
    </w:p>
    <w:p w:rsidR="00626B77" w:rsidRDefault="00975ED9">
      <w:r>
        <w:rPr>
          <w:noProof/>
        </w:rPr>
        <w:pict>
          <v:shape id="_x0000_s1030" type="#_x0000_t202" style="position:absolute;margin-left:324pt;margin-top:2.1pt;width:180pt;height:108pt;z-index:251656192" o:regroupid="5" filled="f" fillcolor="#969696" stroked="f">
            <v:textbox style="mso-next-textbox:#_x0000_s1030">
              <w:txbxContent>
                <w:tbl>
                  <w:tblPr>
                    <w:tblW w:w="3420" w:type="dxa"/>
                    <w:tblInd w:w="70" w:type="dxa"/>
                    <w:tblCellMar>
                      <w:left w:w="70" w:type="dxa"/>
                      <w:right w:w="70" w:type="dxa"/>
                    </w:tblCellMar>
                    <w:tblLook w:val="0000"/>
                  </w:tblPr>
                  <w:tblGrid>
                    <w:gridCol w:w="1620"/>
                    <w:gridCol w:w="1800"/>
                  </w:tblGrid>
                  <w:tr w:rsidR="00AB3DBB" w:rsidRPr="00FF15E7">
                    <w:tc>
                      <w:tcPr>
                        <w:tcW w:w="1620" w:type="dxa"/>
                      </w:tcPr>
                      <w:p w:rsidR="00AB3DBB" w:rsidRPr="00FF15E7" w:rsidRDefault="00AB3DBB" w:rsidP="00F65BA1">
                        <w:pPr>
                          <w:jc w:val="right"/>
                          <w:rPr>
                            <w:rFonts w:ascii="Palatino Linotype" w:hAnsi="Palatino Linotype"/>
                            <w:b/>
                            <w:bCs/>
                            <w:sz w:val="20"/>
                            <w:szCs w:val="17"/>
                          </w:rPr>
                        </w:pPr>
                        <w:r w:rsidRPr="00FF15E7">
                          <w:rPr>
                            <w:rFonts w:ascii="Palatino Linotype" w:hAnsi="Palatino Linotype"/>
                            <w:b/>
                            <w:bCs/>
                            <w:sz w:val="20"/>
                            <w:szCs w:val="17"/>
                          </w:rPr>
                          <w:t>Enseignant :</w:t>
                        </w:r>
                      </w:p>
                    </w:tc>
                    <w:tc>
                      <w:tcPr>
                        <w:tcW w:w="1800" w:type="dxa"/>
                      </w:tcPr>
                      <w:p w:rsidR="00AB3DBB" w:rsidRPr="00FF15E7" w:rsidRDefault="00293E04" w:rsidP="00990B12">
                        <w:pPr>
                          <w:pStyle w:val="Titre5"/>
                          <w:rPr>
                            <w:rFonts w:ascii="Palatino Linotype" w:hAnsi="Palatino Linotype"/>
                            <w:szCs w:val="17"/>
                          </w:rPr>
                        </w:pPr>
                        <w:r>
                          <w:rPr>
                            <w:rFonts w:ascii="Palatino Linotype" w:hAnsi="Palatino Linotype"/>
                            <w:szCs w:val="17"/>
                          </w:rPr>
                          <w:t>Nadia KHOUJA</w:t>
                        </w:r>
                      </w:p>
                    </w:tc>
                  </w:tr>
                  <w:tr w:rsidR="00AB3DBB" w:rsidRPr="00FF15E7">
                    <w:tc>
                      <w:tcPr>
                        <w:tcW w:w="1620" w:type="dxa"/>
                      </w:tcPr>
                      <w:p w:rsidR="00AB3DBB" w:rsidRPr="00FF15E7" w:rsidRDefault="00AB3DBB" w:rsidP="00F65BA1">
                        <w:pPr>
                          <w:jc w:val="right"/>
                          <w:rPr>
                            <w:rFonts w:ascii="Palatino Linotype" w:hAnsi="Palatino Linotype"/>
                            <w:b/>
                            <w:bCs/>
                            <w:sz w:val="20"/>
                            <w:szCs w:val="17"/>
                          </w:rPr>
                        </w:pPr>
                        <w:r w:rsidRPr="00FF15E7">
                          <w:rPr>
                            <w:rFonts w:ascii="Palatino Linotype" w:hAnsi="Palatino Linotype"/>
                            <w:b/>
                            <w:bCs/>
                            <w:sz w:val="20"/>
                            <w:szCs w:val="17"/>
                          </w:rPr>
                          <w:t>Niveau :</w:t>
                        </w:r>
                      </w:p>
                    </w:tc>
                    <w:tc>
                      <w:tcPr>
                        <w:tcW w:w="1800" w:type="dxa"/>
                      </w:tcPr>
                      <w:p w:rsidR="00AB3DBB" w:rsidRPr="00FF15E7" w:rsidRDefault="004B7870" w:rsidP="00E90DE6">
                        <w:pPr>
                          <w:rPr>
                            <w:rFonts w:ascii="Palatino Linotype" w:hAnsi="Palatino Linotype"/>
                            <w:b/>
                            <w:bCs/>
                            <w:i/>
                            <w:iCs/>
                            <w:sz w:val="20"/>
                            <w:szCs w:val="17"/>
                          </w:rPr>
                        </w:pPr>
                        <w:r>
                          <w:rPr>
                            <w:rFonts w:ascii="Palatino Linotype" w:hAnsi="Palatino Linotype"/>
                            <w:b/>
                            <w:bCs/>
                            <w:i/>
                            <w:iCs/>
                            <w:sz w:val="20"/>
                            <w:szCs w:val="17"/>
                          </w:rPr>
                          <w:t>Master</w:t>
                        </w:r>
                      </w:p>
                    </w:tc>
                  </w:tr>
                  <w:tr w:rsidR="00AB3DBB" w:rsidRPr="00FF15E7">
                    <w:tc>
                      <w:tcPr>
                        <w:tcW w:w="1620" w:type="dxa"/>
                      </w:tcPr>
                      <w:p w:rsidR="00AB3DBB" w:rsidRPr="00FF15E7" w:rsidRDefault="00AB3DBB" w:rsidP="00F65BA1">
                        <w:pPr>
                          <w:jc w:val="right"/>
                          <w:rPr>
                            <w:rFonts w:ascii="Palatino Linotype" w:hAnsi="Palatino Linotype"/>
                            <w:b/>
                            <w:bCs/>
                            <w:sz w:val="20"/>
                            <w:szCs w:val="17"/>
                          </w:rPr>
                        </w:pPr>
                        <w:r w:rsidRPr="00FF15E7">
                          <w:rPr>
                            <w:rFonts w:ascii="Palatino Linotype" w:hAnsi="Palatino Linotype"/>
                            <w:b/>
                            <w:bCs/>
                            <w:sz w:val="20"/>
                            <w:szCs w:val="17"/>
                          </w:rPr>
                          <w:t>Date :</w:t>
                        </w:r>
                      </w:p>
                    </w:tc>
                    <w:tc>
                      <w:tcPr>
                        <w:tcW w:w="1800" w:type="dxa"/>
                      </w:tcPr>
                      <w:p w:rsidR="00AB3DBB" w:rsidRPr="00FF15E7" w:rsidRDefault="000A402D" w:rsidP="004B7870">
                        <w:pPr>
                          <w:rPr>
                            <w:rFonts w:ascii="Palatino Linotype" w:hAnsi="Palatino Linotype"/>
                            <w:b/>
                            <w:bCs/>
                            <w:i/>
                            <w:iCs/>
                            <w:sz w:val="20"/>
                            <w:szCs w:val="17"/>
                          </w:rPr>
                        </w:pPr>
                        <w:r>
                          <w:rPr>
                            <w:rFonts w:ascii="Palatino Linotype" w:hAnsi="Palatino Linotype"/>
                            <w:b/>
                            <w:bCs/>
                            <w:i/>
                            <w:iCs/>
                            <w:sz w:val="20"/>
                            <w:szCs w:val="17"/>
                          </w:rPr>
                          <w:t>Mai</w:t>
                        </w:r>
                        <w:r w:rsidR="00EC7CE1" w:rsidRPr="00FF15E7">
                          <w:rPr>
                            <w:rFonts w:ascii="Palatino Linotype" w:hAnsi="Palatino Linotype"/>
                            <w:b/>
                            <w:bCs/>
                            <w:i/>
                            <w:iCs/>
                            <w:sz w:val="20"/>
                            <w:szCs w:val="17"/>
                          </w:rPr>
                          <w:t xml:space="preserve"> 20</w:t>
                        </w:r>
                        <w:r w:rsidR="00351E69" w:rsidRPr="00FF15E7">
                          <w:rPr>
                            <w:rFonts w:ascii="Palatino Linotype" w:hAnsi="Palatino Linotype"/>
                            <w:b/>
                            <w:bCs/>
                            <w:i/>
                            <w:iCs/>
                            <w:sz w:val="20"/>
                            <w:szCs w:val="17"/>
                          </w:rPr>
                          <w:t>1</w:t>
                        </w:r>
                        <w:r w:rsidR="004B7870">
                          <w:rPr>
                            <w:rFonts w:ascii="Palatino Linotype" w:hAnsi="Palatino Linotype"/>
                            <w:b/>
                            <w:bCs/>
                            <w:i/>
                            <w:iCs/>
                            <w:sz w:val="20"/>
                            <w:szCs w:val="17"/>
                          </w:rPr>
                          <w:t>6</w:t>
                        </w:r>
                      </w:p>
                    </w:tc>
                  </w:tr>
                  <w:tr w:rsidR="00AB3DBB" w:rsidRPr="00FF15E7">
                    <w:tc>
                      <w:tcPr>
                        <w:tcW w:w="1620" w:type="dxa"/>
                      </w:tcPr>
                      <w:p w:rsidR="00AB3DBB" w:rsidRPr="00FF15E7" w:rsidRDefault="00AB3DBB" w:rsidP="00F65BA1">
                        <w:pPr>
                          <w:jc w:val="right"/>
                          <w:rPr>
                            <w:rFonts w:ascii="Palatino Linotype" w:hAnsi="Palatino Linotype"/>
                            <w:b/>
                            <w:bCs/>
                            <w:sz w:val="20"/>
                            <w:szCs w:val="17"/>
                          </w:rPr>
                        </w:pPr>
                        <w:r w:rsidRPr="00FF15E7">
                          <w:rPr>
                            <w:rFonts w:ascii="Palatino Linotype" w:hAnsi="Palatino Linotype"/>
                            <w:b/>
                            <w:bCs/>
                            <w:sz w:val="20"/>
                            <w:szCs w:val="17"/>
                          </w:rPr>
                          <w:t>N</w:t>
                        </w:r>
                        <w:r w:rsidR="006B5AAB" w:rsidRPr="00FF15E7">
                          <w:rPr>
                            <w:rFonts w:ascii="Palatino Linotype" w:hAnsi="Palatino Linotype"/>
                            <w:b/>
                            <w:bCs/>
                            <w:sz w:val="20"/>
                            <w:szCs w:val="17"/>
                          </w:rPr>
                          <w:t>b</w:t>
                        </w:r>
                        <w:r w:rsidRPr="00FF15E7">
                          <w:rPr>
                            <w:rFonts w:ascii="Palatino Linotype" w:hAnsi="Palatino Linotype"/>
                            <w:b/>
                            <w:bCs/>
                            <w:sz w:val="20"/>
                            <w:szCs w:val="17"/>
                          </w:rPr>
                          <w:t xml:space="preserve"> pages :</w:t>
                        </w:r>
                      </w:p>
                    </w:tc>
                    <w:tc>
                      <w:tcPr>
                        <w:tcW w:w="1800" w:type="dxa"/>
                      </w:tcPr>
                      <w:p w:rsidR="00AB3DBB" w:rsidRPr="00FF15E7" w:rsidRDefault="009C1F40" w:rsidP="008B6CCB">
                        <w:pPr>
                          <w:rPr>
                            <w:rFonts w:ascii="Palatino Linotype" w:hAnsi="Palatino Linotype" w:cs="Times New (W1)"/>
                            <w:b/>
                            <w:bCs/>
                            <w:i/>
                            <w:iCs/>
                            <w:sz w:val="20"/>
                            <w:szCs w:val="17"/>
                          </w:rPr>
                        </w:pPr>
                        <w:r>
                          <w:rPr>
                            <w:rFonts w:ascii="Palatino Linotype" w:hAnsi="Palatino Linotype" w:cs="Times New (W1)"/>
                            <w:b/>
                            <w:bCs/>
                            <w:i/>
                            <w:iCs/>
                            <w:sz w:val="20"/>
                            <w:szCs w:val="17"/>
                          </w:rPr>
                          <w:t>2</w:t>
                        </w:r>
                      </w:p>
                    </w:tc>
                  </w:tr>
                  <w:tr w:rsidR="00AB3DBB" w:rsidRPr="00FF15E7">
                    <w:tc>
                      <w:tcPr>
                        <w:tcW w:w="1620" w:type="dxa"/>
                      </w:tcPr>
                      <w:p w:rsidR="00AB3DBB" w:rsidRPr="00FF15E7" w:rsidRDefault="00AB3DBB" w:rsidP="00F65BA1">
                        <w:pPr>
                          <w:jc w:val="right"/>
                          <w:rPr>
                            <w:rFonts w:ascii="Palatino Linotype" w:hAnsi="Palatino Linotype"/>
                            <w:b/>
                            <w:bCs/>
                            <w:sz w:val="20"/>
                            <w:szCs w:val="17"/>
                          </w:rPr>
                        </w:pPr>
                        <w:r w:rsidRPr="00FF15E7">
                          <w:rPr>
                            <w:rFonts w:ascii="Palatino Linotype" w:hAnsi="Palatino Linotype"/>
                            <w:b/>
                            <w:bCs/>
                            <w:sz w:val="20"/>
                            <w:szCs w:val="17"/>
                          </w:rPr>
                          <w:t xml:space="preserve">Documents : </w:t>
                        </w:r>
                      </w:p>
                    </w:tc>
                    <w:tc>
                      <w:tcPr>
                        <w:tcW w:w="1800" w:type="dxa"/>
                      </w:tcPr>
                      <w:p w:rsidR="00AB3DBB" w:rsidRPr="00FF15E7" w:rsidRDefault="00AB3DBB" w:rsidP="008B6CCB">
                        <w:pPr>
                          <w:rPr>
                            <w:rFonts w:ascii="Palatino Linotype" w:hAnsi="Palatino Linotype"/>
                            <w:b/>
                            <w:bCs/>
                            <w:i/>
                            <w:iCs/>
                            <w:sz w:val="20"/>
                            <w:szCs w:val="17"/>
                          </w:rPr>
                        </w:pPr>
                        <w:r w:rsidRPr="00FF15E7">
                          <w:rPr>
                            <w:rFonts w:ascii="Palatino Linotype" w:hAnsi="Palatino Linotype"/>
                            <w:b/>
                            <w:bCs/>
                            <w:i/>
                            <w:iCs/>
                            <w:sz w:val="20"/>
                            <w:szCs w:val="17"/>
                          </w:rPr>
                          <w:t xml:space="preserve"> </w:t>
                        </w:r>
                        <w:r w:rsidR="003C63CA">
                          <w:rPr>
                            <w:rFonts w:ascii="Palatino Linotype" w:hAnsi="Palatino Linotype"/>
                            <w:b/>
                            <w:bCs/>
                            <w:i/>
                            <w:iCs/>
                            <w:sz w:val="20"/>
                            <w:szCs w:val="17"/>
                          </w:rPr>
                          <w:t xml:space="preserve">Non </w:t>
                        </w:r>
                        <w:r w:rsidR="00EC7CE1" w:rsidRPr="00FF15E7">
                          <w:rPr>
                            <w:rFonts w:ascii="Palatino Linotype" w:hAnsi="Palatino Linotype"/>
                            <w:b/>
                            <w:bCs/>
                            <w:i/>
                            <w:iCs/>
                            <w:sz w:val="20"/>
                            <w:szCs w:val="17"/>
                          </w:rPr>
                          <w:t>autorisés</w:t>
                        </w:r>
                      </w:p>
                    </w:tc>
                  </w:tr>
                  <w:tr w:rsidR="00F65BA1" w:rsidRPr="00FF15E7">
                    <w:tc>
                      <w:tcPr>
                        <w:tcW w:w="1620" w:type="dxa"/>
                      </w:tcPr>
                      <w:p w:rsidR="00F65BA1" w:rsidRPr="00FF15E7" w:rsidRDefault="00F65BA1" w:rsidP="00F65BA1">
                        <w:pPr>
                          <w:jc w:val="right"/>
                          <w:rPr>
                            <w:rFonts w:ascii="Palatino Linotype" w:hAnsi="Palatino Linotype"/>
                            <w:b/>
                            <w:bCs/>
                            <w:sz w:val="20"/>
                            <w:szCs w:val="17"/>
                          </w:rPr>
                        </w:pPr>
                      </w:p>
                    </w:tc>
                    <w:tc>
                      <w:tcPr>
                        <w:tcW w:w="1800" w:type="dxa"/>
                      </w:tcPr>
                      <w:p w:rsidR="00F65BA1" w:rsidRPr="00FF15E7" w:rsidRDefault="00F65BA1" w:rsidP="00CB0CA5">
                        <w:pPr>
                          <w:rPr>
                            <w:rFonts w:ascii="Palatino Linotype" w:hAnsi="Palatino Linotype"/>
                            <w:b/>
                            <w:bCs/>
                            <w:i/>
                            <w:iCs/>
                            <w:sz w:val="20"/>
                            <w:szCs w:val="17"/>
                          </w:rPr>
                        </w:pPr>
                      </w:p>
                    </w:tc>
                  </w:tr>
                </w:tbl>
                <w:p w:rsidR="00AB3DBB" w:rsidRPr="00FF15E7" w:rsidRDefault="00AB3DBB" w:rsidP="006925F0">
                  <w:pPr>
                    <w:rPr>
                      <w:color w:val="FFFFFF"/>
                      <w:sz w:val="32"/>
                    </w:rPr>
                  </w:pPr>
                </w:p>
              </w:txbxContent>
            </v:textbox>
          </v:shape>
        </w:pict>
      </w:r>
      <w:r>
        <w:rPr>
          <w:noProof/>
        </w:rPr>
        <w:pict>
          <v:shape id="_x0000_s1034" type="#_x0000_t202" style="position:absolute;margin-left:153pt;margin-top:12.6pt;width:171pt;height:18pt;z-index:251660288" o:regroupid="5" filled="f" stroked="f">
            <v:textbox style="mso-next-textbox:#_x0000_s1034">
              <w:txbxContent>
                <w:p w:rsidR="00AB3DBB" w:rsidRPr="007A6E0F" w:rsidRDefault="00FF15E7" w:rsidP="004A4E1C">
                  <w:pPr>
                    <w:tabs>
                      <w:tab w:val="left" w:pos="1260"/>
                    </w:tabs>
                    <w:jc w:val="lowKashida"/>
                    <w:rPr>
                      <w:rFonts w:ascii="Palatino Linotype" w:hAnsi="Palatino Linotype"/>
                      <w:b/>
                      <w:bCs/>
                      <w:sz w:val="20"/>
                      <w:szCs w:val="20"/>
                      <w:lang w:val="pt-BR"/>
                    </w:rPr>
                  </w:pPr>
                  <w:r>
                    <w:rPr>
                      <w:rFonts w:ascii="Palatino Linotype" w:hAnsi="Palatino Linotype"/>
                      <w:b/>
                      <w:bCs/>
                      <w:sz w:val="20"/>
                      <w:szCs w:val="20"/>
                      <w:lang w:val="pt-BR"/>
                    </w:rPr>
                    <w:t>Groupe</w:t>
                  </w:r>
                  <w:r w:rsidR="00A4570F" w:rsidRPr="007A6E0F">
                    <w:rPr>
                      <w:rFonts w:ascii="Palatino Linotype" w:hAnsi="Palatino Linotype"/>
                      <w:b/>
                      <w:bCs/>
                      <w:sz w:val="20"/>
                      <w:szCs w:val="20"/>
                      <w:lang w:val="pt-BR"/>
                    </w:rPr>
                    <w:tab/>
                  </w:r>
                  <w:r w:rsidR="00EC7CE1" w:rsidRPr="007A6E0F">
                    <w:rPr>
                      <w:rFonts w:ascii="Palatino Linotype" w:hAnsi="Palatino Linotype"/>
                      <w:b/>
                      <w:bCs/>
                      <w:sz w:val="20"/>
                      <w:szCs w:val="20"/>
                      <w:lang w:val="pt-BR"/>
                    </w:rPr>
                    <w:t>:</w:t>
                  </w:r>
                  <w:r w:rsidR="00A4570F" w:rsidRPr="007A6E0F">
                    <w:rPr>
                      <w:rFonts w:ascii="Palatino Linotype" w:hAnsi="Palatino Linotype"/>
                      <w:b/>
                      <w:bCs/>
                      <w:sz w:val="20"/>
                      <w:szCs w:val="20"/>
                      <w:lang w:val="pt-BR"/>
                    </w:rPr>
                    <w:t xml:space="preserve"> </w:t>
                  </w:r>
                  <w:r w:rsidR="00A83CE9">
                    <w:rPr>
                      <w:rFonts w:ascii="Palatino Linotype" w:hAnsi="Palatino Linotype"/>
                      <w:b/>
                      <w:bCs/>
                      <w:sz w:val="20"/>
                      <w:szCs w:val="20"/>
                      <w:lang w:val="pt-BR"/>
                    </w:rPr>
                    <w:t>Smart’Com</w:t>
                  </w:r>
                </w:p>
              </w:txbxContent>
            </v:textbox>
          </v:shape>
        </w:pict>
      </w:r>
      <w:r>
        <w:rPr>
          <w:noProof/>
        </w:rPr>
        <w:pict>
          <v:shape id="_x0000_s1029" type="#_x0000_t202" style="position:absolute;margin-left:-31.5pt;margin-top:3.6pt;width:166.5pt;height:54pt;z-index:251655168" o:regroupid="5" fillcolor="#ddd" strokeweight="2.25pt">
            <v:fill r:id="rId8" o:title="10 %" type="pattern"/>
            <v:textbox style="mso-next-textbox:#_x0000_s1029">
              <w:txbxContent>
                <w:p w:rsidR="00AF561B" w:rsidRPr="007A6E0F" w:rsidRDefault="00A83CE9" w:rsidP="004A4E1C">
                  <w:pPr>
                    <w:pStyle w:val="Titre1"/>
                    <w:rPr>
                      <w:rFonts w:ascii="Palatino Linotype" w:hAnsi="Palatino Linotype"/>
                      <w:i/>
                      <w:iCs/>
                      <w:color w:val="auto"/>
                      <w:sz w:val="22"/>
                      <w:szCs w:val="22"/>
                      <w:lang w:val="pt-BR"/>
                    </w:rPr>
                  </w:pPr>
                  <w:r>
                    <w:rPr>
                      <w:rFonts w:ascii="Palatino Linotype" w:hAnsi="Palatino Linotype"/>
                      <w:color w:val="auto"/>
                      <w:sz w:val="22"/>
                      <w:szCs w:val="22"/>
                      <w:lang w:val="pt-BR"/>
                    </w:rPr>
                    <w:t>Examen</w:t>
                  </w:r>
                </w:p>
                <w:p w:rsidR="00EC7CE1" w:rsidRPr="00293E04" w:rsidRDefault="006E4CF1" w:rsidP="00A928D6">
                  <w:pPr>
                    <w:jc w:val="center"/>
                    <w:rPr>
                      <w:rFonts w:ascii="Palatino Linotype" w:hAnsi="Palatino Linotype"/>
                      <w:bCs/>
                      <w:sz w:val="22"/>
                      <w:szCs w:val="22"/>
                      <w:lang w:val="pt-BR"/>
                    </w:rPr>
                  </w:pPr>
                  <w:r>
                    <w:rPr>
                      <w:rFonts w:ascii="Palatino Linotype" w:hAnsi="Palatino Linotype"/>
                      <w:bCs/>
                      <w:sz w:val="22"/>
                      <w:szCs w:val="22"/>
                      <w:lang w:val="pt-BR"/>
                    </w:rPr>
                    <w:t>Digital Signal Processor</w:t>
                  </w:r>
                </w:p>
                <w:p w:rsidR="00571B45" w:rsidRPr="007A6E0F" w:rsidRDefault="00571B45" w:rsidP="00351E69">
                  <w:pPr>
                    <w:jc w:val="center"/>
                    <w:rPr>
                      <w:rFonts w:ascii="Palatino Linotype" w:hAnsi="Palatino Linotype"/>
                      <w:b/>
                      <w:bCs/>
                      <w:sz w:val="20"/>
                      <w:szCs w:val="20"/>
                      <w:lang w:val="pt-BR"/>
                    </w:rPr>
                  </w:pPr>
                  <w:r w:rsidRPr="007A6E0F">
                    <w:rPr>
                      <w:rFonts w:ascii="Palatino Linotype" w:hAnsi="Palatino Linotype"/>
                      <w:b/>
                      <w:bCs/>
                      <w:sz w:val="20"/>
                      <w:szCs w:val="20"/>
                      <w:lang w:val="pt-BR"/>
                    </w:rPr>
                    <w:t>Durée 1h</w:t>
                  </w:r>
                  <w:r w:rsidR="00A83CE9">
                    <w:rPr>
                      <w:rFonts w:ascii="Palatino Linotype" w:hAnsi="Palatino Linotype"/>
                      <w:b/>
                      <w:bCs/>
                      <w:sz w:val="20"/>
                      <w:szCs w:val="20"/>
                      <w:lang w:val="pt-BR"/>
                    </w:rPr>
                    <w:t xml:space="preserve"> 30</w:t>
                  </w:r>
                </w:p>
                <w:p w:rsidR="00AB3DBB" w:rsidRPr="004A4E1C" w:rsidRDefault="00AB3DBB" w:rsidP="006925F0">
                  <w:pPr>
                    <w:rPr>
                      <w:color w:val="FFFFFF"/>
                      <w:lang w:val="pt-BR"/>
                    </w:rPr>
                  </w:pPr>
                </w:p>
              </w:txbxContent>
            </v:textbox>
          </v:shape>
        </w:pict>
      </w:r>
    </w:p>
    <w:p w:rsidR="00626B77" w:rsidRDefault="00626B77"/>
    <w:p w:rsidR="00626B77" w:rsidRDefault="00626B77"/>
    <w:p w:rsidR="00626B77" w:rsidRDefault="00626B77"/>
    <w:p w:rsidR="00626B77" w:rsidRDefault="00626B77"/>
    <w:p w:rsidR="00513077" w:rsidRDefault="00975ED9" w:rsidP="00C0112E">
      <w:pPr>
        <w:tabs>
          <w:tab w:val="left" w:pos="3969"/>
          <w:tab w:val="left" w:pos="5387"/>
        </w:tabs>
        <w:jc w:val="both"/>
        <w:rPr>
          <w:b/>
        </w:rPr>
      </w:pPr>
      <w:r w:rsidRPr="00975ED9">
        <w:rPr>
          <w:noProof/>
        </w:rPr>
        <w:pict>
          <v:line id="_x0000_s1031" style="position:absolute;left:0;text-align:left;flip:y;z-index:251657216" from="-58.25pt,8.85pt" to="513pt,8.85pt" o:regroupid="5" strokeweight="3pt"/>
        </w:pict>
      </w:r>
    </w:p>
    <w:p w:rsidR="00C0112E" w:rsidRDefault="00C0112E" w:rsidP="00C0112E">
      <w:pPr>
        <w:tabs>
          <w:tab w:val="left" w:pos="3969"/>
          <w:tab w:val="left" w:pos="5387"/>
        </w:tabs>
        <w:jc w:val="both"/>
        <w:rPr>
          <w:b/>
        </w:rPr>
      </w:pPr>
    </w:p>
    <w:p w:rsidR="006E4CF1" w:rsidRDefault="006E4CF1" w:rsidP="006E4CF1">
      <w:pPr>
        <w:rPr>
          <w:b/>
          <w:sz w:val="28"/>
          <w:szCs w:val="28"/>
        </w:rPr>
      </w:pPr>
    </w:p>
    <w:p w:rsidR="006E4CF1" w:rsidRDefault="006E4CF1" w:rsidP="006E4CF1">
      <w:pPr>
        <w:rPr>
          <w:b/>
          <w:sz w:val="28"/>
          <w:szCs w:val="28"/>
        </w:rPr>
      </w:pPr>
      <w:r w:rsidRPr="000B5F93">
        <w:rPr>
          <w:b/>
          <w:sz w:val="28"/>
          <w:szCs w:val="28"/>
        </w:rPr>
        <w:t xml:space="preserve">Exercice 1 : </w:t>
      </w:r>
    </w:p>
    <w:p w:rsidR="006E4CF1" w:rsidRPr="000B5F93" w:rsidRDefault="006E4CF1" w:rsidP="006E4CF1">
      <w:pPr>
        <w:rPr>
          <w:b/>
          <w:sz w:val="28"/>
          <w:szCs w:val="28"/>
        </w:rPr>
      </w:pPr>
    </w:p>
    <w:p w:rsidR="006E4CF1" w:rsidRPr="00106027" w:rsidRDefault="006E4CF1" w:rsidP="006E4CF1">
      <w:r w:rsidRPr="00106027">
        <w:t>Analyser le programme assembleur suivant :</w:t>
      </w:r>
    </w:p>
    <w:p w:rsidR="006E4CF1" w:rsidRPr="00112486" w:rsidRDefault="006E4CF1"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12486">
        <w:rPr>
          <w:rFonts w:ascii="Courier New" w:hAnsi="Courier New" w:cs="Courier New"/>
          <w:color w:val="000000"/>
          <w:sz w:val="20"/>
          <w:szCs w:val="20"/>
        </w:rPr>
        <w:t xml:space="preserve">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.section L1_code;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.global    __program1;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.align 8;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__program1: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L0 = 0;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I0 = R1;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w:t>
      </w:r>
      <w:r w:rsidRPr="00112486">
        <w:rPr>
          <w:rFonts w:ascii="Courier New" w:hAnsi="Courier New" w:cs="Courier New"/>
          <w:color w:val="000000"/>
          <w:sz w:val="20"/>
          <w:szCs w:val="20"/>
          <w:lang w:val="en-US"/>
        </w:rPr>
        <w:t xml:space="preserve">P1 = R0;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P0 = R2;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P2 = 16(Z);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R3 = -1;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R0.L = W[I0++];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LSETUP(OUT_LOOP_START,OUT_LOOP_END) LC0 = P1 &gt;&gt; 1;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OUT_LOOP_START: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LSETUP(IN_LOOP_START,IN_LOOP_END) LC1 = P2;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IN_LOOP_START: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CC = BITTST(R0,0);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R2 = 1(Z);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IF !CC R2 = R3; </w:t>
      </w:r>
      <w:r w:rsidRPr="00112486">
        <w:rPr>
          <w:rFonts w:ascii="Courier New" w:hAnsi="Courier New" w:cs="Courier New"/>
          <w:color w:val="000000"/>
          <w:sz w:val="20"/>
          <w:szCs w:val="20"/>
          <w:lang w:val="en-US"/>
        </w:rPr>
        <w:t xml:space="preserve">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R0 = R0 &gt;&gt; 1 || B[P0++] = R2;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OUT_LOOP_END: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R0.L = W[I0++]; </w:t>
      </w:r>
    </w:p>
    <w:p w:rsidR="006E4CF1" w:rsidRPr="00112486"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112486">
        <w:rPr>
          <w:rFonts w:ascii="Courier New" w:hAnsi="Courier New" w:cs="Courier New"/>
          <w:color w:val="000000"/>
          <w:sz w:val="20"/>
          <w:szCs w:val="20"/>
          <w:lang w:val="en-US"/>
        </w:rPr>
        <w:t xml:space="preserve">    </w:t>
      </w:r>
      <w:r w:rsidRPr="006E4CF1">
        <w:rPr>
          <w:rFonts w:ascii="Courier New" w:hAnsi="Courier New" w:cs="Courier New"/>
          <w:color w:val="000000"/>
          <w:sz w:val="20"/>
          <w:szCs w:val="20"/>
          <w:lang w:val="en-US"/>
        </w:rPr>
        <w:t xml:space="preserve">RTS;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NOP;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w:t>
      </w:r>
    </w:p>
    <w:p w:rsidR="006E4CF1" w:rsidRPr="006E4CF1" w:rsidRDefault="006E4CF1" w:rsidP="006E4CF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__program1.end: </w:t>
      </w:r>
    </w:p>
    <w:p w:rsidR="0043771E" w:rsidRDefault="006E4CF1"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w:t>
      </w:r>
    </w:p>
    <w:p w:rsidR="0043771E" w:rsidRDefault="0043771E"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43771E" w:rsidRDefault="0043771E"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43771E" w:rsidRDefault="0043771E"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43771E" w:rsidRDefault="0043771E"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43771E" w:rsidRDefault="0043771E"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43771E" w:rsidRDefault="0043771E"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6E4CF1" w:rsidRPr="006E4CF1" w:rsidRDefault="006E4CF1"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6E4CF1">
        <w:rPr>
          <w:rFonts w:ascii="Courier New" w:hAnsi="Courier New" w:cs="Courier New"/>
          <w:color w:val="000000"/>
          <w:sz w:val="20"/>
          <w:szCs w:val="20"/>
          <w:lang w:val="en-US"/>
        </w:rPr>
        <w:t xml:space="preserve">   </w:t>
      </w:r>
    </w:p>
    <w:p w:rsidR="006E4CF1" w:rsidRPr="006E4CF1" w:rsidRDefault="006E4CF1"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6E4CF1" w:rsidRPr="006E4CF1" w:rsidRDefault="006E4CF1"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rPr>
      </w:pPr>
      <w:r w:rsidRPr="006E4CF1">
        <w:rPr>
          <w:b/>
          <w:color w:val="000000"/>
          <w:sz w:val="28"/>
          <w:szCs w:val="28"/>
          <w:lang w:val="en-US"/>
        </w:rPr>
        <w:lastRenderedPageBreak/>
        <w:t>Exercice 2 :</w:t>
      </w:r>
      <w:r w:rsidRPr="006E4CF1">
        <w:rPr>
          <w:color w:val="000000"/>
          <w:sz w:val="28"/>
          <w:szCs w:val="28"/>
          <w:lang w:val="en-US"/>
        </w:rPr>
        <w:t xml:space="preserve"> </w:t>
      </w:r>
    </w:p>
    <w:p w:rsidR="006E4CF1" w:rsidRPr="006E4CF1" w:rsidRDefault="006E4CF1"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6E4CF1" w:rsidRPr="00106027" w:rsidRDefault="006E4CF1" w:rsidP="006E4CF1">
      <w:pPr>
        <w:spacing w:after="120" w:line="360" w:lineRule="auto"/>
        <w:jc w:val="both"/>
      </w:pPr>
      <w:r w:rsidRPr="00106027">
        <w:rPr>
          <w:rFonts w:eastAsia="Calibri"/>
        </w:rPr>
        <w:t xml:space="preserve">On se propose d’écrire un programme pour un processeur </w:t>
      </w:r>
      <w:r w:rsidRPr="00106027">
        <w:t xml:space="preserve">DSP de type blackfin-533 </w:t>
      </w:r>
      <w:r w:rsidRPr="00106027">
        <w:rPr>
          <w:rFonts w:eastAsia="Calibri"/>
        </w:rPr>
        <w:t xml:space="preserve">afin  d’implémenter une commande de contrôle numérique d’un actionneur dans un module embarqué. La figure 1 illustre l’architecture globale du module embarqué incluant l’étage numérique, le capteur et l’actionneur. </w:t>
      </w:r>
    </w:p>
    <w:p w:rsidR="006E4CF1" w:rsidRPr="00106027" w:rsidRDefault="006E4CF1" w:rsidP="006E4CF1">
      <w:pPr>
        <w:spacing w:after="120" w:line="288" w:lineRule="auto"/>
        <w:jc w:val="both"/>
      </w:pPr>
    </w:p>
    <w:p w:rsidR="006E4CF1" w:rsidRPr="00106027" w:rsidRDefault="006E4CF1" w:rsidP="006E4CF1">
      <w:pPr>
        <w:spacing w:after="120" w:line="288" w:lineRule="auto"/>
        <w:jc w:val="both"/>
      </w:pPr>
      <w:r w:rsidRPr="00106027">
        <w:rPr>
          <w:noProof/>
        </w:rPr>
        <w:drawing>
          <wp:inline distT="0" distB="0" distL="0" distR="0">
            <wp:extent cx="5753100" cy="26670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53100" cy="2667000"/>
                    </a:xfrm>
                    <a:prstGeom prst="rect">
                      <a:avLst/>
                    </a:prstGeom>
                    <a:noFill/>
                    <a:ln w="9525">
                      <a:noFill/>
                      <a:miter lim="800000"/>
                      <a:headEnd/>
                      <a:tailEnd/>
                    </a:ln>
                  </pic:spPr>
                </pic:pic>
              </a:graphicData>
            </a:graphic>
          </wp:inline>
        </w:drawing>
      </w:r>
    </w:p>
    <w:p w:rsidR="006E4CF1" w:rsidRPr="00106027" w:rsidRDefault="006E4CF1" w:rsidP="006E4CF1">
      <w:pPr>
        <w:spacing w:after="120" w:line="360" w:lineRule="auto"/>
        <w:jc w:val="both"/>
      </w:pPr>
    </w:p>
    <w:p w:rsidR="006E4CF1" w:rsidRPr="00106027" w:rsidRDefault="006E4CF1" w:rsidP="006E4CF1">
      <w:pPr>
        <w:spacing w:after="120" w:line="360" w:lineRule="auto"/>
        <w:jc w:val="both"/>
        <w:rPr>
          <w:rFonts w:eastAsia="Calibri"/>
        </w:rPr>
      </w:pPr>
      <w:r w:rsidRPr="00106027">
        <w:rPr>
          <w:rFonts w:eastAsia="Calibri"/>
        </w:rPr>
        <w:t>Le capteur fournit des données numériques codées sur 16 bits à l’étage numérique. Après traitement de ces d</w:t>
      </w:r>
      <w:r w:rsidRPr="00106027">
        <w:t>onnées au sein du processeur DSP</w:t>
      </w:r>
      <w:r w:rsidRPr="00106027">
        <w:rPr>
          <w:rFonts w:eastAsia="Calibri"/>
        </w:rPr>
        <w:t xml:space="preserve">, une commande sera générée et envoyée à l’actionneur qui se chargera de la convertir en analogique. </w:t>
      </w:r>
    </w:p>
    <w:p w:rsidR="006E4CF1" w:rsidRPr="00106027" w:rsidRDefault="006E4CF1" w:rsidP="006E4CF1">
      <w:pPr>
        <w:spacing w:after="120" w:line="360" w:lineRule="auto"/>
        <w:jc w:val="both"/>
        <w:rPr>
          <w:rFonts w:eastAsia="Calibri"/>
        </w:rPr>
      </w:pPr>
    </w:p>
    <w:p w:rsidR="006E4CF1" w:rsidRPr="00106027" w:rsidRDefault="006E4CF1" w:rsidP="006E4CF1">
      <w:pPr>
        <w:spacing w:after="120" w:line="360" w:lineRule="auto"/>
        <w:jc w:val="both"/>
        <w:rPr>
          <w:rFonts w:eastAsia="Calibri"/>
        </w:rPr>
      </w:pPr>
      <w:r w:rsidRPr="00106027">
        <w:rPr>
          <w:rFonts w:eastAsia="Calibri"/>
        </w:rPr>
        <w:t>L’objectif de l’étage numérique consiste à effectuer :</w:t>
      </w:r>
    </w:p>
    <w:p w:rsidR="006E4CF1" w:rsidRPr="00106027" w:rsidRDefault="006E4CF1" w:rsidP="006E4CF1">
      <w:pPr>
        <w:pStyle w:val="Paragraphedeliste"/>
        <w:numPr>
          <w:ilvl w:val="0"/>
          <w:numId w:val="14"/>
        </w:numPr>
        <w:spacing w:after="120" w:line="360" w:lineRule="auto"/>
        <w:jc w:val="both"/>
      </w:pPr>
      <w:r w:rsidRPr="00106027">
        <w:t>Le calcul de la valeur de la commande à partir des données collectées du capteur,</w:t>
      </w:r>
    </w:p>
    <w:p w:rsidR="006E4CF1" w:rsidRPr="00106027" w:rsidRDefault="006E4CF1" w:rsidP="006E4CF1">
      <w:pPr>
        <w:pStyle w:val="Paragraphedeliste"/>
        <w:numPr>
          <w:ilvl w:val="0"/>
          <w:numId w:val="14"/>
        </w:numPr>
        <w:spacing w:after="120" w:line="360" w:lineRule="auto"/>
        <w:jc w:val="both"/>
      </w:pPr>
      <w:r w:rsidRPr="00106027">
        <w:t>Le codage de la valeur de la commande en un format série,</w:t>
      </w:r>
    </w:p>
    <w:p w:rsidR="006E4CF1" w:rsidRPr="00106027" w:rsidRDefault="006E4CF1" w:rsidP="006E4CF1">
      <w:pPr>
        <w:pStyle w:val="Paragraphedeliste"/>
        <w:numPr>
          <w:ilvl w:val="0"/>
          <w:numId w:val="14"/>
        </w:numPr>
        <w:spacing w:after="120" w:line="360" w:lineRule="auto"/>
        <w:jc w:val="both"/>
      </w:pPr>
      <w:r w:rsidRPr="00106027">
        <w:t>La transmission série vers l’actionneur.</w:t>
      </w:r>
    </w:p>
    <w:p w:rsidR="006E4CF1" w:rsidRPr="00106027" w:rsidRDefault="006E4CF1" w:rsidP="006E4CF1">
      <w:pPr>
        <w:spacing w:after="120" w:line="360" w:lineRule="auto"/>
        <w:jc w:val="both"/>
        <w:rPr>
          <w:rFonts w:eastAsia="Calibri"/>
        </w:rPr>
      </w:pPr>
    </w:p>
    <w:p w:rsidR="006E4CF1" w:rsidRPr="00106027" w:rsidRDefault="006E4CF1" w:rsidP="006E4CF1">
      <w:pPr>
        <w:spacing w:after="120" w:line="360" w:lineRule="auto"/>
        <w:jc w:val="both"/>
        <w:rPr>
          <w:rFonts w:eastAsia="Calibri"/>
        </w:rPr>
      </w:pPr>
      <w:r w:rsidRPr="00106027">
        <w:rPr>
          <w:rFonts w:eastAsia="Calibri"/>
        </w:rPr>
        <w:t>Le calcul de la valeur de la commande consiste à en déduire la dérivée du signal d’entrée issue du capteur selon l’équation suivante :</w:t>
      </w:r>
    </w:p>
    <w:p w:rsidR="006E4CF1" w:rsidRPr="00106027" w:rsidRDefault="006E4CF1" w:rsidP="006E4CF1">
      <w:pPr>
        <w:spacing w:after="120" w:line="360" w:lineRule="auto"/>
        <w:jc w:val="center"/>
        <w:rPr>
          <w:rFonts w:eastAsia="Calibri"/>
          <w:i/>
        </w:rPr>
      </w:pPr>
      <w:r w:rsidRPr="00106027">
        <w:rPr>
          <w:rFonts w:eastAsia="Calibri"/>
          <w:i/>
        </w:rPr>
        <w:t>y(n)=x(n)-x(n-1)</w:t>
      </w:r>
    </w:p>
    <w:p w:rsidR="006E4CF1" w:rsidRPr="00106027" w:rsidRDefault="006E4CF1" w:rsidP="006E4CF1">
      <w:pPr>
        <w:spacing w:after="120" w:line="360" w:lineRule="auto"/>
        <w:jc w:val="both"/>
        <w:rPr>
          <w:rFonts w:eastAsia="Calibri"/>
        </w:rPr>
      </w:pPr>
      <w:r w:rsidRPr="00106027">
        <w:rPr>
          <w:rFonts w:eastAsia="Calibri"/>
        </w:rPr>
        <w:t xml:space="preserve">Le code série </w:t>
      </w:r>
      <w:r w:rsidRPr="00106027">
        <w:rPr>
          <w:rFonts w:eastAsia="Calibri"/>
          <w:i/>
        </w:rPr>
        <w:t>z(n)</w:t>
      </w:r>
      <w:r w:rsidRPr="00106027">
        <w:rPr>
          <w:rFonts w:eastAsia="Calibri"/>
        </w:rPr>
        <w:t xml:space="preserve"> est obtenu en codant le signe de </w:t>
      </w:r>
      <w:r w:rsidRPr="00106027">
        <w:rPr>
          <w:rFonts w:eastAsia="Calibri"/>
          <w:i/>
        </w:rPr>
        <w:t xml:space="preserve">y(n) </w:t>
      </w:r>
      <w:r w:rsidRPr="00106027">
        <w:rPr>
          <w:rFonts w:eastAsia="Calibri"/>
        </w:rPr>
        <w:t>sur huit bits selon le procédé suivant :</w:t>
      </w:r>
    </w:p>
    <w:p w:rsidR="006E4CF1" w:rsidRPr="00106027" w:rsidRDefault="006E4CF1" w:rsidP="006E4CF1">
      <w:pPr>
        <w:pStyle w:val="Paragraphedeliste"/>
        <w:numPr>
          <w:ilvl w:val="0"/>
          <w:numId w:val="15"/>
        </w:numPr>
        <w:spacing w:after="120" w:line="360" w:lineRule="auto"/>
        <w:jc w:val="both"/>
      </w:pPr>
      <w:r w:rsidRPr="00106027">
        <w:lastRenderedPageBreak/>
        <w:t xml:space="preserve">Si la dérivée </w:t>
      </w:r>
      <w:r w:rsidRPr="00106027">
        <w:rPr>
          <w:i/>
        </w:rPr>
        <w:t>y(n)</w:t>
      </w:r>
      <w:r w:rsidRPr="00106027">
        <w:t xml:space="preserve"> est positive, </w:t>
      </w:r>
      <w:r w:rsidRPr="00106027">
        <w:rPr>
          <w:i/>
        </w:rPr>
        <w:t>z(n)</w:t>
      </w:r>
      <w:r w:rsidRPr="00106027">
        <w:t xml:space="preserve"> prend ‘0x00’ comme valeur</w:t>
      </w:r>
    </w:p>
    <w:p w:rsidR="006E4CF1" w:rsidRPr="00106027" w:rsidRDefault="006E4CF1" w:rsidP="006E4CF1">
      <w:pPr>
        <w:pStyle w:val="Paragraphedeliste"/>
        <w:numPr>
          <w:ilvl w:val="0"/>
          <w:numId w:val="15"/>
        </w:numPr>
        <w:spacing w:after="120" w:line="360" w:lineRule="auto"/>
        <w:jc w:val="both"/>
      </w:pPr>
      <w:r w:rsidRPr="00106027">
        <w:t xml:space="preserve">Si la dérivée </w:t>
      </w:r>
      <w:r w:rsidRPr="00106027">
        <w:rPr>
          <w:i/>
        </w:rPr>
        <w:t>y(n)</w:t>
      </w:r>
      <w:r w:rsidRPr="00106027">
        <w:t xml:space="preserve"> est négative, </w:t>
      </w:r>
      <w:r w:rsidRPr="00106027">
        <w:rPr>
          <w:i/>
        </w:rPr>
        <w:t>z(n)</w:t>
      </w:r>
      <w:r w:rsidRPr="00106027">
        <w:t xml:space="preserve"> prend ‘0xFF’ comme valeur </w:t>
      </w:r>
    </w:p>
    <w:p w:rsidR="006E4CF1" w:rsidRPr="00106027" w:rsidRDefault="006E4CF1" w:rsidP="006E4CF1">
      <w:pPr>
        <w:spacing w:after="120" w:line="360" w:lineRule="auto"/>
        <w:jc w:val="both"/>
        <w:rPr>
          <w:rFonts w:eastAsia="Calibri"/>
        </w:rPr>
      </w:pPr>
      <w:r w:rsidRPr="00106027">
        <w:rPr>
          <w:rFonts w:eastAsia="Calibri"/>
        </w:rPr>
        <w:t xml:space="preserve">La transmission vers l’actionneur consiste à remplir un espace mémoire de 8 bits avec les valeurs de </w:t>
      </w:r>
      <w:r w:rsidRPr="00106027">
        <w:rPr>
          <w:rFonts w:eastAsia="Calibri"/>
          <w:i/>
        </w:rPr>
        <w:t>z(n)</w:t>
      </w:r>
      <w:r w:rsidRPr="00106027">
        <w:rPr>
          <w:rFonts w:eastAsia="Calibri"/>
        </w:rPr>
        <w:t>. Un mécanisme d’accès mémoire se chargera d’envoyer à l’interface série du processeur connectée avec l’actionneur.</w:t>
      </w:r>
    </w:p>
    <w:p w:rsidR="006E4CF1" w:rsidRPr="00106027" w:rsidRDefault="006E4CF1" w:rsidP="006E4CF1">
      <w:pPr>
        <w:spacing w:after="120" w:line="360" w:lineRule="auto"/>
        <w:jc w:val="both"/>
        <w:rPr>
          <w:rFonts w:eastAsia="Calibri"/>
        </w:rPr>
      </w:pPr>
      <w:r w:rsidRPr="00106027">
        <w:rPr>
          <w:rFonts w:eastAsia="Calibri"/>
        </w:rPr>
        <w:t>Les données issues du capteur sont numériques et codées sur 16 bits. On assume que ces données sont stockées dans un espace mémoire dédié. On s’intéresse dans cette partie à déclarer les variables qui vont être utilisées par le programme.</w:t>
      </w:r>
    </w:p>
    <w:p w:rsidR="006E4CF1" w:rsidRPr="00106027" w:rsidRDefault="006E4CF1" w:rsidP="006E4CF1">
      <w:pPr>
        <w:spacing w:after="120" w:line="288" w:lineRule="auto"/>
        <w:jc w:val="both"/>
        <w:rPr>
          <w:rFonts w:eastAsia="Calibri"/>
        </w:rPr>
      </w:pPr>
      <w:r w:rsidRPr="00106027">
        <w:rPr>
          <w:rFonts w:eastAsia="Calibri"/>
          <w:b/>
        </w:rPr>
        <w:t>1.</w:t>
      </w:r>
      <w:r w:rsidRPr="00106027">
        <w:rPr>
          <w:rFonts w:eastAsia="Calibri"/>
        </w:rPr>
        <w:t xml:space="preserve"> Déclarer un tableau « data » ayant les données à l’entrée </w:t>
      </w:r>
      <w:r w:rsidRPr="00106027">
        <w:rPr>
          <w:rFonts w:eastAsia="Calibri"/>
          <w:i/>
        </w:rPr>
        <w:t>x(n)</w:t>
      </w:r>
      <w:r w:rsidRPr="00106027">
        <w:rPr>
          <w:rFonts w:eastAsia="Calibri"/>
        </w:rPr>
        <w:t xml:space="preserve"> codées sur 16 bits suivantes:</w:t>
      </w:r>
    </w:p>
    <w:p w:rsidR="006E4CF1" w:rsidRPr="00106027" w:rsidRDefault="006E4CF1" w:rsidP="006E4CF1">
      <w:pPr>
        <w:spacing w:line="288" w:lineRule="auto"/>
        <w:jc w:val="both"/>
        <w:rPr>
          <w:rFonts w:eastAsia="Calibri"/>
        </w:rPr>
      </w:pPr>
      <w:r w:rsidRPr="00106027">
        <w:rPr>
          <w:rFonts w:eastAsia="Calibri"/>
        </w:rPr>
        <w:t xml:space="preserve">Entrée </w:t>
      </w:r>
      <w:r w:rsidRPr="00106027">
        <w:rPr>
          <w:rFonts w:eastAsia="Calibri"/>
        </w:rPr>
        <w:tab/>
      </w:r>
      <w:r w:rsidRPr="00106027">
        <w:rPr>
          <w:rFonts w:eastAsia="Calibri"/>
        </w:rPr>
        <w:tab/>
        <w:t>0x1234</w:t>
      </w:r>
    </w:p>
    <w:p w:rsidR="006E4CF1" w:rsidRPr="00106027" w:rsidRDefault="006E4CF1" w:rsidP="006E4CF1">
      <w:pPr>
        <w:spacing w:line="288" w:lineRule="auto"/>
        <w:ind w:left="708" w:firstLine="708"/>
        <w:jc w:val="both"/>
        <w:rPr>
          <w:rFonts w:eastAsia="Calibri"/>
        </w:rPr>
      </w:pPr>
      <w:r w:rsidRPr="00106027">
        <w:rPr>
          <w:rFonts w:eastAsia="Calibri"/>
        </w:rPr>
        <w:t>0x5678</w:t>
      </w:r>
    </w:p>
    <w:p w:rsidR="006E4CF1" w:rsidRPr="00106027" w:rsidRDefault="006E4CF1" w:rsidP="006E4CF1">
      <w:pPr>
        <w:spacing w:line="288" w:lineRule="auto"/>
        <w:ind w:left="708" w:firstLine="708"/>
        <w:jc w:val="both"/>
        <w:rPr>
          <w:rFonts w:eastAsia="Calibri"/>
        </w:rPr>
      </w:pPr>
      <w:r w:rsidRPr="00106027">
        <w:rPr>
          <w:rFonts w:eastAsia="Calibri"/>
        </w:rPr>
        <w:t>0x9011</w:t>
      </w:r>
    </w:p>
    <w:p w:rsidR="006E4CF1" w:rsidRPr="00106027" w:rsidRDefault="006E4CF1" w:rsidP="006E4CF1">
      <w:pPr>
        <w:spacing w:line="288" w:lineRule="auto"/>
        <w:ind w:left="708" w:firstLine="708"/>
        <w:jc w:val="both"/>
        <w:rPr>
          <w:rFonts w:eastAsia="Calibri"/>
        </w:rPr>
      </w:pPr>
      <w:r w:rsidRPr="00106027">
        <w:rPr>
          <w:rFonts w:eastAsia="Calibri"/>
        </w:rPr>
        <w:t>0xF213</w:t>
      </w:r>
    </w:p>
    <w:p w:rsidR="006E4CF1" w:rsidRPr="00106027" w:rsidRDefault="006E4CF1" w:rsidP="006E4CF1">
      <w:pPr>
        <w:spacing w:line="288" w:lineRule="auto"/>
        <w:ind w:left="708" w:firstLine="708"/>
        <w:jc w:val="both"/>
        <w:rPr>
          <w:rFonts w:eastAsia="Calibri"/>
        </w:rPr>
      </w:pPr>
      <w:r w:rsidRPr="00106027">
        <w:rPr>
          <w:rFonts w:eastAsia="Calibri"/>
        </w:rPr>
        <w:t>0x1234</w:t>
      </w:r>
    </w:p>
    <w:p w:rsidR="006E4CF1" w:rsidRPr="00106027" w:rsidRDefault="006E4CF1" w:rsidP="006E4CF1">
      <w:pPr>
        <w:spacing w:line="288" w:lineRule="auto"/>
        <w:ind w:left="708" w:firstLine="708"/>
        <w:jc w:val="both"/>
        <w:rPr>
          <w:rFonts w:eastAsia="Calibri"/>
        </w:rPr>
      </w:pPr>
      <w:r w:rsidRPr="00106027">
        <w:rPr>
          <w:rFonts w:eastAsia="Calibri"/>
        </w:rPr>
        <w:t>0x5678</w:t>
      </w:r>
    </w:p>
    <w:p w:rsidR="006E4CF1" w:rsidRPr="00106027" w:rsidRDefault="006E4CF1" w:rsidP="006E4CF1">
      <w:pPr>
        <w:spacing w:after="120" w:line="288" w:lineRule="auto"/>
        <w:ind w:left="708" w:firstLine="708"/>
        <w:jc w:val="both"/>
        <w:rPr>
          <w:rFonts w:eastAsia="Calibri"/>
        </w:rPr>
      </w:pPr>
    </w:p>
    <w:p w:rsidR="006E4CF1" w:rsidRPr="00106027" w:rsidRDefault="006E4CF1" w:rsidP="006E4CF1">
      <w:pPr>
        <w:spacing w:after="120" w:line="288" w:lineRule="auto"/>
        <w:jc w:val="both"/>
        <w:rPr>
          <w:rFonts w:eastAsia="Calibri"/>
        </w:rPr>
      </w:pPr>
      <w:r w:rsidRPr="00106027">
        <w:rPr>
          <w:rFonts w:eastAsia="Calibri"/>
          <w:b/>
        </w:rPr>
        <w:t>2.</w:t>
      </w:r>
      <w:r w:rsidRPr="00106027">
        <w:rPr>
          <w:rFonts w:eastAsia="Calibri"/>
        </w:rPr>
        <w:t xml:space="preserve"> Initialiser une variable « Sortie » de type tableaux ayant six données codées sur 8 bits.</w:t>
      </w:r>
    </w:p>
    <w:p w:rsidR="006E4CF1" w:rsidRPr="00106027" w:rsidRDefault="006E4CF1" w:rsidP="006E4CF1">
      <w:pPr>
        <w:spacing w:after="120" w:line="288" w:lineRule="auto"/>
        <w:jc w:val="both"/>
        <w:rPr>
          <w:rFonts w:eastAsia="Calibri"/>
        </w:rPr>
      </w:pPr>
      <w:r w:rsidRPr="00106027">
        <w:rPr>
          <w:b/>
        </w:rPr>
        <w:t>3</w:t>
      </w:r>
      <w:r w:rsidRPr="00106027">
        <w:rPr>
          <w:rFonts w:eastAsia="Calibri"/>
          <w:b/>
        </w:rPr>
        <w:t>.</w:t>
      </w:r>
      <w:r w:rsidRPr="00106027">
        <w:rPr>
          <w:rFonts w:eastAsia="Calibri"/>
        </w:rPr>
        <w:t xml:space="preserve"> Ecrire l’instruction assembleur qui permettra de télécharger une première valeur du Tableau « Entrée » dans un registre r2. Cette opération permet de charger les 16 bits LSB de l’espace mémoire et complète les 16 bits restants du registre par le bit du signe.</w:t>
      </w:r>
    </w:p>
    <w:p w:rsidR="006E4CF1" w:rsidRPr="00106027" w:rsidRDefault="006E4CF1" w:rsidP="006E4CF1">
      <w:pPr>
        <w:spacing w:after="120" w:line="288" w:lineRule="auto"/>
        <w:jc w:val="both"/>
        <w:rPr>
          <w:rFonts w:eastAsia="Calibri"/>
        </w:rPr>
      </w:pPr>
      <w:r w:rsidRPr="00106027">
        <w:rPr>
          <w:b/>
        </w:rPr>
        <w:t>4</w:t>
      </w:r>
      <w:r w:rsidRPr="00106027">
        <w:rPr>
          <w:rFonts w:eastAsia="Calibri"/>
          <w:b/>
        </w:rPr>
        <w:t>.</w:t>
      </w:r>
      <w:r w:rsidRPr="00106027">
        <w:rPr>
          <w:rFonts w:eastAsia="Calibri"/>
        </w:rPr>
        <w:t xml:space="preserve"> Ecrire l’instruction assembleur qui permettra de télécharger une deuxième valeur du Tableau « Entrée » sans mise à jour d’adressage dans un registre r3. Cette opération permet de charger les 16 bits LSB de l’espace mémoire et complète les 16 bits restants du registre par le bit du signe.</w:t>
      </w:r>
    </w:p>
    <w:p w:rsidR="006E4CF1" w:rsidRPr="00106027" w:rsidRDefault="006E4CF1" w:rsidP="006E4CF1">
      <w:pPr>
        <w:spacing w:after="120" w:line="288" w:lineRule="auto"/>
        <w:jc w:val="both"/>
        <w:rPr>
          <w:rFonts w:eastAsia="Calibri"/>
        </w:rPr>
      </w:pPr>
      <w:r w:rsidRPr="00106027">
        <w:rPr>
          <w:b/>
        </w:rPr>
        <w:t>5</w:t>
      </w:r>
      <w:r w:rsidRPr="00106027">
        <w:rPr>
          <w:rFonts w:eastAsia="Calibri"/>
          <w:b/>
        </w:rPr>
        <w:t>.</w:t>
      </w:r>
      <w:r w:rsidRPr="00106027">
        <w:rPr>
          <w:rFonts w:eastAsia="Calibri"/>
        </w:rPr>
        <w:t xml:space="preserve"> Ecrire l’instruction assembleur qui permettra de réaliser l’opération de soustraction entre deux éléments successifs du tableau « Entrée » dans le registre r0.</w:t>
      </w:r>
    </w:p>
    <w:p w:rsidR="006E4CF1" w:rsidRPr="00106027" w:rsidRDefault="006E4CF1" w:rsidP="006E4CF1">
      <w:pPr>
        <w:spacing w:after="120" w:line="288" w:lineRule="auto"/>
        <w:jc w:val="both"/>
      </w:pPr>
      <w:r w:rsidRPr="00106027">
        <w:rPr>
          <w:b/>
        </w:rPr>
        <w:t>6</w:t>
      </w:r>
      <w:r w:rsidRPr="00106027">
        <w:rPr>
          <w:rFonts w:eastAsia="Calibri"/>
          <w:b/>
        </w:rPr>
        <w:t>.</w:t>
      </w:r>
      <w:r w:rsidRPr="00106027">
        <w:t xml:space="preserve"> Écrire les </w:t>
      </w:r>
      <w:r w:rsidRPr="00106027">
        <w:rPr>
          <w:rFonts w:eastAsia="Calibri"/>
        </w:rPr>
        <w:t>instruction</w:t>
      </w:r>
      <w:r w:rsidRPr="00106027">
        <w:t>s assembleur qui permettront</w:t>
      </w:r>
      <w:r w:rsidRPr="00106027">
        <w:rPr>
          <w:rFonts w:eastAsia="Calibri"/>
        </w:rPr>
        <w:t xml:space="preserve"> de </w:t>
      </w:r>
      <w:r w:rsidRPr="00106027">
        <w:t xml:space="preserve">réaliser l’opération de codage et de </w:t>
      </w:r>
      <w:r w:rsidRPr="00106027">
        <w:rPr>
          <w:rFonts w:eastAsia="Calibri"/>
        </w:rPr>
        <w:t xml:space="preserve">stoker </w:t>
      </w:r>
      <w:r w:rsidRPr="00106027">
        <w:t xml:space="preserve">les </w:t>
      </w:r>
      <w:r w:rsidRPr="00106027">
        <w:rPr>
          <w:rFonts w:eastAsia="Calibri"/>
        </w:rPr>
        <w:t>échantillon</w:t>
      </w:r>
      <w:r w:rsidRPr="00106027">
        <w:t>s</w:t>
      </w:r>
      <w:r w:rsidRPr="00106027">
        <w:rPr>
          <w:rFonts w:eastAsia="Calibri"/>
        </w:rPr>
        <w:t xml:space="preserve"> </w:t>
      </w:r>
      <w:r w:rsidRPr="00106027">
        <w:rPr>
          <w:rFonts w:eastAsia="Calibri"/>
          <w:i/>
        </w:rPr>
        <w:t>z(n)</w:t>
      </w:r>
      <w:r w:rsidRPr="00106027">
        <w:rPr>
          <w:rFonts w:eastAsia="Calibri"/>
        </w:rPr>
        <w:t xml:space="preserve"> dans </w:t>
      </w:r>
      <w:r w:rsidRPr="00106027">
        <w:t>le</w:t>
      </w:r>
      <w:r w:rsidRPr="00106027">
        <w:rPr>
          <w:rFonts w:eastAsia="Calibri"/>
        </w:rPr>
        <w:t xml:space="preserve"> tableau « Sortie » Cette opération permet de stocker les 8 bits LSB du registre dans l’espace mémoire.</w:t>
      </w:r>
    </w:p>
    <w:p w:rsidR="006E4CF1" w:rsidRPr="00106027" w:rsidRDefault="006E4CF1" w:rsidP="006E4CF1">
      <w:pPr>
        <w:spacing w:after="120" w:line="288" w:lineRule="auto"/>
        <w:jc w:val="both"/>
        <w:rPr>
          <w:rFonts w:eastAsia="Calibri"/>
        </w:rPr>
      </w:pPr>
      <w:r w:rsidRPr="00106027">
        <w:rPr>
          <w:b/>
        </w:rPr>
        <w:t>7.</w:t>
      </w:r>
      <w:r w:rsidRPr="00106027">
        <w:t xml:space="preserve"> R</w:t>
      </w:r>
      <w:r w:rsidRPr="00106027">
        <w:rPr>
          <w:rFonts w:eastAsia="Calibri"/>
        </w:rPr>
        <w:t>éitérer le traitement précédent pour les six échantillons à l’entrée.</w:t>
      </w:r>
    </w:p>
    <w:p w:rsidR="006E4CF1" w:rsidRPr="00106027" w:rsidRDefault="006E4CF1" w:rsidP="006E4CF1">
      <w:pPr>
        <w:spacing w:line="288" w:lineRule="auto"/>
        <w:jc w:val="both"/>
        <w:rPr>
          <w:rFonts w:eastAsia="Calibri"/>
        </w:rPr>
      </w:pPr>
      <w:r>
        <w:rPr>
          <w:rFonts w:eastAsia="Calibri"/>
          <w:b/>
        </w:rPr>
        <w:t>8</w:t>
      </w:r>
      <w:r w:rsidRPr="00106027">
        <w:rPr>
          <w:rFonts w:eastAsia="Calibri"/>
          <w:b/>
        </w:rPr>
        <w:t>.</w:t>
      </w:r>
      <w:r w:rsidRPr="00106027">
        <w:rPr>
          <w:rFonts w:eastAsia="Calibri"/>
        </w:rPr>
        <w:t xml:space="preserve"> Réécrire tout le code en un seul programme en réarrangeant toutes les instructions des </w:t>
      </w:r>
      <w:r w:rsidRPr="00106027">
        <w:t>différentes parties.</w:t>
      </w:r>
    </w:p>
    <w:p w:rsidR="006E4CF1" w:rsidRDefault="006E4CF1" w:rsidP="006E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b/>
          <w:color w:val="000000"/>
        </w:rPr>
      </w:pPr>
    </w:p>
    <w:p w:rsidR="006E4CF1" w:rsidRPr="00106027" w:rsidRDefault="006E4CF1" w:rsidP="006E4CF1">
      <w:pPr>
        <w:tabs>
          <w:tab w:val="left" w:pos="1832"/>
        </w:tabs>
        <w:rPr>
          <w:rFonts w:asciiTheme="majorHAnsi" w:hAnsiTheme="majorHAnsi" w:cs="Courier New"/>
        </w:rPr>
      </w:pPr>
    </w:p>
    <w:p w:rsidR="002D38C1" w:rsidRDefault="002D38C1" w:rsidP="00C0112E">
      <w:pPr>
        <w:tabs>
          <w:tab w:val="left" w:pos="3969"/>
          <w:tab w:val="left" w:pos="5387"/>
        </w:tabs>
        <w:jc w:val="both"/>
        <w:rPr>
          <w:b/>
        </w:rPr>
      </w:pPr>
    </w:p>
    <w:sectPr w:rsidR="002D38C1" w:rsidSect="00005123">
      <w:footerReference w:type="even" r:id="rId10"/>
      <w:footerReference w:type="default" r:id="rId11"/>
      <w:pgSz w:w="11906" w:h="16838"/>
      <w:pgMar w:top="1418" w:right="1418" w:bottom="1418" w:left="1418"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E5B" w:rsidRDefault="00F64E5B">
      <w:r>
        <w:separator/>
      </w:r>
    </w:p>
  </w:endnote>
  <w:endnote w:type="continuationSeparator" w:id="1">
    <w:p w:rsidR="00F64E5B" w:rsidRDefault="00F64E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p">
    <w:altName w:val="Blackadder ITC"/>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E28" w:rsidRDefault="00975ED9" w:rsidP="007154E4">
    <w:pPr>
      <w:pStyle w:val="Pieddepage"/>
      <w:framePr w:wrap="around" w:vAnchor="text" w:hAnchor="margin" w:xAlign="right" w:y="1"/>
      <w:rPr>
        <w:rStyle w:val="Numrodepage"/>
      </w:rPr>
    </w:pPr>
    <w:r>
      <w:rPr>
        <w:rStyle w:val="Numrodepage"/>
      </w:rPr>
      <w:fldChar w:fldCharType="begin"/>
    </w:r>
    <w:r w:rsidR="00E47E28">
      <w:rPr>
        <w:rStyle w:val="Numrodepage"/>
      </w:rPr>
      <w:instrText xml:space="preserve">PAGE  </w:instrText>
    </w:r>
    <w:r>
      <w:rPr>
        <w:rStyle w:val="Numrodepage"/>
      </w:rPr>
      <w:fldChar w:fldCharType="end"/>
    </w:r>
  </w:p>
  <w:p w:rsidR="00E47E28" w:rsidRDefault="00E47E28" w:rsidP="00E47E28">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4E4" w:rsidRPr="007154E4" w:rsidRDefault="00975ED9" w:rsidP="00C200CF">
    <w:pPr>
      <w:pStyle w:val="Pieddepage"/>
      <w:framePr w:wrap="around" w:vAnchor="text" w:hAnchor="margin" w:xAlign="right" w:y="1"/>
      <w:rPr>
        <w:rStyle w:val="Numrodepage"/>
        <w:rFonts w:ascii="Verdana" w:hAnsi="Verdana"/>
        <w:b/>
        <w:bCs/>
        <w:sz w:val="20"/>
        <w:szCs w:val="20"/>
      </w:rPr>
    </w:pPr>
    <w:r w:rsidRPr="007154E4">
      <w:rPr>
        <w:rStyle w:val="Numrodepage"/>
        <w:rFonts w:ascii="Verdana" w:hAnsi="Verdana"/>
        <w:b/>
        <w:bCs/>
        <w:sz w:val="20"/>
        <w:szCs w:val="20"/>
      </w:rPr>
      <w:fldChar w:fldCharType="begin"/>
    </w:r>
    <w:r w:rsidR="007154E4" w:rsidRPr="007154E4">
      <w:rPr>
        <w:rStyle w:val="Numrodepage"/>
        <w:rFonts w:ascii="Verdana" w:hAnsi="Verdana"/>
        <w:b/>
        <w:bCs/>
        <w:sz w:val="20"/>
        <w:szCs w:val="20"/>
      </w:rPr>
      <w:instrText xml:space="preserve">PAGE  </w:instrText>
    </w:r>
    <w:r w:rsidRPr="007154E4">
      <w:rPr>
        <w:rStyle w:val="Numrodepage"/>
        <w:rFonts w:ascii="Verdana" w:hAnsi="Verdana"/>
        <w:b/>
        <w:bCs/>
        <w:sz w:val="20"/>
        <w:szCs w:val="20"/>
      </w:rPr>
      <w:fldChar w:fldCharType="separate"/>
    </w:r>
    <w:r w:rsidR="00281312">
      <w:rPr>
        <w:rStyle w:val="Numrodepage"/>
        <w:rFonts w:ascii="Verdana" w:hAnsi="Verdana"/>
        <w:b/>
        <w:bCs/>
        <w:noProof/>
        <w:sz w:val="20"/>
        <w:szCs w:val="20"/>
      </w:rPr>
      <w:t>3</w:t>
    </w:r>
    <w:r w:rsidRPr="007154E4">
      <w:rPr>
        <w:rStyle w:val="Numrodepage"/>
        <w:rFonts w:ascii="Verdana" w:hAnsi="Verdana"/>
        <w:b/>
        <w:bCs/>
        <w:sz w:val="20"/>
        <w:szCs w:val="20"/>
      </w:rPr>
      <w:fldChar w:fldCharType="end"/>
    </w:r>
    <w:r w:rsidR="007154E4" w:rsidRPr="007154E4">
      <w:rPr>
        <w:rStyle w:val="Numrodepage"/>
        <w:rFonts w:ascii="Verdana" w:hAnsi="Verdana"/>
        <w:b/>
        <w:bCs/>
        <w:sz w:val="20"/>
        <w:szCs w:val="20"/>
      </w:rPr>
      <w:t>/</w:t>
    </w:r>
    <w:r w:rsidRPr="007154E4">
      <w:rPr>
        <w:rStyle w:val="Numrodepage"/>
        <w:rFonts w:ascii="Verdana" w:hAnsi="Verdana"/>
        <w:b/>
        <w:bCs/>
        <w:sz w:val="20"/>
        <w:szCs w:val="20"/>
      </w:rPr>
      <w:fldChar w:fldCharType="begin"/>
    </w:r>
    <w:r w:rsidR="007154E4" w:rsidRPr="007154E4">
      <w:rPr>
        <w:rStyle w:val="Numrodepage"/>
        <w:rFonts w:ascii="Verdana" w:hAnsi="Verdana"/>
        <w:b/>
        <w:bCs/>
        <w:sz w:val="20"/>
        <w:szCs w:val="20"/>
      </w:rPr>
      <w:instrText xml:space="preserve"> NUMPAGES </w:instrText>
    </w:r>
    <w:r w:rsidRPr="007154E4">
      <w:rPr>
        <w:rStyle w:val="Numrodepage"/>
        <w:rFonts w:ascii="Verdana" w:hAnsi="Verdana"/>
        <w:b/>
        <w:bCs/>
        <w:sz w:val="20"/>
        <w:szCs w:val="20"/>
      </w:rPr>
      <w:fldChar w:fldCharType="separate"/>
    </w:r>
    <w:r w:rsidR="00281312">
      <w:rPr>
        <w:rStyle w:val="Numrodepage"/>
        <w:rFonts w:ascii="Verdana" w:hAnsi="Verdana"/>
        <w:b/>
        <w:bCs/>
        <w:noProof/>
        <w:sz w:val="20"/>
        <w:szCs w:val="20"/>
      </w:rPr>
      <w:t>3</w:t>
    </w:r>
    <w:r w:rsidRPr="007154E4">
      <w:rPr>
        <w:rStyle w:val="Numrodepage"/>
        <w:rFonts w:ascii="Verdana" w:hAnsi="Verdana"/>
        <w:b/>
        <w:bCs/>
        <w:sz w:val="20"/>
        <w:szCs w:val="20"/>
      </w:rPr>
      <w:fldChar w:fldCharType="end"/>
    </w:r>
  </w:p>
  <w:p w:rsidR="00E47E28" w:rsidRDefault="00E47E28" w:rsidP="00E47E28">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E5B" w:rsidRDefault="00F64E5B">
      <w:r>
        <w:separator/>
      </w:r>
    </w:p>
  </w:footnote>
  <w:footnote w:type="continuationSeparator" w:id="1">
    <w:p w:rsidR="00F64E5B" w:rsidRDefault="00F64E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C4D"/>
    <w:multiLevelType w:val="hybridMultilevel"/>
    <w:tmpl w:val="310E4F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87377C"/>
    <w:multiLevelType w:val="hybridMultilevel"/>
    <w:tmpl w:val="8170293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63C204B"/>
    <w:multiLevelType w:val="hybridMultilevel"/>
    <w:tmpl w:val="C54464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A2166E"/>
    <w:multiLevelType w:val="hybridMultilevel"/>
    <w:tmpl w:val="468CB8E2"/>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1A9B65EF"/>
    <w:multiLevelType w:val="hybridMultilevel"/>
    <w:tmpl w:val="91804D90"/>
    <w:lvl w:ilvl="0" w:tplc="93FCD89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161050"/>
    <w:multiLevelType w:val="hybridMultilevel"/>
    <w:tmpl w:val="418CF1F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2BF6516"/>
    <w:multiLevelType w:val="hybridMultilevel"/>
    <w:tmpl w:val="D124E6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A17007"/>
    <w:multiLevelType w:val="hybridMultilevel"/>
    <w:tmpl w:val="DD242FD2"/>
    <w:lvl w:ilvl="0" w:tplc="CB2E21D8">
      <w:start w:val="1"/>
      <w:numFmt w:val="bullet"/>
      <w:lvlText w:val="-"/>
      <w:lvlJc w:val="left"/>
      <w:pPr>
        <w:ind w:left="945" w:hanging="360"/>
      </w:pPr>
      <w:rPr>
        <w:rFonts w:ascii="Times New Roman" w:eastAsia="Times New Roman" w:hAnsi="Times New Roman" w:cs="Times New Roman"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8">
    <w:nsid w:val="54B860DA"/>
    <w:multiLevelType w:val="hybridMultilevel"/>
    <w:tmpl w:val="9DCC2EBC"/>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148"/>
        </w:tabs>
        <w:ind w:left="2148" w:hanging="360"/>
      </w:pPr>
      <w:rPr>
        <w:rFonts w:ascii="Courier New" w:hAnsi="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9">
    <w:nsid w:val="55222FF6"/>
    <w:multiLevelType w:val="hybridMultilevel"/>
    <w:tmpl w:val="83EC8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E6763D"/>
    <w:multiLevelType w:val="hybridMultilevel"/>
    <w:tmpl w:val="81225606"/>
    <w:lvl w:ilvl="0" w:tplc="88A6F3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7E1F86"/>
    <w:multiLevelType w:val="hybridMultilevel"/>
    <w:tmpl w:val="C0AAB21E"/>
    <w:lvl w:ilvl="0" w:tplc="0A7212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834B67"/>
    <w:multiLevelType w:val="hybridMultilevel"/>
    <w:tmpl w:val="460CCF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2975975"/>
    <w:multiLevelType w:val="hybridMultilevel"/>
    <w:tmpl w:val="3D404814"/>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nsid w:val="75F93494"/>
    <w:multiLevelType w:val="hybridMultilevel"/>
    <w:tmpl w:val="7ED89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6"/>
  </w:num>
  <w:num w:numId="3">
    <w:abstractNumId w:val="1"/>
  </w:num>
  <w:num w:numId="4">
    <w:abstractNumId w:val="10"/>
  </w:num>
  <w:num w:numId="5">
    <w:abstractNumId w:val="4"/>
  </w:num>
  <w:num w:numId="6">
    <w:abstractNumId w:val="7"/>
  </w:num>
  <w:num w:numId="7">
    <w:abstractNumId w:val="0"/>
  </w:num>
  <w:num w:numId="8">
    <w:abstractNumId w:val="9"/>
  </w:num>
  <w:num w:numId="9">
    <w:abstractNumId w:val="14"/>
  </w:num>
  <w:num w:numId="10">
    <w:abstractNumId w:val="5"/>
  </w:num>
  <w:num w:numId="11">
    <w:abstractNumId w:val="11"/>
  </w:num>
  <w:num w:numId="12">
    <w:abstractNumId w:val="8"/>
  </w:num>
  <w:num w:numId="13">
    <w:abstractNumId w:val="2"/>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noPunctuationKerning/>
  <w:characterSpacingControl w:val="doNotCompress"/>
  <w:footnotePr>
    <w:footnote w:id="0"/>
    <w:footnote w:id="1"/>
  </w:footnotePr>
  <w:endnotePr>
    <w:endnote w:id="0"/>
    <w:endnote w:id="1"/>
  </w:endnotePr>
  <w:compat/>
  <w:rsids>
    <w:rsidRoot w:val="006925F0"/>
    <w:rsid w:val="000028EB"/>
    <w:rsid w:val="0000335C"/>
    <w:rsid w:val="00003C4E"/>
    <w:rsid w:val="00005123"/>
    <w:rsid w:val="00023A45"/>
    <w:rsid w:val="0003142C"/>
    <w:rsid w:val="00040FE7"/>
    <w:rsid w:val="00045D70"/>
    <w:rsid w:val="000509B0"/>
    <w:rsid w:val="000655DF"/>
    <w:rsid w:val="00067C4A"/>
    <w:rsid w:val="00082B65"/>
    <w:rsid w:val="000A3DC7"/>
    <w:rsid w:val="000A402D"/>
    <w:rsid w:val="000B6B2D"/>
    <w:rsid w:val="000C181A"/>
    <w:rsid w:val="000C2AEE"/>
    <w:rsid w:val="000C59EB"/>
    <w:rsid w:val="000F043E"/>
    <w:rsid w:val="000F1B7E"/>
    <w:rsid w:val="000F5E8B"/>
    <w:rsid w:val="0010046E"/>
    <w:rsid w:val="0010435A"/>
    <w:rsid w:val="001151C1"/>
    <w:rsid w:val="00126A62"/>
    <w:rsid w:val="001348F3"/>
    <w:rsid w:val="00135224"/>
    <w:rsid w:val="001518A1"/>
    <w:rsid w:val="001575D6"/>
    <w:rsid w:val="001638EE"/>
    <w:rsid w:val="001724DD"/>
    <w:rsid w:val="00172AE7"/>
    <w:rsid w:val="001817FD"/>
    <w:rsid w:val="00181AF5"/>
    <w:rsid w:val="001900CD"/>
    <w:rsid w:val="00191BEC"/>
    <w:rsid w:val="00192716"/>
    <w:rsid w:val="001A2399"/>
    <w:rsid w:val="001A4419"/>
    <w:rsid w:val="001F63E2"/>
    <w:rsid w:val="002139D1"/>
    <w:rsid w:val="00220074"/>
    <w:rsid w:val="0022277B"/>
    <w:rsid w:val="00227013"/>
    <w:rsid w:val="00227BEB"/>
    <w:rsid w:val="002350EE"/>
    <w:rsid w:val="0024114F"/>
    <w:rsid w:val="00253DAC"/>
    <w:rsid w:val="00261A87"/>
    <w:rsid w:val="00263BC1"/>
    <w:rsid w:val="00275BAB"/>
    <w:rsid w:val="00281312"/>
    <w:rsid w:val="00284B34"/>
    <w:rsid w:val="00286298"/>
    <w:rsid w:val="00287CCF"/>
    <w:rsid w:val="00293E04"/>
    <w:rsid w:val="002A35E3"/>
    <w:rsid w:val="002B38DF"/>
    <w:rsid w:val="002B4732"/>
    <w:rsid w:val="002C2E75"/>
    <w:rsid w:val="002D0DAD"/>
    <w:rsid w:val="002D1A2F"/>
    <w:rsid w:val="002D38C1"/>
    <w:rsid w:val="002D43CC"/>
    <w:rsid w:val="00304939"/>
    <w:rsid w:val="00316839"/>
    <w:rsid w:val="00316D3A"/>
    <w:rsid w:val="00323697"/>
    <w:rsid w:val="003270B0"/>
    <w:rsid w:val="00327CEB"/>
    <w:rsid w:val="00337C8D"/>
    <w:rsid w:val="00345615"/>
    <w:rsid w:val="00351E69"/>
    <w:rsid w:val="00354774"/>
    <w:rsid w:val="0035531E"/>
    <w:rsid w:val="003617E8"/>
    <w:rsid w:val="003635E3"/>
    <w:rsid w:val="00377FE7"/>
    <w:rsid w:val="003801EE"/>
    <w:rsid w:val="00380AE2"/>
    <w:rsid w:val="00381807"/>
    <w:rsid w:val="00382ED5"/>
    <w:rsid w:val="0039006F"/>
    <w:rsid w:val="003917C5"/>
    <w:rsid w:val="00395424"/>
    <w:rsid w:val="003B717F"/>
    <w:rsid w:val="003B7D97"/>
    <w:rsid w:val="003C63CA"/>
    <w:rsid w:val="003D1B4C"/>
    <w:rsid w:val="003E1D92"/>
    <w:rsid w:val="003E36C5"/>
    <w:rsid w:val="003F3E0C"/>
    <w:rsid w:val="003F6F38"/>
    <w:rsid w:val="00401FF8"/>
    <w:rsid w:val="004168F4"/>
    <w:rsid w:val="00421ADC"/>
    <w:rsid w:val="00425337"/>
    <w:rsid w:val="0043771E"/>
    <w:rsid w:val="00445049"/>
    <w:rsid w:val="00445704"/>
    <w:rsid w:val="004501E6"/>
    <w:rsid w:val="00450808"/>
    <w:rsid w:val="004512FD"/>
    <w:rsid w:val="00461C81"/>
    <w:rsid w:val="004666C1"/>
    <w:rsid w:val="00475A58"/>
    <w:rsid w:val="00490062"/>
    <w:rsid w:val="004901B8"/>
    <w:rsid w:val="004A0997"/>
    <w:rsid w:val="004A4E1C"/>
    <w:rsid w:val="004B1B14"/>
    <w:rsid w:val="004B7870"/>
    <w:rsid w:val="004C3814"/>
    <w:rsid w:val="004E18ED"/>
    <w:rsid w:val="004E6E94"/>
    <w:rsid w:val="004F2574"/>
    <w:rsid w:val="004F3F78"/>
    <w:rsid w:val="00500633"/>
    <w:rsid w:val="00510914"/>
    <w:rsid w:val="00512513"/>
    <w:rsid w:val="00513077"/>
    <w:rsid w:val="005131EE"/>
    <w:rsid w:val="0053287F"/>
    <w:rsid w:val="00537599"/>
    <w:rsid w:val="00560D01"/>
    <w:rsid w:val="00563F6B"/>
    <w:rsid w:val="00564EE7"/>
    <w:rsid w:val="005652DA"/>
    <w:rsid w:val="00571B45"/>
    <w:rsid w:val="00572FD7"/>
    <w:rsid w:val="00582937"/>
    <w:rsid w:val="005861C2"/>
    <w:rsid w:val="00591458"/>
    <w:rsid w:val="00591542"/>
    <w:rsid w:val="005C3603"/>
    <w:rsid w:val="005D1A28"/>
    <w:rsid w:val="005D5FF9"/>
    <w:rsid w:val="005E6B43"/>
    <w:rsid w:val="005F02C7"/>
    <w:rsid w:val="0060285D"/>
    <w:rsid w:val="00612445"/>
    <w:rsid w:val="006133FB"/>
    <w:rsid w:val="006206AD"/>
    <w:rsid w:val="00626B77"/>
    <w:rsid w:val="0065090E"/>
    <w:rsid w:val="006547CE"/>
    <w:rsid w:val="006925F0"/>
    <w:rsid w:val="00696782"/>
    <w:rsid w:val="006A25E2"/>
    <w:rsid w:val="006B5AAB"/>
    <w:rsid w:val="006B6E63"/>
    <w:rsid w:val="006C02D2"/>
    <w:rsid w:val="006C1046"/>
    <w:rsid w:val="006C2953"/>
    <w:rsid w:val="006C683B"/>
    <w:rsid w:val="006D0399"/>
    <w:rsid w:val="006D4753"/>
    <w:rsid w:val="006D6CDF"/>
    <w:rsid w:val="006E4CF1"/>
    <w:rsid w:val="006F1843"/>
    <w:rsid w:val="00702FB2"/>
    <w:rsid w:val="007040ED"/>
    <w:rsid w:val="00705D04"/>
    <w:rsid w:val="007154E4"/>
    <w:rsid w:val="007155C0"/>
    <w:rsid w:val="0072501C"/>
    <w:rsid w:val="00733139"/>
    <w:rsid w:val="007420F2"/>
    <w:rsid w:val="00745793"/>
    <w:rsid w:val="00747C54"/>
    <w:rsid w:val="00752CC5"/>
    <w:rsid w:val="007739A5"/>
    <w:rsid w:val="00776214"/>
    <w:rsid w:val="00776E36"/>
    <w:rsid w:val="00776FE8"/>
    <w:rsid w:val="0078079E"/>
    <w:rsid w:val="0078281E"/>
    <w:rsid w:val="007A6E0F"/>
    <w:rsid w:val="007A77BB"/>
    <w:rsid w:val="007C4C8A"/>
    <w:rsid w:val="007C69EF"/>
    <w:rsid w:val="007D0AE5"/>
    <w:rsid w:val="007E6930"/>
    <w:rsid w:val="007F3047"/>
    <w:rsid w:val="007F3463"/>
    <w:rsid w:val="0080500C"/>
    <w:rsid w:val="00807557"/>
    <w:rsid w:val="008149B5"/>
    <w:rsid w:val="008155A0"/>
    <w:rsid w:val="0083342C"/>
    <w:rsid w:val="00856BE3"/>
    <w:rsid w:val="0086393E"/>
    <w:rsid w:val="00870F54"/>
    <w:rsid w:val="0087288F"/>
    <w:rsid w:val="008754DB"/>
    <w:rsid w:val="008846D3"/>
    <w:rsid w:val="00884D9C"/>
    <w:rsid w:val="008B6CCB"/>
    <w:rsid w:val="008B729F"/>
    <w:rsid w:val="008E28B7"/>
    <w:rsid w:val="008E54C9"/>
    <w:rsid w:val="008E5BD2"/>
    <w:rsid w:val="008F67DE"/>
    <w:rsid w:val="00931F93"/>
    <w:rsid w:val="0093644A"/>
    <w:rsid w:val="009412EF"/>
    <w:rsid w:val="0094784E"/>
    <w:rsid w:val="00951D42"/>
    <w:rsid w:val="00955752"/>
    <w:rsid w:val="00962B2F"/>
    <w:rsid w:val="009738C9"/>
    <w:rsid w:val="00975ED9"/>
    <w:rsid w:val="0098422F"/>
    <w:rsid w:val="0098612F"/>
    <w:rsid w:val="00990B12"/>
    <w:rsid w:val="009A6B19"/>
    <w:rsid w:val="009B223A"/>
    <w:rsid w:val="009B2CBA"/>
    <w:rsid w:val="009C01EB"/>
    <w:rsid w:val="009C1F40"/>
    <w:rsid w:val="009C5882"/>
    <w:rsid w:val="009E040D"/>
    <w:rsid w:val="009F5790"/>
    <w:rsid w:val="00A022D2"/>
    <w:rsid w:val="00A077BA"/>
    <w:rsid w:val="00A10FB1"/>
    <w:rsid w:val="00A118CB"/>
    <w:rsid w:val="00A25ECF"/>
    <w:rsid w:val="00A26147"/>
    <w:rsid w:val="00A32B74"/>
    <w:rsid w:val="00A423E2"/>
    <w:rsid w:val="00A44B91"/>
    <w:rsid w:val="00A4570F"/>
    <w:rsid w:val="00A55946"/>
    <w:rsid w:val="00A56ACC"/>
    <w:rsid w:val="00A6072E"/>
    <w:rsid w:val="00A6602B"/>
    <w:rsid w:val="00A662E7"/>
    <w:rsid w:val="00A7040F"/>
    <w:rsid w:val="00A70CDC"/>
    <w:rsid w:val="00A83CE9"/>
    <w:rsid w:val="00A928D6"/>
    <w:rsid w:val="00A942BD"/>
    <w:rsid w:val="00A9576C"/>
    <w:rsid w:val="00A968C3"/>
    <w:rsid w:val="00A96F6C"/>
    <w:rsid w:val="00AA0428"/>
    <w:rsid w:val="00AA5898"/>
    <w:rsid w:val="00AB3C30"/>
    <w:rsid w:val="00AB3DBB"/>
    <w:rsid w:val="00AC0BB6"/>
    <w:rsid w:val="00AC3856"/>
    <w:rsid w:val="00AC7600"/>
    <w:rsid w:val="00AC7C50"/>
    <w:rsid w:val="00AD021D"/>
    <w:rsid w:val="00AD0A6A"/>
    <w:rsid w:val="00AD0C27"/>
    <w:rsid w:val="00AD24ED"/>
    <w:rsid w:val="00AF561B"/>
    <w:rsid w:val="00AF579F"/>
    <w:rsid w:val="00AF5F68"/>
    <w:rsid w:val="00AF7B93"/>
    <w:rsid w:val="00B13EC4"/>
    <w:rsid w:val="00B2430C"/>
    <w:rsid w:val="00B32FAA"/>
    <w:rsid w:val="00B3704B"/>
    <w:rsid w:val="00B51835"/>
    <w:rsid w:val="00B53CB1"/>
    <w:rsid w:val="00B53F96"/>
    <w:rsid w:val="00B607D7"/>
    <w:rsid w:val="00B6489A"/>
    <w:rsid w:val="00B70D69"/>
    <w:rsid w:val="00B916B1"/>
    <w:rsid w:val="00B94018"/>
    <w:rsid w:val="00BA5F22"/>
    <w:rsid w:val="00BB1848"/>
    <w:rsid w:val="00BF237D"/>
    <w:rsid w:val="00BF4C38"/>
    <w:rsid w:val="00BF6F49"/>
    <w:rsid w:val="00C000FD"/>
    <w:rsid w:val="00C008D2"/>
    <w:rsid w:val="00C00A26"/>
    <w:rsid w:val="00C0112E"/>
    <w:rsid w:val="00C07766"/>
    <w:rsid w:val="00C11AF8"/>
    <w:rsid w:val="00C1237B"/>
    <w:rsid w:val="00C12FFA"/>
    <w:rsid w:val="00C200CF"/>
    <w:rsid w:val="00C30518"/>
    <w:rsid w:val="00C33A68"/>
    <w:rsid w:val="00C46FFD"/>
    <w:rsid w:val="00C5785E"/>
    <w:rsid w:val="00C7112E"/>
    <w:rsid w:val="00C735A3"/>
    <w:rsid w:val="00C8462E"/>
    <w:rsid w:val="00C87BD8"/>
    <w:rsid w:val="00C90EEC"/>
    <w:rsid w:val="00CB0CA5"/>
    <w:rsid w:val="00CB171F"/>
    <w:rsid w:val="00CD2C0B"/>
    <w:rsid w:val="00CD6FBA"/>
    <w:rsid w:val="00CE5BDB"/>
    <w:rsid w:val="00CE7555"/>
    <w:rsid w:val="00CE7E0A"/>
    <w:rsid w:val="00D15618"/>
    <w:rsid w:val="00D34A1A"/>
    <w:rsid w:val="00D36138"/>
    <w:rsid w:val="00D53EDE"/>
    <w:rsid w:val="00D6004C"/>
    <w:rsid w:val="00D71303"/>
    <w:rsid w:val="00D77F8D"/>
    <w:rsid w:val="00D86D74"/>
    <w:rsid w:val="00D908E5"/>
    <w:rsid w:val="00DA3FF3"/>
    <w:rsid w:val="00DB7D7A"/>
    <w:rsid w:val="00DC5C89"/>
    <w:rsid w:val="00DE0DF4"/>
    <w:rsid w:val="00DF6F13"/>
    <w:rsid w:val="00E05B4A"/>
    <w:rsid w:val="00E1358A"/>
    <w:rsid w:val="00E2167E"/>
    <w:rsid w:val="00E241DF"/>
    <w:rsid w:val="00E25025"/>
    <w:rsid w:val="00E318D9"/>
    <w:rsid w:val="00E32709"/>
    <w:rsid w:val="00E34FB1"/>
    <w:rsid w:val="00E35DAF"/>
    <w:rsid w:val="00E3726F"/>
    <w:rsid w:val="00E40140"/>
    <w:rsid w:val="00E47E28"/>
    <w:rsid w:val="00E53163"/>
    <w:rsid w:val="00E55DA8"/>
    <w:rsid w:val="00E676B8"/>
    <w:rsid w:val="00E76C64"/>
    <w:rsid w:val="00E76FFE"/>
    <w:rsid w:val="00E820D6"/>
    <w:rsid w:val="00E83862"/>
    <w:rsid w:val="00E90DE6"/>
    <w:rsid w:val="00E94163"/>
    <w:rsid w:val="00EB11AA"/>
    <w:rsid w:val="00EB328F"/>
    <w:rsid w:val="00EC4DBE"/>
    <w:rsid w:val="00EC7CE1"/>
    <w:rsid w:val="00ED03F9"/>
    <w:rsid w:val="00ED2014"/>
    <w:rsid w:val="00ED46AC"/>
    <w:rsid w:val="00EE3610"/>
    <w:rsid w:val="00EF1514"/>
    <w:rsid w:val="00F0300B"/>
    <w:rsid w:val="00F07455"/>
    <w:rsid w:val="00F21730"/>
    <w:rsid w:val="00F25259"/>
    <w:rsid w:val="00F269A7"/>
    <w:rsid w:val="00F275D8"/>
    <w:rsid w:val="00F36A31"/>
    <w:rsid w:val="00F46D40"/>
    <w:rsid w:val="00F471B5"/>
    <w:rsid w:val="00F63D97"/>
    <w:rsid w:val="00F64B34"/>
    <w:rsid w:val="00F64E5B"/>
    <w:rsid w:val="00F65BA1"/>
    <w:rsid w:val="00F661C7"/>
    <w:rsid w:val="00F741BC"/>
    <w:rsid w:val="00F825D0"/>
    <w:rsid w:val="00F94AA0"/>
    <w:rsid w:val="00FA3CF5"/>
    <w:rsid w:val="00FB363C"/>
    <w:rsid w:val="00FC0A6F"/>
    <w:rsid w:val="00FC389E"/>
    <w:rsid w:val="00FD5090"/>
    <w:rsid w:val="00FD774E"/>
    <w:rsid w:val="00FE4F8A"/>
    <w:rsid w:val="00FE6CFE"/>
    <w:rsid w:val="00FF15E7"/>
    <w:rsid w:val="00FF46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ru v:ext="edit" colors="#ddd"/>
      <o:colormenu v:ext="edit" fillcolor="silver" strokecolor="none"/>
    </o:shapedefaults>
    <o:shapelayout v:ext="edit">
      <o:idmap v:ext="edit" data="1"/>
      <o:regrouptable v:ext="edit">
        <o:entry new="1" old="0"/>
        <o:entry new="2" old="0"/>
        <o:entry new="3" old="0"/>
        <o:entry new="4" old="0"/>
        <o:entry new="5" old="0"/>
        <o:entry new="6" old="0"/>
        <o:entry new="7" old="6"/>
        <o:entry new="8" old="0"/>
        <o:entry new="9" old="0"/>
        <o:entry new="10" old="9"/>
        <o:entry new="11" old="9"/>
        <o:entry new="12" old="9"/>
        <o:entry new="13" old="10"/>
        <o:entry new="14" old="13"/>
        <o:entry new="15" old="0"/>
        <o:entry new="16" old="0"/>
        <o:entry new="17" old="0"/>
        <o:entry new="18" old="17"/>
        <o:entry new="19" old="17"/>
        <o:entry new="20" old="0"/>
        <o:entry new="21" old="20"/>
        <o:entry new="22" old="0"/>
        <o:entry new="23" old="22"/>
        <o:entry new="24" old="22"/>
        <o:entry new="25" old="22"/>
        <o:entry new="2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E63"/>
    <w:rPr>
      <w:sz w:val="24"/>
      <w:szCs w:val="24"/>
    </w:rPr>
  </w:style>
  <w:style w:type="paragraph" w:styleId="Titre1">
    <w:name w:val="heading 1"/>
    <w:basedOn w:val="Normal"/>
    <w:next w:val="Normal"/>
    <w:qFormat/>
    <w:rsid w:val="006925F0"/>
    <w:pPr>
      <w:keepNext/>
      <w:jc w:val="center"/>
      <w:outlineLvl w:val="0"/>
    </w:pPr>
    <w:rPr>
      <w:b/>
      <w:bCs/>
      <w:color w:val="FFFFFF"/>
      <w:sz w:val="28"/>
    </w:rPr>
  </w:style>
  <w:style w:type="paragraph" w:styleId="Titre2">
    <w:name w:val="heading 2"/>
    <w:basedOn w:val="Normal"/>
    <w:next w:val="Normal"/>
    <w:qFormat/>
    <w:rsid w:val="00BF4C38"/>
    <w:pPr>
      <w:keepNext/>
      <w:spacing w:before="240" w:after="60"/>
      <w:outlineLvl w:val="1"/>
    </w:pPr>
    <w:rPr>
      <w:rFonts w:ascii="Arial" w:hAnsi="Arial" w:cs="Arial"/>
      <w:b/>
      <w:bCs/>
      <w:i/>
      <w:iCs/>
      <w:sz w:val="28"/>
      <w:szCs w:val="28"/>
    </w:rPr>
  </w:style>
  <w:style w:type="paragraph" w:styleId="Titre5">
    <w:name w:val="heading 5"/>
    <w:basedOn w:val="Normal"/>
    <w:next w:val="Normal"/>
    <w:qFormat/>
    <w:rsid w:val="006925F0"/>
    <w:pPr>
      <w:keepNext/>
      <w:outlineLvl w:val="4"/>
    </w:pPr>
    <w:rPr>
      <w:b/>
      <w:bCs/>
      <w:i/>
      <w:i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6925F0"/>
    <w:pPr>
      <w:jc w:val="center"/>
    </w:pPr>
    <w:rPr>
      <w:rFonts w:ascii="Stop" w:hAnsi="Stop"/>
    </w:rPr>
  </w:style>
  <w:style w:type="paragraph" w:styleId="NormalWeb">
    <w:name w:val="Normal (Web)"/>
    <w:basedOn w:val="Normal"/>
    <w:rsid w:val="00AA0428"/>
    <w:pPr>
      <w:spacing w:before="100" w:beforeAutospacing="1" w:after="100" w:afterAutospacing="1"/>
    </w:pPr>
  </w:style>
  <w:style w:type="paragraph" w:customStyle="1" w:styleId="20">
    <w:name w:val="20"/>
    <w:basedOn w:val="Normal"/>
    <w:rsid w:val="0065090E"/>
    <w:pPr>
      <w:spacing w:before="100" w:beforeAutospacing="1" w:after="100" w:afterAutospacing="1"/>
    </w:pPr>
  </w:style>
  <w:style w:type="paragraph" w:styleId="Pieddepage">
    <w:name w:val="footer"/>
    <w:basedOn w:val="Normal"/>
    <w:rsid w:val="00E47E28"/>
    <w:pPr>
      <w:tabs>
        <w:tab w:val="center" w:pos="4536"/>
        <w:tab w:val="right" w:pos="9072"/>
      </w:tabs>
    </w:pPr>
  </w:style>
  <w:style w:type="character" w:styleId="Numrodepage">
    <w:name w:val="page number"/>
    <w:basedOn w:val="Policepardfaut"/>
    <w:rsid w:val="00E47E28"/>
  </w:style>
  <w:style w:type="paragraph" w:styleId="En-tte">
    <w:name w:val="header"/>
    <w:basedOn w:val="Normal"/>
    <w:rsid w:val="00E47E28"/>
    <w:pPr>
      <w:tabs>
        <w:tab w:val="center" w:pos="4536"/>
        <w:tab w:val="right" w:pos="9072"/>
      </w:tabs>
    </w:pPr>
  </w:style>
  <w:style w:type="paragraph" w:styleId="Textedebulles">
    <w:name w:val="Balloon Text"/>
    <w:basedOn w:val="Normal"/>
    <w:semiHidden/>
    <w:rsid w:val="00D908E5"/>
    <w:rPr>
      <w:rFonts w:ascii="Tahoma" w:hAnsi="Tahoma" w:cs="Tahoma"/>
      <w:sz w:val="16"/>
      <w:szCs w:val="16"/>
    </w:rPr>
  </w:style>
  <w:style w:type="paragraph" w:styleId="Paragraphedeliste">
    <w:name w:val="List Paragraph"/>
    <w:basedOn w:val="Normal"/>
    <w:uiPriority w:val="34"/>
    <w:qFormat/>
    <w:rsid w:val="00513077"/>
    <w:pPr>
      <w:ind w:left="720"/>
      <w:contextualSpacing/>
    </w:pPr>
  </w:style>
  <w:style w:type="character" w:styleId="Lienhypertexte">
    <w:name w:val="Hyperlink"/>
    <w:basedOn w:val="Policepardfaut"/>
    <w:rsid w:val="00C123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515075">
      <w:bodyDiv w:val="1"/>
      <w:marLeft w:val="0"/>
      <w:marRight w:val="0"/>
      <w:marTop w:val="0"/>
      <w:marBottom w:val="0"/>
      <w:divBdr>
        <w:top w:val="none" w:sz="0" w:space="0" w:color="auto"/>
        <w:left w:val="none" w:sz="0" w:space="0" w:color="auto"/>
        <w:bottom w:val="none" w:sz="0" w:space="0" w:color="auto"/>
        <w:right w:val="none" w:sz="0" w:space="0" w:color="auto"/>
      </w:divBdr>
    </w:div>
    <w:div w:id="511452073">
      <w:bodyDiv w:val="1"/>
      <w:marLeft w:val="0"/>
      <w:marRight w:val="0"/>
      <w:marTop w:val="0"/>
      <w:marBottom w:val="0"/>
      <w:divBdr>
        <w:top w:val="none" w:sz="0" w:space="0" w:color="auto"/>
        <w:left w:val="none" w:sz="0" w:space="0" w:color="auto"/>
        <w:bottom w:val="none" w:sz="0" w:space="0" w:color="auto"/>
        <w:right w:val="none" w:sz="0" w:space="0" w:color="auto"/>
      </w:divBdr>
    </w:div>
    <w:div w:id="1172573132">
      <w:bodyDiv w:val="1"/>
      <w:marLeft w:val="0"/>
      <w:marRight w:val="0"/>
      <w:marTop w:val="0"/>
      <w:marBottom w:val="0"/>
      <w:divBdr>
        <w:top w:val="none" w:sz="0" w:space="0" w:color="auto"/>
        <w:left w:val="none" w:sz="0" w:space="0" w:color="auto"/>
        <w:bottom w:val="none" w:sz="0" w:space="0" w:color="auto"/>
        <w:right w:val="none" w:sz="0" w:space="0" w:color="auto"/>
      </w:divBdr>
    </w:div>
    <w:div w:id="1314019674">
      <w:bodyDiv w:val="1"/>
      <w:marLeft w:val="0"/>
      <w:marRight w:val="0"/>
      <w:marTop w:val="0"/>
      <w:marBottom w:val="0"/>
      <w:divBdr>
        <w:top w:val="none" w:sz="0" w:space="0" w:color="auto"/>
        <w:left w:val="none" w:sz="0" w:space="0" w:color="auto"/>
        <w:bottom w:val="none" w:sz="0" w:space="0" w:color="auto"/>
        <w:right w:val="none" w:sz="0" w:space="0" w:color="auto"/>
      </w:divBdr>
    </w:div>
    <w:div w:id="1588686812">
      <w:bodyDiv w:val="1"/>
      <w:marLeft w:val="0"/>
      <w:marRight w:val="0"/>
      <w:marTop w:val="0"/>
      <w:marBottom w:val="0"/>
      <w:divBdr>
        <w:top w:val="none" w:sz="0" w:space="0" w:color="auto"/>
        <w:left w:val="none" w:sz="0" w:space="0" w:color="auto"/>
        <w:bottom w:val="none" w:sz="0" w:space="0" w:color="auto"/>
        <w:right w:val="none" w:sz="0" w:space="0" w:color="auto"/>
      </w:divBdr>
    </w:div>
    <w:div w:id="1977644216">
      <w:bodyDiv w:val="1"/>
      <w:marLeft w:val="0"/>
      <w:marRight w:val="0"/>
      <w:marTop w:val="0"/>
      <w:marBottom w:val="0"/>
      <w:divBdr>
        <w:top w:val="none" w:sz="0" w:space="0" w:color="auto"/>
        <w:left w:val="none" w:sz="0" w:space="0" w:color="auto"/>
        <w:bottom w:val="none" w:sz="0" w:space="0" w:color="auto"/>
        <w:right w:val="none" w:sz="0" w:space="0" w:color="auto"/>
      </w:divBdr>
      <w:divsChild>
        <w:div w:id="1327368377">
          <w:marLeft w:val="1166"/>
          <w:marRight w:val="0"/>
          <w:marTop w:val="134"/>
          <w:marBottom w:val="134"/>
          <w:divBdr>
            <w:top w:val="none" w:sz="0" w:space="0" w:color="auto"/>
            <w:left w:val="none" w:sz="0" w:space="0" w:color="auto"/>
            <w:bottom w:val="none" w:sz="0" w:space="0" w:color="auto"/>
            <w:right w:val="none" w:sz="0" w:space="0" w:color="auto"/>
          </w:divBdr>
        </w:div>
        <w:div w:id="605576116">
          <w:marLeft w:val="1166"/>
          <w:marRight w:val="0"/>
          <w:marTop w:val="134"/>
          <w:marBottom w:val="134"/>
          <w:divBdr>
            <w:top w:val="none" w:sz="0" w:space="0" w:color="auto"/>
            <w:left w:val="none" w:sz="0" w:space="0" w:color="auto"/>
            <w:bottom w:val="none" w:sz="0" w:space="0" w:color="auto"/>
            <w:right w:val="none" w:sz="0" w:space="0" w:color="auto"/>
          </w:divBdr>
        </w:div>
        <w:div w:id="818575131">
          <w:marLeft w:val="1166"/>
          <w:marRight w:val="0"/>
          <w:marTop w:val="134"/>
          <w:marBottom w:val="13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591</Words>
  <Characters>3256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Examen Modèle à utiliser</vt:lpstr>
    </vt:vector>
  </TitlesOfParts>
  <Manager>Mohamed MABROUK</Manager>
  <Company>ISETCOM de Tunis</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Modèle à utiliser</dc:title>
  <dc:subject>Harmonisation des Examens</dc:subject>
  <dc:creator>Mohamed MABROUK</dc:creator>
  <cp:lastModifiedBy>admin</cp:lastModifiedBy>
  <cp:revision>6</cp:revision>
  <cp:lastPrinted>2014-12-24T18:30:00Z</cp:lastPrinted>
  <dcterms:created xsi:type="dcterms:W3CDTF">2016-05-25T21:21:00Z</dcterms:created>
  <dcterms:modified xsi:type="dcterms:W3CDTF">2016-05-25T21:25:00Z</dcterms:modified>
</cp:coreProperties>
</file>