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“感-通-算”一体化的跨域健康管理联邦孪生平台 用户操作手册</w:t>
      </w:r>
    </w:p>
    <w:p>
      <w:pPr>
        <w:pStyle w:val="Heading2"/>
      </w:pPr>
      <w:r>
        <w:t>1 范围</w:t>
      </w:r>
    </w:p>
    <w:p>
      <w:r>
        <w:rPr>
          <w:rFonts w:ascii="STSong" w:hAnsi="STSong" w:eastAsia="STSong" w:cs="STSong"/>
          <w:sz w:val="21"/>
        </w:rPr>
        <w:t>本文档补充描述联邦学习子系统的用户角色、入口、操作流程、数据视图和异常处理建议，用于后续合并到平台级用户操作手册。</w:t>
      </w:r>
    </w:p>
    <w:p>
      <w:pPr>
        <w:pStyle w:val="Heading2"/>
      </w:pPr>
      <w:r>
        <w:t>2 引用文档</w:t>
      </w:r>
    </w:p>
    <w:p>
      <w:r>
        <w:rPr>
          <w:rFonts w:ascii="STSong" w:hAnsi="STSong" w:eastAsia="STSong" w:cs="STSong"/>
          <w:sz w:val="21"/>
        </w:rPr>
        <w:t>本节建议沿用平台级引用文档，不按子系统重复拆分。</w:t>
      </w:r>
    </w:p>
    <w:p>
      <w:pPr>
        <w:pStyle w:val="Heading2"/>
      </w:pPr>
      <w:r>
        <w:t>3 软件综述</w:t>
      </w:r>
    </w:p>
    <w:p>
      <w:pPr>
        <w:pStyle w:val="Heading3"/>
      </w:pPr>
      <w:r>
        <w:t>联邦学习子系统</w:t>
      </w:r>
    </w:p>
    <w:p>
      <w:r>
        <w:rPr>
          <w:rFonts w:ascii="STSong" w:hAnsi="STSong" w:eastAsia="STSong" w:cs="STSong"/>
          <w:sz w:val="21"/>
        </w:rPr>
        <w:t>联邦学习子系统面向平台管理员、联邦负责人、治理审核员、数据负责人、节点操作员、训练操作员、机器学习运维（MLOps） 工程师、安全审核员、运行时代理等角色提供协同建模相关操作能力。</w:t>
      </w:r>
    </w:p>
    <w:p>
      <w:pPr>
        <w:pStyle w:val="Heading2"/>
      </w:pPr>
      <w:r>
        <w:t>4 软件入门</w:t>
      </w:r>
    </w:p>
    <w:p>
      <w:pPr>
        <w:pStyle w:val="Heading3"/>
      </w:pPr>
      <w:r>
        <w:t>联邦学习子系统</w:t>
      </w:r>
    </w:p>
    <w:p>
      <w:r>
        <w:rPr>
          <w:rFonts w:ascii="STSong" w:hAnsi="STSong" w:eastAsia="STSong" w:cs="STSong"/>
          <w:sz w:val="21"/>
        </w:rPr>
        <w:t>用户进入系统后应根据角色权限访问对应菜单、页面和数据视图。首次使用时建议先完成组织、联邦、运行时基础设施、数据集和特征模式等基础配置。</w:t>
      </w:r>
    </w:p>
    <w:p>
      <w:pPr>
        <w:pStyle w:val="Heading2"/>
      </w:pPr>
      <w:r>
        <w:t>5 使用指南</w:t>
      </w:r>
    </w:p>
    <w:p>
      <w:pPr>
        <w:pStyle w:val="Heading3"/>
      </w:pPr>
      <w:r>
        <w:t>联邦学习子系统</w:t>
      </w:r>
    </w:p>
    <w:p>
      <w:pPr>
        <w:pStyle w:val="Heading4"/>
      </w:pPr>
      <w:r>
        <w:t>一、概述/FLP-DOC-SECTION</w:t>
      </w:r>
    </w:p>
    <w:p>
      <w:r>
        <w:rPr>
          <w:rFonts w:ascii="STSong" w:hAnsi="STSong" w:eastAsia="STSong" w:cs="STSong"/>
          <w:sz w:val="21"/>
        </w:rPr>
        <w:t>本文档说明 联邦学习平台（Federation Learning Platform） 的用户操作方式，包括角色权限、功能入口、输入要求、业务结果、数据视图和异常处理。正式交付前可在 Markdown 中继续补充截图和环境说明。</w:t>
      </w:r>
    </w:p>
    <w:p>
      <w:pPr>
        <w:pStyle w:val="Heading4"/>
      </w:pPr>
      <w:r>
        <w:t>二、角色与权限/FLP-DOC-SECTION-2</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vAlign w:val="center"/>
            <w:shd w:fill="D9EAF7"/>
          </w:tcPr>
          <w:p>
            <w:pPr>
              <w:spacing w:after="0"/>
              <w:jc w:val="center"/>
            </w:pPr>
            <w:r>
              <w:rPr>
                <w:rFonts w:ascii="STSong" w:hAnsi="STSong" w:eastAsia="STSong" w:cs="STSong"/>
                <w:b/>
                <w:sz w:val="18"/>
              </w:rPr>
              <w:t>角色</w:t>
            </w:r>
          </w:p>
        </w:tc>
        <w:tc>
          <w:tcPr>
            <w:tcW w:type="dxa" w:w="3022"/>
            <w:vAlign w:val="center"/>
            <w:shd w:fill="D9EAF7"/>
          </w:tcPr>
          <w:p>
            <w:pPr>
              <w:spacing w:after="0"/>
              <w:jc w:val="center"/>
            </w:pPr>
            <w:r>
              <w:rPr>
                <w:rFonts w:ascii="STSong" w:hAnsi="STSong" w:eastAsia="STSong" w:cs="STSong"/>
                <w:b/>
                <w:sz w:val="18"/>
              </w:rPr>
              <w:t>可用能力</w:t>
            </w:r>
          </w:p>
        </w:tc>
        <w:tc>
          <w:tcPr>
            <w:tcW w:type="dxa" w:w="3022"/>
            <w:vAlign w:val="center"/>
            <w:shd w:fill="D9EAF7"/>
          </w:tcPr>
          <w:p>
            <w:pPr>
              <w:spacing w:after="0"/>
              <w:jc w:val="center"/>
            </w:pPr>
            <w:r>
              <w:rPr>
                <w:rFonts w:ascii="STSong" w:hAnsi="STSong" w:eastAsia="STSong" w:cs="STSong"/>
                <w:b/>
                <w:sz w:val="18"/>
              </w:rPr>
              <w:t>主要入口</w:t>
            </w:r>
          </w:p>
        </w:tc>
      </w:tr>
      <w:tr>
        <w:tc>
          <w:tcPr>
            <w:tcW w:type="dxa" w:w="3022"/>
            <w:vAlign w:val="center"/>
            <w:shd w:fill="FFFFFF"/>
          </w:tcPr>
          <w:p>
            <w:pPr>
              <w:spacing w:after="0"/>
              <w:jc w:val="left"/>
            </w:pPr>
            <w:r>
              <w:rPr>
                <w:rFonts w:ascii="STSong" w:hAnsi="STSong" w:eastAsia="STSong" w:cs="STSong"/>
                <w:b w:val="0"/>
                <w:sz w:val="18"/>
              </w:rPr>
              <w:t>组织管理员（Organization Admin）</w:t>
            </w:r>
          </w:p>
        </w:tc>
        <w:tc>
          <w:tcPr>
            <w:tcW w:type="dxa" w:w="3022"/>
            <w:vAlign w:val="center"/>
            <w:shd w:fill="FFFFFF"/>
          </w:tcPr>
          <w:p>
            <w:pPr>
              <w:spacing w:after="0"/>
              <w:jc w:val="left"/>
            </w:pPr>
            <w:r>
              <w:rPr>
                <w:rFonts w:ascii="STSong" w:hAnsi="STSong" w:eastAsia="STSong" w:cs="STSong"/>
                <w:b w:val="0"/>
                <w:sz w:val="18"/>
              </w:rPr>
              <w:t>注册组织（Register Organization）</w:t>
            </w:r>
          </w:p>
        </w:tc>
        <w:tc>
          <w:tcPr>
            <w:tcW w:type="dxa" w:w="3022"/>
            <w:vAlign w:val="center"/>
            <w:shd w:fill="FFFFFF"/>
          </w:tcPr>
          <w:p>
            <w:pPr>
              <w:spacing w:after="0"/>
              <w:jc w:val="left"/>
            </w:pPr>
            <w:r>
              <w:rPr>
                <w:rFonts w:ascii="STSong" w:hAnsi="STSong" w:eastAsia="STSong" w:cs="STSong"/>
                <w:b w:val="0"/>
                <w:sz w:val="18"/>
              </w:rPr>
              <w:t>组织注册界面（Organization Registration Screen）</w:t>
            </w:r>
          </w:p>
        </w:tc>
      </w:tr>
      <w:tr>
        <w:tc>
          <w:tcPr>
            <w:tcW w:type="dxa" w:w="3022"/>
            <w:vAlign w:val="center"/>
            <w:shd w:fill="FFFFFF"/>
          </w:tcPr>
          <w:p>
            <w:pPr>
              <w:spacing w:after="0"/>
              <w:jc w:val="left"/>
            </w:pPr>
            <w:r>
              <w:rPr>
                <w:rFonts w:ascii="STSong" w:hAnsi="STSong" w:eastAsia="STSong" w:cs="STSong"/>
                <w:b w:val="0"/>
                <w:sz w:val="18"/>
              </w:rPr>
              <w:t>平台管理员（Platform Admin）</w:t>
            </w:r>
          </w:p>
        </w:tc>
        <w:tc>
          <w:tcPr>
            <w:tcW w:type="dxa" w:w="3022"/>
            <w:vAlign w:val="center"/>
            <w:shd w:fill="FFFFFF"/>
          </w:tcPr>
          <w:p>
            <w:pPr>
              <w:spacing w:after="0"/>
              <w:jc w:val="left"/>
            </w:pPr>
            <w:r>
              <w:rPr>
                <w:rFonts w:ascii="STSong" w:hAnsi="STSong" w:eastAsia="STSong" w:cs="STSong"/>
                <w:b w:val="0"/>
                <w:sz w:val="18"/>
              </w:rPr>
              <w:t>激活组织（Activate Organization）, 停用组织（Deactivate Organization）, 重新激活组织（Reactivate Organization）, 创建联邦（Create Federation）, 激活联邦（Activate Federation）, 暂停联邦（Suspend Federation）, 重新激活联合（Reactivate Federation）, 注册字典（Register Dictionary）, 更新字典（Update Dictionary）, 归档字典（Archive Dictionary）, 添加字典值（Add Dictionary Value）, 禁用字典值（Disable Dictionary Value）, 启用字典值（Enable Dictionary Value）, 注册运行时基础设施包（Register Runtime Infrastructure Package）, 创建运行时安装计划（Create Runtime Installation Plan）, 规划运行时基础设施（Plan Runtime Infrastructure）, 验证运行时基础设施（Verify Runtime Infrastructure）, 部署运行时代理（Deploy Runtime Agent）, 重试运行时代理部署（Retry Runtime Agent Deployment）, 激活运行时身份（Activate Runtime Identity）</w:t>
            </w:r>
          </w:p>
        </w:tc>
        <w:tc>
          <w:tcPr>
            <w:tcW w:type="dxa" w:w="3022"/>
            <w:vAlign w:val="center"/>
            <w:shd w:fill="FFFFFF"/>
          </w:tcPr>
          <w:p>
            <w:pPr>
              <w:spacing w:after="0"/>
              <w:jc w:val="left"/>
            </w:pPr>
            <w:r>
              <w:rPr>
                <w:rFonts w:ascii="STSong" w:hAnsi="STSong" w:eastAsia="STSong" w:cs="STSong"/>
                <w:b w:val="0"/>
                <w:sz w:val="18"/>
              </w:rPr>
              <w:t>组织管理界面（Organization Admin Screen）, 组织管理界面（Organization Admin Screen）, 组织管理界面（Organization Admin Screen）, 联邦设置页面（Federation Setup Screen）, 联邦设置页面（Federation Setup Screen）, 联邦设置页面（Federation Setup Screen）, 联邦设置页面（Federation Setup Screen）, 字典目录界面（Dictionary Catalog Screen）, 字典目录界面（Dictionary Catalog Screen）, 字典目录界面（Dictionary Catalog Screen）, 字典值目录界面（Dictionary Value Catalog Screen）, 字典值目录界面（Dictionary Value Catalog Screen）, 字典值目录界面（Dictionary Value Catalog Screen）, 运行时基础设施包目录页面（Runtime Infrastructure Package Catalog Screen）, 运行时安装计划页面（Runtime Installation Plan Screen）, 运行时安装计划页面（Runtime Installation Plan Screen）, 运行时安装计划页面（Runtime Installation Plan Screen）, 运行时安装计划页面（Runtime Installation Plan Screen）, 运行时安装计划页面（Runtime Installation Plan Screen）</w:t>
            </w:r>
          </w:p>
        </w:tc>
      </w:tr>
      <w:tr>
        <w:tc>
          <w:tcPr>
            <w:tcW w:type="dxa" w:w="3022"/>
            <w:vAlign w:val="center"/>
            <w:shd w:fill="FFFFFF"/>
          </w:tcPr>
          <w:p>
            <w:pPr>
              <w:spacing w:after="0"/>
              <w:jc w:val="left"/>
            </w:pPr>
            <w:r>
              <w:rPr>
                <w:rFonts w:ascii="STSong" w:hAnsi="STSong" w:eastAsia="STSong" w:cs="STSong"/>
                <w:b w:val="0"/>
                <w:sz w:val="18"/>
              </w:rPr>
              <w:t>联邦所有者（Federation Owner）</w:t>
            </w:r>
          </w:p>
        </w:tc>
        <w:tc>
          <w:tcPr>
            <w:tcW w:type="dxa" w:w="3022"/>
            <w:vAlign w:val="center"/>
            <w:shd w:fill="FFFFFF"/>
          </w:tcPr>
          <w:p>
            <w:pPr>
              <w:spacing w:after="0"/>
              <w:jc w:val="left"/>
            </w:pPr>
            <w:r>
              <w:rPr>
                <w:rFonts w:ascii="STSong" w:hAnsi="STSong" w:eastAsia="STSong" w:cs="STSong"/>
                <w:b w:val="0"/>
                <w:sz w:val="18"/>
              </w:rPr>
              <w:t>邀请参与者（Invite Participant）, 撤销参与者邀请（Revoke Participant Invitation）</w:t>
            </w:r>
          </w:p>
        </w:tc>
        <w:tc>
          <w:tcPr>
            <w:tcW w:type="dxa" w:w="3022"/>
            <w:vAlign w:val="center"/>
            <w:shd w:fill="FFFFFF"/>
          </w:tcPr>
          <w:p>
            <w:pPr>
              <w:spacing w:after="0"/>
              <w:jc w:val="left"/>
            </w:pPr>
            <w:r>
              <w:rPr>
                <w:rFonts w:ascii="STSong" w:hAnsi="STSong" w:eastAsia="STSong" w:cs="STSong"/>
                <w:b w:val="0"/>
                <w:sz w:val="18"/>
              </w:rPr>
              <w:t>参与者邀请界面（Participant Invitation Screen）, 参与者邀请界面（Participant Invitation Screen）</w:t>
            </w:r>
          </w:p>
        </w:tc>
      </w:tr>
      <w:tr>
        <w:tc>
          <w:tcPr>
            <w:tcW w:type="dxa" w:w="3022"/>
            <w:vAlign w:val="center"/>
            <w:shd w:fill="FFFFFF"/>
          </w:tcPr>
          <w:p>
            <w:pPr>
              <w:spacing w:after="0"/>
              <w:jc w:val="left"/>
            </w:pPr>
            <w:r>
              <w:rPr>
                <w:rFonts w:ascii="STSong" w:hAnsi="STSong" w:eastAsia="STSong" w:cs="STSong"/>
                <w:b w:val="0"/>
                <w:sz w:val="18"/>
              </w:rPr>
              <w:t>治理审查员（Governance Reviewer）</w:t>
            </w:r>
          </w:p>
        </w:tc>
        <w:tc>
          <w:tcPr>
            <w:tcW w:type="dxa" w:w="3022"/>
            <w:vAlign w:val="center"/>
            <w:shd w:fill="FFFFFF"/>
          </w:tcPr>
          <w:p>
            <w:pPr>
              <w:spacing w:after="0"/>
              <w:jc w:val="left"/>
            </w:pPr>
            <w:r>
              <w:rPr>
                <w:rFonts w:ascii="STSong" w:hAnsi="STSong" w:eastAsia="STSong" w:cs="STSong"/>
                <w:b w:val="0"/>
                <w:sz w:val="18"/>
              </w:rPr>
              <w:t>批准参与者（Approve Participant）, 拒绝参与者（Reject Participant）, 暂停参与者（Suspend Participant）, 移除参与者（Remove Participant）, 记录模型评估包（Record Model Evaluation Package）, 批准模型（Approve Model）</w:t>
            </w:r>
          </w:p>
        </w:tc>
        <w:tc>
          <w:tcPr>
            <w:tcW w:type="dxa" w:w="3022"/>
            <w:vAlign w:val="center"/>
            <w:shd w:fill="FFFFFF"/>
          </w:tcPr>
          <w:p>
            <w:pPr>
              <w:spacing w:after="0"/>
              <w:jc w:val="left"/>
            </w:pPr>
            <w:r>
              <w:rPr>
                <w:rFonts w:ascii="STSong" w:hAnsi="STSong" w:eastAsia="STSong" w:cs="STSong"/>
                <w:b w:val="0"/>
                <w:sz w:val="18"/>
              </w:rPr>
              <w:t>成员资格审核页面（Membership Review Screen）, 成员资格审核页面（Membership Review Screen）, 成员资格审核页面（Membership Review Screen）, 成员资格审核页面（Membership Review Screen）, 模型审批页面（Model Approval Screen）, 模型审批页面（Model Approval Screen）</w:t>
            </w:r>
          </w:p>
        </w:tc>
      </w:tr>
      <w:tr>
        <w:tc>
          <w:tcPr>
            <w:tcW w:type="dxa" w:w="3022"/>
            <w:vAlign w:val="center"/>
            <w:shd w:fill="FFFFFF"/>
          </w:tcPr>
          <w:p>
            <w:pPr>
              <w:spacing w:after="0"/>
              <w:jc w:val="left"/>
            </w:pPr>
            <w:r>
              <w:rPr>
                <w:rFonts w:ascii="STSong" w:hAnsi="STSong" w:eastAsia="STSong" w:cs="STSong"/>
                <w:b w:val="0"/>
                <w:sz w:val="18"/>
              </w:rPr>
              <w:t>平台用户（Platform User）</w:t>
            </w:r>
          </w:p>
        </w:tc>
        <w:tc>
          <w:tcPr>
            <w:tcW w:type="dxa" w:w="3022"/>
            <w:vAlign w:val="center"/>
            <w:shd w:fill="FFFFFF"/>
          </w:tcPr>
          <w:p>
            <w:pPr>
              <w:spacing w:after="0"/>
              <w:jc w:val="left"/>
            </w:pPr>
            <w:r>
              <w:rPr>
                <w:rFonts w:ascii="STSong" w:hAnsi="STSong" w:eastAsia="STSong" w:cs="STSong"/>
                <w:b w:val="0"/>
                <w:sz w:val="18"/>
              </w:rPr>
              <w:t>暂存文件上传（Stage File Upload）, 丢弃暂存文件（Discard Staged File）</w:t>
            </w:r>
          </w:p>
        </w:tc>
        <w:tc>
          <w:tcPr>
            <w:tcW w:type="dxa" w:w="3022"/>
            <w:vAlign w:val="center"/>
            <w:shd w:fill="FFFFFF"/>
          </w:tcPr>
          <w:p>
            <w:pPr>
              <w:spacing w:after="0"/>
              <w:jc w:val="left"/>
            </w:pPr>
            <w:r>
              <w:rPr>
                <w:rFonts w:ascii="STSong" w:hAnsi="STSong" w:eastAsia="STSong" w:cs="STSong"/>
                <w:b w:val="0"/>
                <w:sz w:val="18"/>
              </w:rPr>
              <w:t>文件上传（File Upload） 对话框（Dialog）, 文件上传（File Upload） 对话框（Dialog）</w:t>
            </w:r>
          </w:p>
        </w:tc>
      </w:tr>
      <w:tr>
        <w:tc>
          <w:tcPr>
            <w:tcW w:type="dxa" w:w="3022"/>
            <w:vAlign w:val="center"/>
            <w:shd w:fill="FFFFFF"/>
          </w:tcPr>
          <w:p>
            <w:pPr>
              <w:spacing w:after="0"/>
              <w:jc w:val="left"/>
            </w:pPr>
            <w:r>
              <w:rPr>
                <w:rFonts w:ascii="STSong" w:hAnsi="STSong" w:eastAsia="STSong" w:cs="STSong"/>
                <w:b w:val="0"/>
                <w:sz w:val="18"/>
              </w:rPr>
              <w:t>平台服务（Platform Service）</w:t>
            </w:r>
          </w:p>
        </w:tc>
        <w:tc>
          <w:tcPr>
            <w:tcW w:type="dxa" w:w="3022"/>
            <w:vAlign w:val="center"/>
            <w:shd w:fill="FFFFFF"/>
          </w:tcPr>
          <w:p>
            <w:pPr>
              <w:spacing w:after="0"/>
              <w:jc w:val="left"/>
            </w:pPr>
            <w:r>
              <w:rPr>
                <w:rFonts w:ascii="STSong" w:hAnsi="STSong" w:eastAsia="STSong" w:cs="STSong"/>
                <w:b w:val="0"/>
                <w:sz w:val="18"/>
              </w:rPr>
              <w:t>标记暂存文件已消费（Mark Staged File Consumed）</w:t>
            </w:r>
          </w:p>
        </w:tc>
        <w:tc>
          <w:tcPr>
            <w:tcW w:type="dxa" w:w="3022"/>
            <w:vAlign w:val="center"/>
            <w:shd w:fill="FFFFFF"/>
          </w:tcPr>
          <w:p>
            <w:pPr>
              <w:spacing w:after="0"/>
              <w:jc w:val="left"/>
            </w:pPr>
            <w:r>
              <w:rPr>
                <w:rFonts w:ascii="STSong" w:hAnsi="STSong" w:eastAsia="STSong" w:cs="STSong"/>
                <w:b w:val="0"/>
                <w:sz w:val="18"/>
              </w:rPr>
              <w:t>系统流程/入口未明确</w:t>
            </w:r>
          </w:p>
        </w:tc>
      </w:tr>
      <w:tr>
        <w:tc>
          <w:tcPr>
            <w:tcW w:type="dxa" w:w="3022"/>
            <w:vAlign w:val="center"/>
            <w:shd w:fill="FFFFFF"/>
          </w:tcPr>
          <w:p>
            <w:pPr>
              <w:spacing w:after="0"/>
              <w:jc w:val="left"/>
            </w:pPr>
            <w:r>
              <w:rPr>
                <w:rFonts w:ascii="STSong" w:hAnsi="STSong" w:eastAsia="STSong" w:cs="STSong"/>
                <w:b w:val="0"/>
                <w:sz w:val="18"/>
              </w:rPr>
              <w:t>运行时安装程序（Runtime Installer）</w:t>
            </w:r>
          </w:p>
        </w:tc>
        <w:tc>
          <w:tcPr>
            <w:tcW w:type="dxa" w:w="3022"/>
            <w:vAlign w:val="center"/>
            <w:shd w:fill="FFFFFF"/>
          </w:tcPr>
          <w:p>
            <w:pPr>
              <w:spacing w:after="0"/>
              <w:jc w:val="left"/>
            </w:pPr>
            <w:r>
              <w:rPr>
                <w:rFonts w:ascii="STSong" w:hAnsi="STSong" w:eastAsia="STSong" w:cs="STSong"/>
                <w:b w:val="0"/>
                <w:sz w:val="18"/>
              </w:rPr>
              <w:t>运行时安装指南（Runtime Installation Guide）, 注册运行时基础设施（Register Runtime Infrastructure）</w:t>
            </w:r>
          </w:p>
        </w:tc>
        <w:tc>
          <w:tcPr>
            <w:tcW w:type="dxa" w:w="3022"/>
            <w:vAlign w:val="center"/>
            <w:shd w:fill="FFFFFF"/>
          </w:tcPr>
          <w:p>
            <w:pPr>
              <w:spacing w:after="0"/>
              <w:jc w:val="left"/>
            </w:pPr>
            <w:r>
              <w:rPr>
                <w:rFonts w:ascii="STSong" w:hAnsi="STSong" w:eastAsia="STSong" w:cs="STSong"/>
                <w:b w:val="0"/>
                <w:sz w:val="18"/>
              </w:rPr>
              <w:t>运行时安装指南屏幕（Runtime Installation Guide Screen）</w:t>
            </w:r>
          </w:p>
        </w:tc>
      </w:tr>
      <w:tr>
        <w:tc>
          <w:tcPr>
            <w:tcW w:type="dxa" w:w="3022"/>
            <w:vAlign w:val="center"/>
            <w:shd w:fill="FFFFFF"/>
          </w:tcPr>
          <w:p>
            <w:pPr>
              <w:spacing w:after="0"/>
              <w:jc w:val="left"/>
            </w:pPr>
            <w:r>
              <w:rPr>
                <w:rFonts w:ascii="STSong" w:hAnsi="STSong" w:eastAsia="STSong" w:cs="STSong"/>
                <w:b w:val="0"/>
                <w:sz w:val="18"/>
              </w:rPr>
              <w:t>数据管理员（Data Steward）</w:t>
            </w:r>
          </w:p>
        </w:tc>
        <w:tc>
          <w:tcPr>
            <w:tcW w:type="dxa" w:w="3022"/>
            <w:vAlign w:val="center"/>
            <w:shd w:fill="FFFFFF"/>
          </w:tcPr>
          <w:p>
            <w:pPr>
              <w:spacing w:after="0"/>
              <w:jc w:val="left"/>
            </w:pPr>
            <w:r>
              <w:rPr>
                <w:rFonts w:ascii="STSong" w:hAnsi="STSong" w:eastAsia="STSong" w:cs="STSong"/>
                <w:b w:val="0"/>
                <w:sz w:val="18"/>
              </w:rPr>
              <w:t>定义特征模式（Define Feature Schema）, 发布特征架构（Publish Feature Schema）, 弃用特征模式（Deprecate Feature Schema）, 停用特征模式（Retire Feature Schema）, 取代特征架构版本（Supersede Feature Schema Version）, 标记当前推荐特征架构版本（Mark Current Recommended Feature Schema Version）</w:t>
            </w:r>
          </w:p>
        </w:tc>
        <w:tc>
          <w:tcPr>
            <w:tcW w:type="dxa" w:w="3022"/>
            <w:vAlign w:val="center"/>
            <w:shd w:fill="FFFFFF"/>
          </w:tcPr>
          <w:p>
            <w:pPr>
              <w:spacing w:after="0"/>
              <w:jc w:val="left"/>
            </w:pPr>
            <w:r>
              <w:rPr>
                <w:rFonts w:ascii="STSong" w:hAnsi="STSong" w:eastAsia="STSong" w:cs="STSong"/>
                <w:b w:val="0"/>
                <w:sz w:val="18"/>
              </w:rPr>
              <w:t>特征模式编辑器（Feature Schema Editor）, 特征模式编辑器（Feature Schema Editor）, 特征模式编辑器（Feature Schema Editor）, 特征模式编辑器（Feature Schema Editor）, 特征模式编辑器（Feature Schema Editor）, 特征模式编辑器（Feature Schema Editor）</w:t>
            </w:r>
          </w:p>
        </w:tc>
      </w:tr>
      <w:tr>
        <w:tc>
          <w:tcPr>
            <w:tcW w:type="dxa" w:w="3022"/>
            <w:vAlign w:val="center"/>
            <w:shd w:fill="FFFFFF"/>
          </w:tcPr>
          <w:p>
            <w:pPr>
              <w:spacing w:after="0"/>
              <w:jc w:val="left"/>
            </w:pPr>
            <w:r>
              <w:rPr>
                <w:rFonts w:ascii="STSong" w:hAnsi="STSong" w:eastAsia="STSong" w:cs="STSong"/>
                <w:b w:val="0"/>
                <w:sz w:val="18"/>
              </w:rPr>
              <w:t>机器学习运维（MLOps） 工程师（MLOps Engineer）</w:t>
            </w:r>
          </w:p>
        </w:tc>
        <w:tc>
          <w:tcPr>
            <w:tcW w:type="dxa" w:w="3022"/>
            <w:vAlign w:val="center"/>
            <w:shd w:fill="FFFFFF"/>
          </w:tcPr>
          <w:p>
            <w:pPr>
              <w:spacing w:after="0"/>
              <w:jc w:val="left"/>
            </w:pPr>
            <w:r>
              <w:rPr>
                <w:rFonts w:ascii="STSong" w:hAnsi="STSong" w:eastAsia="STSong" w:cs="STSong"/>
                <w:b w:val="0"/>
                <w:sz w:val="18"/>
              </w:rPr>
              <w:t>注册模型工件（Register Model Artifact）, 定义训练运行配置（Define Training Run Configuration）, 更新训练运行配置（Update Training Run Configuration）, 暂停训练作业（Pause Training Job）, 恢复训练作业（Resume Training Job）, 取消训练任务（Cancel Training Job）, 确认（Acknowledge） 训练告警（Training Alert）, 解决（Resolve） 训练告警（Training Alert）</w:t>
            </w:r>
          </w:p>
        </w:tc>
        <w:tc>
          <w:tcPr>
            <w:tcW w:type="dxa" w:w="3022"/>
            <w:vAlign w:val="center"/>
            <w:shd w:fill="FFFFFF"/>
          </w:tcPr>
          <w:p>
            <w:pPr>
              <w:spacing w:after="0"/>
              <w:jc w:val="left"/>
            </w:pPr>
            <w:r>
              <w:rPr>
                <w:rFonts w:ascii="STSong" w:hAnsi="STSong" w:eastAsia="STSong" w:cs="STSong"/>
                <w:b w:val="0"/>
                <w:sz w:val="18"/>
              </w:rPr>
              <w:t>模型存储库界面（Model Repository Screen）, 训练运行配置页面（Training Run Configuration Screen）, 训练运行配置页面（Training Run Configuration Screen）, 训练操作页面（Training Operations Screen）, 训练操作页面（Training Operations Screen）, 训练操作页面（Training Operations Screen）, 运行时健康（Runtime Health） 仪表板（Dashboard）, 运行时健康（Runtime Health） 仪表板（Dashboard）</w:t>
            </w:r>
          </w:p>
        </w:tc>
      </w:tr>
      <w:tr>
        <w:tc>
          <w:tcPr>
            <w:tcW w:type="dxa" w:w="3022"/>
            <w:vAlign w:val="center"/>
            <w:shd w:fill="FFFFFF"/>
          </w:tcPr>
          <w:p>
            <w:pPr>
              <w:spacing w:after="0"/>
              <w:jc w:val="left"/>
            </w:pPr>
            <w:r>
              <w:rPr>
                <w:rFonts w:ascii="STSong" w:hAnsi="STSong" w:eastAsia="STSong" w:cs="STSong"/>
                <w:b w:val="0"/>
                <w:sz w:val="18"/>
              </w:rPr>
              <w:t>研究主管（Research Lead）</w:t>
            </w:r>
          </w:p>
        </w:tc>
        <w:tc>
          <w:tcPr>
            <w:tcW w:type="dxa" w:w="3022"/>
            <w:vAlign w:val="center"/>
            <w:shd w:fill="FFFFFF"/>
          </w:tcPr>
          <w:p>
            <w:pPr>
              <w:spacing w:after="0"/>
              <w:jc w:val="left"/>
            </w:pPr>
            <w:r>
              <w:rPr>
                <w:rFonts w:ascii="STSong" w:hAnsi="STSong" w:eastAsia="STSong" w:cs="STSong"/>
                <w:b w:val="0"/>
                <w:sz w:val="18"/>
              </w:rPr>
              <w:t>创建训练作业（Create Training Job）, 提交训练作业（Submit Training Job）</w:t>
            </w:r>
          </w:p>
        </w:tc>
        <w:tc>
          <w:tcPr>
            <w:tcW w:type="dxa" w:w="3022"/>
            <w:vAlign w:val="center"/>
            <w:shd w:fill="FFFFFF"/>
          </w:tcPr>
          <w:p>
            <w:pPr>
              <w:spacing w:after="0"/>
              <w:jc w:val="left"/>
            </w:pPr>
            <w:r>
              <w:rPr>
                <w:rFonts w:ascii="STSong" w:hAnsi="STSong" w:eastAsia="STSong" w:cs="STSong"/>
                <w:b w:val="0"/>
                <w:sz w:val="18"/>
              </w:rPr>
              <w:t>训练作业创建页面（Training Job Creation Screen）, 训练提交页面（Training Submission Screen）</w:t>
            </w:r>
          </w:p>
        </w:tc>
      </w:tr>
      <w:tr>
        <w:tc>
          <w:tcPr>
            <w:tcW w:type="dxa" w:w="3022"/>
            <w:vAlign w:val="center"/>
            <w:shd w:fill="FFFFFF"/>
          </w:tcPr>
          <w:p>
            <w:pPr>
              <w:spacing w:after="0"/>
              <w:jc w:val="left"/>
            </w:pPr>
            <w:r>
              <w:rPr>
                <w:rFonts w:ascii="STSong" w:hAnsi="STSong" w:eastAsia="STSong" w:cs="STSong"/>
                <w:b w:val="0"/>
                <w:sz w:val="18"/>
              </w:rPr>
              <w:t>训练操作员（Training Operator）</w:t>
            </w:r>
          </w:p>
        </w:tc>
        <w:tc>
          <w:tcPr>
            <w:tcW w:type="dxa" w:w="3022"/>
            <w:vAlign w:val="center"/>
            <w:shd w:fill="FFFFFF"/>
          </w:tcPr>
          <w:p>
            <w:pPr>
              <w:spacing w:after="0"/>
              <w:jc w:val="left"/>
            </w:pPr>
            <w:r>
              <w:rPr>
                <w:rFonts w:ascii="STSong" w:hAnsi="STSong" w:eastAsia="STSong" w:cs="STSong"/>
                <w:b w:val="0"/>
                <w:sz w:val="18"/>
              </w:rPr>
              <w:t>重试训练轮次参与方选择（Retry Training Round Participant Selection）</w:t>
            </w:r>
          </w:p>
        </w:tc>
        <w:tc>
          <w:tcPr>
            <w:tcW w:type="dxa" w:w="3022"/>
            <w:vAlign w:val="center"/>
            <w:shd w:fill="FFFFFF"/>
          </w:tcPr>
          <w:p>
            <w:pPr>
              <w:spacing w:after="0"/>
              <w:jc w:val="left"/>
            </w:pPr>
            <w:r>
              <w:rPr>
                <w:rFonts w:ascii="STSong" w:hAnsi="STSong" w:eastAsia="STSong" w:cs="STSong"/>
                <w:b w:val="0"/>
                <w:sz w:val="18"/>
              </w:rPr>
              <w:t>训练作业看板（Training Job Dashboard）</w:t>
            </w:r>
          </w:p>
        </w:tc>
      </w:tr>
      <w:tr>
        <w:tc>
          <w:tcPr>
            <w:tcW w:type="dxa" w:w="3022"/>
            <w:vAlign w:val="center"/>
            <w:shd w:fill="FFFFFF"/>
          </w:tcPr>
          <w:p>
            <w:pPr>
              <w:spacing w:after="0"/>
              <w:jc w:val="left"/>
            </w:pPr>
            <w:r>
              <w:rPr>
                <w:rFonts w:ascii="STSong" w:hAnsi="STSong" w:eastAsia="STSong" w:cs="STSong"/>
                <w:b w:val="0"/>
                <w:sz w:val="18"/>
              </w:rPr>
              <w:t>运行时代理（Runtime Agent）</w:t>
            </w:r>
          </w:p>
        </w:tc>
        <w:tc>
          <w:tcPr>
            <w:tcW w:type="dxa" w:w="3022"/>
            <w:vAlign w:val="center"/>
            <w:shd w:fill="FFFFFF"/>
          </w:tcPr>
          <w:p>
            <w:pPr>
              <w:spacing w:after="0"/>
              <w:jc w:val="left"/>
            </w:pPr>
            <w:r>
              <w:rPr>
                <w:rFonts w:ascii="STSong" w:hAnsi="STSong" w:eastAsia="STSong" w:cs="STSong"/>
                <w:b w:val="0"/>
                <w:sz w:val="18"/>
              </w:rPr>
              <w:t>提交模型更新（Submit Model Update Submission）, 探测运行时能力（Detect Runtime Capabilities）, 校验代理数据集访问（Validate Agent Dataset Access）, 代理数据集画像分析（Profile Agent Dataset）, 加载运行时代理启动配置（Load Runtime Agent Bootstrap Configuration）, 上报运行时代理已启动（Report Runtime Agent Started）, 上报运行时实例自检通过（Report Runtime Instance Self Check Passed）</w:t>
            </w:r>
          </w:p>
        </w:tc>
        <w:tc>
          <w:tcPr>
            <w:tcW w:type="dxa" w:w="3022"/>
            <w:vAlign w:val="center"/>
            <w:shd w:fill="FFFFFF"/>
          </w:tcPr>
          <w:p>
            <w:pPr>
              <w:spacing w:after="0"/>
              <w:jc w:val="left"/>
            </w:pPr>
            <w:r>
              <w:rPr>
                <w:rFonts w:ascii="STSong" w:hAnsi="STSong" w:eastAsia="STSong" w:cs="STSong"/>
                <w:b w:val="0"/>
                <w:sz w:val="18"/>
              </w:rPr>
              <w:t>加载运行时代理启动配置（Load Runtime Agent Bootstrap Configuration） 确认（Confirm）</w:t>
            </w:r>
          </w:p>
        </w:tc>
      </w:tr>
      <w:tr>
        <w:tc>
          <w:tcPr>
            <w:tcW w:type="dxa" w:w="3022"/>
            <w:vAlign w:val="center"/>
            <w:shd w:fill="FFFFFF"/>
          </w:tcPr>
          <w:p>
            <w:pPr>
              <w:spacing w:after="0"/>
              <w:jc w:val="left"/>
            </w:pPr>
            <w:r>
              <w:rPr>
                <w:rFonts w:ascii="STSong" w:hAnsi="STSong" w:eastAsia="STSong" w:cs="STSong"/>
                <w:b w:val="0"/>
                <w:sz w:val="18"/>
              </w:rPr>
              <w:t>聚合运行时（Aggregation Runtime）</w:t>
            </w:r>
          </w:p>
        </w:tc>
        <w:tc>
          <w:tcPr>
            <w:tcW w:type="dxa" w:w="3022"/>
            <w:vAlign w:val="center"/>
            <w:shd w:fill="FFFFFF"/>
          </w:tcPr>
          <w:p>
            <w:pPr>
              <w:spacing w:after="0"/>
              <w:jc w:val="left"/>
            </w:pPr>
            <w:r>
              <w:rPr>
                <w:rFonts w:ascii="STSong" w:hAnsi="STSong" w:eastAsia="STSong" w:cs="STSong"/>
                <w:b w:val="0"/>
                <w:sz w:val="18"/>
              </w:rPr>
              <w:t>标记训练轮次失败（Fail Training Round）</w:t>
            </w:r>
          </w:p>
        </w:tc>
        <w:tc>
          <w:tcPr>
            <w:tcW w:type="dxa" w:w="3022"/>
            <w:vAlign w:val="center"/>
            <w:shd w:fill="FFFFFF"/>
          </w:tcPr>
          <w:p>
            <w:pPr>
              <w:spacing w:after="0"/>
              <w:jc w:val="left"/>
            </w:pPr>
            <w:r>
              <w:rPr>
                <w:rFonts w:ascii="STSong" w:hAnsi="STSong" w:eastAsia="STSong" w:cs="STSong"/>
                <w:b w:val="0"/>
                <w:sz w:val="18"/>
              </w:rPr>
              <w:t>系统流程/入口未明确</w:t>
            </w:r>
          </w:p>
        </w:tc>
      </w:tr>
      <w:tr>
        <w:tc>
          <w:tcPr>
            <w:tcW w:type="dxa" w:w="3022"/>
            <w:vAlign w:val="center"/>
            <w:shd w:fill="FFFFFF"/>
          </w:tcPr>
          <w:p>
            <w:pPr>
              <w:spacing w:after="0"/>
              <w:jc w:val="left"/>
            </w:pPr>
            <w:r>
              <w:rPr>
                <w:rFonts w:ascii="STSong" w:hAnsi="STSong" w:eastAsia="STSong" w:cs="STSong"/>
                <w:b w:val="0"/>
                <w:sz w:val="18"/>
              </w:rPr>
              <w:t>发布经理（Release Manager）</w:t>
            </w:r>
          </w:p>
        </w:tc>
        <w:tc>
          <w:tcPr>
            <w:tcW w:type="dxa" w:w="3022"/>
            <w:vAlign w:val="center"/>
            <w:shd w:fill="FFFFFF"/>
          </w:tcPr>
          <w:p>
            <w:pPr>
              <w:spacing w:after="0"/>
              <w:jc w:val="left"/>
            </w:pPr>
            <w:r>
              <w:rPr>
                <w:rFonts w:ascii="STSong" w:hAnsi="STSong" w:eastAsia="STSong" w:cs="STSong"/>
                <w:b w:val="0"/>
                <w:sz w:val="18"/>
              </w:rPr>
              <w:t>发布模型至生产（Promote Model To Production）, 回滚模型（Rollback Model）, 退役模型（Retire Model）</w:t>
            </w:r>
          </w:p>
        </w:tc>
        <w:tc>
          <w:tcPr>
            <w:tcW w:type="dxa" w:w="3022"/>
            <w:vAlign w:val="center"/>
            <w:shd w:fill="FFFFFF"/>
          </w:tcPr>
          <w:p>
            <w:pPr>
              <w:spacing w:after="0"/>
              <w:jc w:val="left"/>
            </w:pPr>
            <w:r>
              <w:rPr>
                <w:rFonts w:ascii="STSong" w:hAnsi="STSong" w:eastAsia="STSong" w:cs="STSong"/>
                <w:b w:val="0"/>
                <w:sz w:val="18"/>
              </w:rPr>
              <w:t>模型发布页面（Model Release Screen）, 模型发布页面（Model Release Screen）, 模型发布页面（Model Release Screen）</w:t>
            </w:r>
          </w:p>
        </w:tc>
      </w:tr>
      <w:tr>
        <w:tc>
          <w:tcPr>
            <w:tcW w:type="dxa" w:w="3022"/>
            <w:vAlign w:val="center"/>
            <w:shd w:fill="FFFFFF"/>
          </w:tcPr>
          <w:p>
            <w:pPr>
              <w:spacing w:after="0"/>
              <w:jc w:val="left"/>
            </w:pPr>
            <w:r>
              <w:rPr>
                <w:rFonts w:ascii="STSong" w:hAnsi="STSong" w:eastAsia="STSong" w:cs="STSong"/>
                <w:b w:val="0"/>
                <w:sz w:val="18"/>
              </w:rPr>
              <w:t>安全审查员（Security Reviewer）</w:t>
            </w:r>
          </w:p>
        </w:tc>
        <w:tc>
          <w:tcPr>
            <w:tcW w:type="dxa" w:w="3022"/>
            <w:vAlign w:val="center"/>
            <w:shd w:fill="FFFFFF"/>
          </w:tcPr>
          <w:p>
            <w:pPr>
              <w:spacing w:after="0"/>
              <w:jc w:val="left"/>
            </w:pPr>
            <w:r>
              <w:rPr>
                <w:rFonts w:ascii="STSong" w:hAnsi="STSong" w:eastAsia="STSong" w:cs="STSong"/>
                <w:b w:val="0"/>
                <w:sz w:val="18"/>
              </w:rPr>
              <w:t>撤销运行时身份（Revoke Runtime Identity）</w:t>
            </w:r>
          </w:p>
        </w:tc>
        <w:tc>
          <w:tcPr>
            <w:tcW w:type="dxa" w:w="3022"/>
            <w:vAlign w:val="center"/>
            <w:shd w:fill="FFFFFF"/>
          </w:tcPr>
          <w:p>
            <w:pPr>
              <w:spacing w:after="0"/>
              <w:jc w:val="left"/>
            </w:pPr>
            <w:r>
              <w:rPr>
                <w:rFonts w:ascii="STSong" w:hAnsi="STSong" w:eastAsia="STSong" w:cs="STSong"/>
                <w:b w:val="0"/>
                <w:sz w:val="18"/>
              </w:rPr>
              <w:t>运行时身份页面（Runtime Identity Screen）</w:t>
            </w:r>
          </w:p>
        </w:tc>
      </w:tr>
      <w:tr>
        <w:tc>
          <w:tcPr>
            <w:tcW w:type="dxa" w:w="3022"/>
            <w:vAlign w:val="center"/>
            <w:shd w:fill="FFFFFF"/>
          </w:tcPr>
          <w:p>
            <w:pPr>
              <w:spacing w:after="0"/>
              <w:jc w:val="left"/>
            </w:pPr>
            <w:r>
              <w:rPr>
                <w:rFonts w:ascii="STSong" w:hAnsi="STSong" w:eastAsia="STSong" w:cs="STSong"/>
                <w:b w:val="0"/>
                <w:sz w:val="18"/>
              </w:rPr>
              <w:t>安全聚合服务（Secure Aggregation Service）</w:t>
            </w:r>
          </w:p>
        </w:tc>
        <w:tc>
          <w:tcPr>
            <w:tcW w:type="dxa" w:w="3022"/>
            <w:vAlign w:val="center"/>
            <w:shd w:fill="FFFFFF"/>
          </w:tcPr>
          <w:p>
            <w:pPr>
              <w:spacing w:after="0"/>
              <w:jc w:val="left"/>
            </w:pPr>
            <w:r>
              <w:rPr>
                <w:rFonts w:ascii="STSong" w:hAnsi="STSong" w:eastAsia="STSong" w:cs="STSong"/>
                <w:b w:val="0"/>
                <w:sz w:val="18"/>
              </w:rPr>
              <w:t>准备同态加密上下文（Prepare Homomorphic Encryption Context）, 记录加密模型更新（Record Encrypted Model Update）, 完成同态聚合会话（Complete Homomorphic Aggregation Session）, 标记安全聚合会话失败（Fail Secure Aggregation Session）</w:t>
            </w:r>
          </w:p>
        </w:tc>
        <w:tc>
          <w:tcPr>
            <w:tcW w:type="dxa" w:w="3022"/>
            <w:vAlign w:val="center"/>
            <w:shd w:fill="FFFFFF"/>
          </w:tcPr>
          <w:p>
            <w:pPr>
              <w:spacing w:after="0"/>
              <w:jc w:val="left"/>
            </w:pPr>
            <w:r>
              <w:rPr>
                <w:rFonts w:ascii="STSong" w:hAnsi="STSong" w:eastAsia="STSong" w:cs="STSong"/>
                <w:b w:val="0"/>
                <w:sz w:val="18"/>
              </w:rPr>
              <w:t>系统流程/入口未明确</w:t>
            </w:r>
          </w:p>
        </w:tc>
      </w:tr>
      <w:tr>
        <w:tc>
          <w:tcPr>
            <w:tcW w:type="dxa" w:w="3022"/>
            <w:vAlign w:val="center"/>
            <w:shd w:fill="FFFFFF"/>
          </w:tcPr>
          <w:p>
            <w:pPr>
              <w:spacing w:after="0"/>
              <w:jc w:val="left"/>
            </w:pPr>
            <w:r>
              <w:rPr>
                <w:rFonts w:ascii="STSong" w:hAnsi="STSong" w:eastAsia="STSong" w:cs="STSong"/>
                <w:b w:val="0"/>
                <w:sz w:val="18"/>
              </w:rPr>
              <w:t>数据所有者（Data Owner）</w:t>
            </w:r>
          </w:p>
        </w:tc>
        <w:tc>
          <w:tcPr>
            <w:tcW w:type="dxa" w:w="3022"/>
            <w:vAlign w:val="center"/>
            <w:shd w:fill="FFFFFF"/>
          </w:tcPr>
          <w:p>
            <w:pPr>
              <w:spacing w:after="0"/>
              <w:jc w:val="left"/>
            </w:pPr>
            <w:r>
              <w:rPr>
                <w:rFonts w:ascii="STSong" w:hAnsi="STSong" w:eastAsia="STSong" w:cs="STSong"/>
                <w:b w:val="0"/>
                <w:sz w:val="18"/>
              </w:rPr>
              <w:t>声明数据集（Declare Dataset）, 重试数据集契约校验（Retry Dataset Contract Validation）</w:t>
            </w:r>
          </w:p>
        </w:tc>
        <w:tc>
          <w:tcPr>
            <w:tcW w:type="dxa" w:w="3022"/>
            <w:vAlign w:val="center"/>
            <w:shd w:fill="FFFFFF"/>
          </w:tcPr>
          <w:p>
            <w:pPr>
              <w:spacing w:after="0"/>
              <w:jc w:val="left"/>
            </w:pPr>
            <w:r>
              <w:rPr>
                <w:rFonts w:ascii="STSong" w:hAnsi="STSong" w:eastAsia="STSong" w:cs="STSong"/>
                <w:b w:val="0"/>
                <w:sz w:val="18"/>
              </w:rPr>
              <w:t>数据集注册界面（Dataset Registration Screen）, 数据集注册界面（Dataset Registration Screen）</w:t>
            </w:r>
          </w:p>
        </w:tc>
      </w:tr>
      <w:tr>
        <w:tc>
          <w:tcPr>
            <w:tcW w:type="dxa" w:w="3022"/>
            <w:vAlign w:val="center"/>
            <w:shd w:fill="FFFFFF"/>
          </w:tcPr>
          <w:p>
            <w:pPr>
              <w:spacing w:after="0"/>
              <w:jc w:val="left"/>
            </w:pPr>
            <w:r>
              <w:rPr>
                <w:rFonts w:ascii="STSong" w:hAnsi="STSong" w:eastAsia="STSong" w:cs="STSong"/>
                <w:b w:val="0"/>
                <w:sz w:val="18"/>
              </w:rPr>
              <w:t>节点操作员（Node Operator）</w:t>
            </w:r>
          </w:p>
        </w:tc>
        <w:tc>
          <w:tcPr>
            <w:tcW w:type="dxa" w:w="3022"/>
            <w:vAlign w:val="center"/>
            <w:shd w:fill="FFFFFF"/>
          </w:tcPr>
          <w:p>
            <w:pPr>
              <w:spacing w:after="0"/>
              <w:jc w:val="left"/>
            </w:pPr>
            <w:r>
              <w:rPr>
                <w:rFonts w:ascii="STSong" w:hAnsi="STSong" w:eastAsia="STSong" w:cs="STSong"/>
                <w:b w:val="0"/>
                <w:sz w:val="18"/>
              </w:rPr>
              <w:t>配置运行时数据集绑定（Configure Runtime Dataset Binding）, 重新校验代理数据集访问（Revalidate Agent Dataset Access）, 重新分析代理数据集画像（Reprofile Agent Dataset）, 启动失败后重试轮次执行（Retry Round Execution After Start Failure）, 运行时失败后重试轮次执行（Retry Round Execution After Runtime Failure）</w:t>
            </w:r>
          </w:p>
        </w:tc>
        <w:tc>
          <w:tcPr>
            <w:tcW w:type="dxa" w:w="3022"/>
            <w:vAlign w:val="center"/>
            <w:shd w:fill="FFFFFF"/>
          </w:tcPr>
          <w:p>
            <w:pPr>
              <w:spacing w:after="0"/>
              <w:jc w:val="left"/>
            </w:pPr>
            <w:r>
              <w:rPr>
                <w:rFonts w:ascii="STSong" w:hAnsi="STSong" w:eastAsia="STSong" w:cs="STSong"/>
                <w:b w:val="0"/>
                <w:sz w:val="18"/>
              </w:rPr>
              <w:t>运行时数据集绑定页面（Runtime Dataset Binding Screen）, 运行时数据集绑定页面（Runtime Dataset Binding Screen）, 运行时数据集绑定页面（Runtime Dataset Binding Screen）, 轮次执行（Round Execution） 页面（Screen）, 轮次执行（Round Execution） 页面（Screen）</w:t>
            </w:r>
          </w:p>
        </w:tc>
      </w:tr>
      <w:tr>
        <w:tc>
          <w:tcPr>
            <w:tcW w:type="dxa" w:w="3022"/>
            <w:vAlign w:val="center"/>
            <w:shd w:fill="FFFFFF"/>
          </w:tcPr>
          <w:p>
            <w:pPr>
              <w:spacing w:after="0"/>
              <w:jc w:val="left"/>
            </w:pPr>
            <w:r>
              <w:rPr>
                <w:rFonts w:ascii="STSong" w:hAnsi="STSong" w:eastAsia="STSong" w:cs="STSong"/>
                <w:b w:val="0"/>
                <w:sz w:val="18"/>
              </w:rPr>
              <w:t>合规专员（Compliance Officer）</w:t>
            </w:r>
          </w:p>
        </w:tc>
        <w:tc>
          <w:tcPr>
            <w:tcW w:type="dxa" w:w="3022"/>
            <w:vAlign w:val="center"/>
            <w:shd w:fill="FFFFFF"/>
          </w:tcPr>
          <w:p>
            <w:pPr>
              <w:spacing w:after="0"/>
              <w:jc w:val="left"/>
            </w:pPr>
            <w:r>
              <w:rPr>
                <w:rFonts w:ascii="STSong" w:hAnsi="STSong" w:eastAsia="STSong" w:cs="STSong"/>
                <w:b w:val="0"/>
                <w:sz w:val="18"/>
              </w:rPr>
              <w:t>拒绝数据集用于训练（Reject Dataset For Training）, 批准数据集用于训练（Approve Dataset For Training）, 撤销数据集训练批准（Revoke Dataset Training Approval）</w:t>
            </w:r>
          </w:p>
        </w:tc>
        <w:tc>
          <w:tcPr>
            <w:tcW w:type="dxa" w:w="3022"/>
            <w:vAlign w:val="center"/>
            <w:shd w:fill="FFFFFF"/>
          </w:tcPr>
          <w:p>
            <w:pPr>
              <w:spacing w:after="0"/>
              <w:jc w:val="left"/>
            </w:pPr>
            <w:r>
              <w:rPr>
                <w:rFonts w:ascii="STSong" w:hAnsi="STSong" w:eastAsia="STSong" w:cs="STSong"/>
                <w:b w:val="0"/>
                <w:sz w:val="18"/>
              </w:rPr>
              <w:t>数据集审批界面（Dataset Approval Screen）, 数据集审批界面（Dataset Approval Screen）, 数据集审批界面（Dataset Approval Screen）</w:t>
            </w:r>
          </w:p>
        </w:tc>
      </w:tr>
    </w:tbl>
    <w:p/>
    <w:p>
      <w:pPr>
        <w:pStyle w:val="Heading4"/>
      </w:pPr>
      <w:r>
        <w:t>三、快速开始/FLP-DOC-SECTION-3</w:t>
      </w:r>
    </w:p>
    <w:p>
      <w:pPr>
        <w:pStyle w:val="ListBullet"/>
      </w:pPr>
      <w:r>
        <w:rPr>
          <w:rFonts w:ascii="STSong" w:hAnsi="STSong" w:eastAsia="STSong" w:cs="STSong"/>
          <w:sz w:val="21"/>
        </w:rPr>
        <w:t>使用具备目标业务上下文权限的账号登录系统。</w:t>
      </w:r>
    </w:p>
    <w:p>
      <w:pPr>
        <w:pStyle w:val="ListBullet"/>
      </w:pPr>
      <w:r>
        <w:rPr>
          <w:rFonts w:ascii="STSong" w:hAnsi="STSong" w:eastAsia="STSong" w:cs="STSong"/>
          <w:sz w:val="21"/>
        </w:rPr>
        <w:t>从 64 个已建模页面入口中打开目标功能；如为后台流程，则按系统操作规程触发。</w:t>
      </w:r>
    </w:p>
    <w:p>
      <w:pPr>
        <w:pStyle w:val="ListBullet"/>
      </w:pPr>
      <w:r>
        <w:rPr>
          <w:rFonts w:ascii="STSong" w:hAnsi="STSong" w:eastAsia="STSong" w:cs="STSong"/>
          <w:sz w:val="21"/>
        </w:rPr>
        <w:t>提交操作前准备必填标识和业务输入数据。</w:t>
      </w:r>
    </w:p>
    <w:p>
      <w:pPr>
        <w:pStyle w:val="ListBullet"/>
      </w:pPr>
      <w:r>
        <w:rPr>
          <w:rFonts w:ascii="STSong" w:hAnsi="STSong" w:eastAsia="STSong" w:cs="STSong"/>
          <w:sz w:val="21"/>
        </w:rPr>
        <w:t>提交后确认业务结果，并查看相关 读模型（Read Model） 或状态视图。</w:t>
      </w:r>
    </w:p>
    <w:p>
      <w:pPr>
        <w:pStyle w:val="ListBullet"/>
      </w:pPr>
      <w:r>
        <w:rPr>
          <w:rFonts w:ascii="STSong" w:hAnsi="STSong" w:eastAsia="STSong" w:cs="STSong"/>
          <w:sz w:val="21"/>
        </w:rPr>
        <w:t>如校验失败，根据规则或异常提示修正输入，必要时重新提交。</w:t>
      </w:r>
    </w:p>
    <w:p>
      <w:pPr>
        <w:pStyle w:val="Heading4"/>
      </w:pPr>
      <w:r>
        <w:t>四、功能操作指南/FLP-DOC-SECTION-4</w:t>
      </w:r>
    </w:p>
    <w:p>
      <w:pPr>
        <w:pStyle w:val="Heading5"/>
      </w:pPr>
      <w:r>
        <w:t>4.1 组织管理（Organization Management）/FLP-DOC-SECTION-5</w:t>
      </w:r>
    </w:p>
    <w:p>
      <w:r>
        <w:rPr>
          <w:rFonts w:ascii="STSong" w:hAnsi="STSong" w:eastAsia="STSong" w:cs="STSong"/>
          <w:sz w:val="21"/>
        </w:rPr>
        <w:t>上下文说明: 组织管理负责组织的生命周期以及运行时发现的计算节点可用性。</w:t>
      </w:r>
    </w:p>
    <w:p>
      <w:pPr>
        <w:pStyle w:val="Heading6"/>
      </w:pPr>
      <w:r>
        <w:t>4.1.1 注册组织（Register Organization）/FLP-DOC-SECTION-6</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组织注册界面（Organization Registration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组织管理员（Organization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组织（Organization）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组织已注册（Organization Registered）, 状态: 已注册（Registered）</w:t>
            </w:r>
          </w:p>
        </w:tc>
      </w:tr>
    </w:tbl>
    <w:p/>
    <w:p>
      <w:pPr>
        <w:pStyle w:val="ListBullet"/>
      </w:pPr>
      <w:r>
        <w:rPr>
          <w:rFonts w:ascii="STSong" w:hAnsi="STSong" w:eastAsia="STSong" w:cs="STSong"/>
          <w:sz w:val="21"/>
        </w:rPr>
        <w:t>打开组织注册界面（Organization Registration Screen）。</w:t>
      </w:r>
    </w:p>
    <w:p>
      <w:pPr>
        <w:pStyle w:val="ListBullet"/>
      </w:pPr>
      <w:r>
        <w:rPr>
          <w:rFonts w:ascii="STSong" w:hAnsi="STSong" w:eastAsia="STSong" w:cs="STSong"/>
          <w:sz w:val="21"/>
        </w:rPr>
        <w:t>按有效业务数据提交 注册组织（Register Organization）。</w:t>
      </w:r>
    </w:p>
    <w:p>
      <w:pPr>
        <w:pStyle w:val="ListBullet"/>
      </w:pPr>
      <w:r>
        <w:rPr>
          <w:rFonts w:ascii="STSong" w:hAnsi="STSong" w:eastAsia="STSong" w:cs="STSong"/>
          <w:sz w:val="21"/>
        </w:rPr>
        <w:t>确认组织已注册（Organization Registered），并确认状态变为 已注册（Registered）。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注册组织（Register Organization）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注册组织（Register Organization）</w:t>
            </w:r>
          </w:p>
        </w:tc>
        <w:tc>
          <w:tcPr>
            <w:tcW w:type="dxa" w:w="1813"/>
            <w:vAlign w:val="center"/>
            <w:shd w:fill="FFFFFF"/>
          </w:tcPr>
          <w:p>
            <w:pPr>
              <w:spacing w:after="0"/>
              <w:jc w:val="left"/>
            </w:pPr>
            <w:r>
              <w:rPr>
                <w:rFonts w:ascii="STSong" w:hAnsi="STSong" w:eastAsia="STSong" w:cs="STSong"/>
                <w:b w:val="0"/>
                <w:sz w:val="17"/>
              </w:rPr>
              <w:t>organizationName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注册组织（Register Organization）</w:t>
            </w:r>
          </w:p>
        </w:tc>
        <w:tc>
          <w:tcPr>
            <w:tcW w:type="dxa" w:w="1813"/>
            <w:vAlign w:val="center"/>
            <w:shd w:fill="FFFFFF"/>
          </w:tcPr>
          <w:p>
            <w:pPr>
              <w:spacing w:after="0"/>
              <w:jc w:val="left"/>
            </w:pPr>
            <w:r>
              <w:rPr>
                <w:rFonts w:ascii="STSong" w:hAnsi="STSong" w:eastAsia="STSong" w:cs="STSong"/>
                <w:b w:val="0"/>
                <w:sz w:val="17"/>
              </w:rPr>
              <w:t>organizationType</w:t>
            </w:r>
          </w:p>
        </w:tc>
        <w:tc>
          <w:tcPr>
            <w:tcW w:type="dxa" w:w="1813"/>
            <w:vAlign w:val="center"/>
            <w:shd w:fill="FFFFFF"/>
          </w:tcPr>
          <w:p>
            <w:pPr>
              <w:spacing w:after="0"/>
              <w:jc w:val="left"/>
            </w:pPr>
            <w:r>
              <w:rPr>
                <w:rFonts w:ascii="STSong" w:hAnsi="STSong" w:eastAsia="STSong" w:cs="STSong"/>
                <w:b w:val="0"/>
                <w:sz w:val="17"/>
              </w:rPr>
              <w:t>OrganizationType</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注册组织（Register Organization）</w:t>
            </w:r>
          </w:p>
        </w:tc>
        <w:tc>
          <w:tcPr>
            <w:tcW w:type="dxa" w:w="1813"/>
            <w:vAlign w:val="center"/>
            <w:shd w:fill="FFFFFF"/>
          </w:tcPr>
          <w:p>
            <w:pPr>
              <w:spacing w:after="0"/>
              <w:jc w:val="left"/>
            </w:pPr>
            <w:r>
              <w:rPr>
                <w:rFonts w:ascii="STSong" w:hAnsi="STSong" w:eastAsia="STSong" w:cs="STSong"/>
                <w:b w:val="0"/>
                <w:sz w:val="17"/>
              </w:rPr>
              <w:t>contactEmail</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组织名称唯一（Organization Name Unique） / 拒绝重复组织（Reject Duplicate Organization） - 当 注册组织（Register Organization）, 则 拒绝: 组织已存在.</w:t>
      </w:r>
    </w:p>
    <w:p>
      <w:pPr>
        <w:pStyle w:val="Heading6"/>
      </w:pPr>
      <w:r>
        <w:t>4.1.2 激活组织（Activate Organization）/FLP-DOC-SECTION-7</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组织管理界面（Organization Admin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组织（Organization）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组织已激活（Organization Activated）, 状态: 启用（Active）</w:t>
            </w:r>
          </w:p>
        </w:tc>
      </w:tr>
    </w:tbl>
    <w:p/>
    <w:p>
      <w:pPr>
        <w:pStyle w:val="ListBullet"/>
      </w:pPr>
      <w:r>
        <w:rPr>
          <w:rFonts w:ascii="STSong" w:hAnsi="STSong" w:eastAsia="STSong" w:cs="STSong"/>
          <w:sz w:val="21"/>
        </w:rPr>
        <w:t>打开组织管理界面（Organization Admin Screen）。</w:t>
      </w:r>
    </w:p>
    <w:p>
      <w:pPr>
        <w:pStyle w:val="ListBullet"/>
      </w:pPr>
      <w:r>
        <w:rPr>
          <w:rFonts w:ascii="STSong" w:hAnsi="STSong" w:eastAsia="STSong" w:cs="STSong"/>
          <w:sz w:val="21"/>
        </w:rPr>
        <w:t>按有效业务数据提交 激活组织（Activate Organization）。</w:t>
      </w:r>
    </w:p>
    <w:p>
      <w:pPr>
        <w:pStyle w:val="ListBullet"/>
      </w:pPr>
      <w:r>
        <w:rPr>
          <w:rFonts w:ascii="STSong" w:hAnsi="STSong" w:eastAsia="STSong" w:cs="STSong"/>
          <w:sz w:val="21"/>
        </w:rPr>
        <w:t>确认组织已激活（Organization Activated），并确认状态变为 启用（Active）。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激活组织（Activate Organization）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激活组织（Activate Organization）</w:t>
            </w:r>
          </w:p>
        </w:tc>
        <w:tc>
          <w:tcPr>
            <w:tcW w:type="dxa" w:w="1813"/>
            <w:vAlign w:val="center"/>
            <w:shd w:fill="FFFFFF"/>
          </w:tcPr>
          <w:p>
            <w:pPr>
              <w:spacing w:after="0"/>
              <w:jc w:val="left"/>
            </w:pPr>
            <w:r>
              <w:rPr>
                <w:rFonts w:ascii="STSong" w:hAnsi="STSong" w:eastAsia="STSong" w:cs="STSong"/>
                <w:b w:val="0"/>
                <w:sz w:val="17"/>
              </w:rPr>
              <w:t>activationNote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4.1.3 停用组织（Deactivate Organization）/FLP-DOC-SECTION-8</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组织管理界面（Organization Admin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组织（Organization）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组织已停用（Organization Deactivated）, 状态: 已停用（Deactivated）</w:t>
            </w:r>
          </w:p>
        </w:tc>
      </w:tr>
    </w:tbl>
    <w:p/>
    <w:p>
      <w:pPr>
        <w:pStyle w:val="ListBullet"/>
      </w:pPr>
      <w:r>
        <w:rPr>
          <w:rFonts w:ascii="STSong" w:hAnsi="STSong" w:eastAsia="STSong" w:cs="STSong"/>
          <w:sz w:val="21"/>
        </w:rPr>
        <w:t>打开组织管理界面（Organization Admin Screen）。</w:t>
      </w:r>
    </w:p>
    <w:p>
      <w:pPr>
        <w:pStyle w:val="ListBullet"/>
      </w:pPr>
      <w:r>
        <w:rPr>
          <w:rFonts w:ascii="STSong" w:hAnsi="STSong" w:eastAsia="STSong" w:cs="STSong"/>
          <w:sz w:val="21"/>
        </w:rPr>
        <w:t>按有效业务数据提交 停用组织（Deactivate Organization）。</w:t>
      </w:r>
    </w:p>
    <w:p>
      <w:pPr>
        <w:pStyle w:val="ListBullet"/>
      </w:pPr>
      <w:r>
        <w:rPr>
          <w:rFonts w:ascii="STSong" w:hAnsi="STSong" w:eastAsia="STSong" w:cs="STSong"/>
          <w:sz w:val="21"/>
        </w:rPr>
        <w:t>确认组织已停用（Organization Deactivated），并确认状态变为 已停用（Deactivated）。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停用组织（Deactivate Organization）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停用组织（Deactivate Organization）</w:t>
            </w:r>
          </w:p>
        </w:tc>
        <w:tc>
          <w:tcPr>
            <w:tcW w:type="dxa" w:w="1813"/>
            <w:vAlign w:val="center"/>
            <w:shd w:fill="FFFFFF"/>
          </w:tcPr>
          <w:p>
            <w:pPr>
              <w:spacing w:after="0"/>
              <w:jc w:val="left"/>
            </w:pPr>
            <w:r>
              <w:rPr>
                <w:rFonts w:ascii="STSong" w:hAnsi="STSong" w:eastAsia="STSong" w:cs="STSong"/>
                <w:b w:val="0"/>
                <w:sz w:val="17"/>
              </w:rPr>
              <w:t>deactivationReason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4.1.4 重新激活组织（Reactivate Organization）/FLP-DOC-SECTION-9</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组织管理界面（Organization Admin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组织（Organization）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组织已重新激活（Organization Reactivated）, 状态: 启用（Active）</w:t>
            </w:r>
          </w:p>
        </w:tc>
      </w:tr>
    </w:tbl>
    <w:p/>
    <w:p>
      <w:pPr>
        <w:pStyle w:val="ListBullet"/>
      </w:pPr>
      <w:r>
        <w:rPr>
          <w:rFonts w:ascii="STSong" w:hAnsi="STSong" w:eastAsia="STSong" w:cs="STSong"/>
          <w:sz w:val="21"/>
        </w:rPr>
        <w:t>打开组织管理界面（Organization Admin Screen）。</w:t>
      </w:r>
    </w:p>
    <w:p>
      <w:pPr>
        <w:pStyle w:val="ListBullet"/>
      </w:pPr>
      <w:r>
        <w:rPr>
          <w:rFonts w:ascii="STSong" w:hAnsi="STSong" w:eastAsia="STSong" w:cs="STSong"/>
          <w:sz w:val="21"/>
        </w:rPr>
        <w:t>按有效业务数据提交 重新激活组织（Reactivate Organization）。</w:t>
      </w:r>
    </w:p>
    <w:p>
      <w:pPr>
        <w:pStyle w:val="ListBullet"/>
      </w:pPr>
      <w:r>
        <w:rPr>
          <w:rFonts w:ascii="STSong" w:hAnsi="STSong" w:eastAsia="STSong" w:cs="STSong"/>
          <w:sz w:val="21"/>
        </w:rPr>
        <w:t>确认组织已重新激活（Organization Reactivated），并确认状态变为 启用（Active）。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重新激活组织（Reactivate Organization）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重新激活组织（Reactivate Organization）</w:t>
            </w:r>
          </w:p>
        </w:tc>
        <w:tc>
          <w:tcPr>
            <w:tcW w:type="dxa" w:w="1813"/>
            <w:vAlign w:val="center"/>
            <w:shd w:fill="FFFFFF"/>
          </w:tcPr>
          <w:p>
            <w:pPr>
              <w:spacing w:after="0"/>
              <w:jc w:val="left"/>
            </w:pPr>
            <w:r>
              <w:rPr>
                <w:rFonts w:ascii="STSong" w:hAnsi="STSong" w:eastAsia="STSong" w:cs="STSong"/>
                <w:b w:val="0"/>
                <w:sz w:val="17"/>
              </w:rPr>
              <w:t>reactivationReason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4.1.5 组织目录（Organization Directory）/FLP-DOC-SECTION-10</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组织目录（Organization Directory）</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组织（Organization）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打开组织目录（Organization Directory）。</w:t>
      </w:r>
    </w:p>
    <w:p>
      <w:pPr>
        <w:pStyle w:val="ListBullet"/>
      </w:pPr>
      <w:r>
        <w:rPr>
          <w:rFonts w:ascii="STSong" w:hAnsi="STSong" w:eastAsia="STSong" w:cs="STSong"/>
          <w:sz w:val="21"/>
        </w:rPr>
        <w:t>按有效业务数据提交 组织目录（Organization Directory）。</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组织目录（Organization Directory） 中的最新展示数据。</w:t>
      </w:r>
    </w:p>
    <w:p>
      <w:r>
        <w:rPr>
          <w:rFonts w:ascii="STSong" w:hAnsi="STSong" w:eastAsia="STSong" w:cs="STSong"/>
          <w:sz w:val="21"/>
        </w:rPr>
        <w:t>该能力尚未明确建模输入字段。</w:t>
      </w:r>
    </w:p>
    <w:p>
      <w:pPr>
        <w:pStyle w:val="Heading5"/>
      </w:pPr>
      <w:r>
        <w:t>4.2 联合管理（Federation Management）/FLP-DOC-SECTION-11</w:t>
      </w:r>
    </w:p>
    <w:p>
      <w:r>
        <w:rPr>
          <w:rFonts w:ascii="STSong" w:hAnsi="STSong" w:eastAsia="STSong" w:cs="STSong"/>
          <w:sz w:val="21"/>
        </w:rPr>
        <w:t>上下文说明: 联合管理负责联合及联合成员资格的治理。</w:t>
      </w:r>
    </w:p>
    <w:p>
      <w:pPr>
        <w:pStyle w:val="Heading6"/>
      </w:pPr>
      <w:r>
        <w:t>4.2.1 创建联邦（Create Federation）/FLP-DOC-SECTION-12</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联邦设置页面（Federation Setup Screen） (form)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联合（Federation）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联合已创建（Federation Created）, 状态: 草稿（Draft）</w:t>
            </w:r>
          </w:p>
        </w:tc>
      </w:tr>
    </w:tbl>
    <w:p/>
    <w:p>
      <w:pPr>
        <w:pStyle w:val="ListBullet"/>
      </w:pPr>
      <w:r>
        <w:rPr>
          <w:rFonts w:ascii="STSong" w:hAnsi="STSong" w:eastAsia="STSong" w:cs="STSong"/>
          <w:sz w:val="21"/>
        </w:rPr>
        <w:t>打开联邦设置页面（Federation Setup Screen）。</w:t>
      </w:r>
    </w:p>
    <w:p>
      <w:pPr>
        <w:pStyle w:val="ListBullet"/>
      </w:pPr>
      <w:r>
        <w:rPr>
          <w:rFonts w:ascii="STSong" w:hAnsi="STSong" w:eastAsia="STSong" w:cs="STSong"/>
          <w:sz w:val="21"/>
        </w:rPr>
        <w:t>按有效业务数据提交 创建联邦（Create Federation）。</w:t>
      </w:r>
    </w:p>
    <w:p>
      <w:pPr>
        <w:pStyle w:val="ListBullet"/>
      </w:pPr>
      <w:r>
        <w:rPr>
          <w:rFonts w:ascii="STSong" w:hAnsi="STSong" w:eastAsia="STSong" w:cs="STSong"/>
          <w:sz w:val="21"/>
        </w:rPr>
        <w:t>确认联合已创建（Federation Created），并确认状态变为 草稿（Draft）。</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创建联邦（Create Federation）</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创建联邦（Create Federation）</w:t>
            </w:r>
          </w:p>
        </w:tc>
        <w:tc>
          <w:tcPr>
            <w:tcW w:type="dxa" w:w="1813"/>
            <w:vAlign w:val="center"/>
            <w:shd w:fill="FFFFFF"/>
          </w:tcPr>
          <w:p>
            <w:pPr>
              <w:spacing w:after="0"/>
              <w:jc w:val="left"/>
            </w:pPr>
            <w:r>
              <w:rPr>
                <w:rFonts w:ascii="STSong" w:hAnsi="STSong" w:eastAsia="STSong" w:cs="STSong"/>
                <w:b w:val="0"/>
                <w:sz w:val="17"/>
              </w:rPr>
              <w:t>federationName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创建联邦（Create Federation）</w:t>
            </w:r>
          </w:p>
        </w:tc>
        <w:tc>
          <w:tcPr>
            <w:tcW w:type="dxa" w:w="1813"/>
            <w:vAlign w:val="center"/>
            <w:shd w:fill="FFFFFF"/>
          </w:tcPr>
          <w:p>
            <w:pPr>
              <w:spacing w:after="0"/>
              <w:jc w:val="left"/>
            </w:pPr>
            <w:r>
              <w:rPr>
                <w:rFonts w:ascii="STSong" w:hAnsi="STSong" w:eastAsia="STSong" w:cs="STSong"/>
                <w:b w:val="0"/>
                <w:sz w:val="17"/>
              </w:rPr>
              <w:t>description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创建联邦（Create Federation）</w:t>
            </w:r>
          </w:p>
        </w:tc>
        <w:tc>
          <w:tcPr>
            <w:tcW w:type="dxa" w:w="1813"/>
            <w:vAlign w:val="center"/>
            <w:shd w:fill="FFFFFF"/>
          </w:tcPr>
          <w:p>
            <w:pPr>
              <w:spacing w:after="0"/>
              <w:jc w:val="left"/>
            </w:pPr>
            <w:r>
              <w:rPr>
                <w:rFonts w:ascii="STSong" w:hAnsi="STSong" w:eastAsia="STSong" w:cs="STSong"/>
                <w:b w:val="0"/>
                <w:sz w:val="17"/>
              </w:rPr>
              <w:t>minimumParticipantCount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联邦名称唯一（Federation Name Unique） / 拒绝重复联合（Reject Duplicate Federation） - 当 创建联邦（Create Federation）, 则 拒绝: 联合已存在.</w:t>
      </w:r>
    </w:p>
    <w:p>
      <w:pPr>
        <w:pStyle w:val="Heading6"/>
      </w:pPr>
      <w:r>
        <w:t>4.2.2 激活联邦（Activate Federation）/FLP-DOC-SECTION-13</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联邦设置页面（Federation Setup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联合（Federation）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联合已激活（Federation Activated）, 状态: 启用（Active）</w:t>
            </w:r>
          </w:p>
        </w:tc>
      </w:tr>
    </w:tbl>
    <w:p/>
    <w:p>
      <w:pPr>
        <w:pStyle w:val="ListBullet"/>
      </w:pPr>
      <w:r>
        <w:rPr>
          <w:rFonts w:ascii="STSong" w:hAnsi="STSong" w:eastAsia="STSong" w:cs="STSong"/>
          <w:sz w:val="21"/>
        </w:rPr>
        <w:t>打开联邦设置页面（Federation Setup Screen）。</w:t>
      </w:r>
    </w:p>
    <w:p>
      <w:pPr>
        <w:pStyle w:val="ListBullet"/>
      </w:pPr>
      <w:r>
        <w:rPr>
          <w:rFonts w:ascii="STSong" w:hAnsi="STSong" w:eastAsia="STSong" w:cs="STSong"/>
          <w:sz w:val="21"/>
        </w:rPr>
        <w:t>按有效业务数据提交 激活联邦（Activate Federation）。</w:t>
      </w:r>
    </w:p>
    <w:p>
      <w:pPr>
        <w:pStyle w:val="ListBullet"/>
      </w:pPr>
      <w:r>
        <w:rPr>
          <w:rFonts w:ascii="STSong" w:hAnsi="STSong" w:eastAsia="STSong" w:cs="STSong"/>
          <w:sz w:val="21"/>
        </w:rPr>
        <w:t>确认联合已激活（Federation Activated），并确认状态变为 启用（Active）。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激活联邦（Activate Federation）</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激活联邦（Activate Federation）</w:t>
            </w:r>
          </w:p>
        </w:tc>
        <w:tc>
          <w:tcPr>
            <w:tcW w:type="dxa" w:w="1813"/>
            <w:vAlign w:val="center"/>
            <w:shd w:fill="FFFFFF"/>
          </w:tcPr>
          <w:p>
            <w:pPr>
              <w:spacing w:after="0"/>
              <w:jc w:val="left"/>
            </w:pPr>
            <w:r>
              <w:rPr>
                <w:rFonts w:ascii="STSong" w:hAnsi="STSong" w:eastAsia="STSong" w:cs="STSong"/>
                <w:b w:val="0"/>
                <w:sz w:val="17"/>
              </w:rPr>
              <w:t>activationNote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4.2.3 暂停联邦（Suspend Federation）/FLP-DOC-SECTION-14</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联邦设置页面（Federation Setup Screen）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联合（Federation）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联邦已暂停（Federation Suspended）, 状态: 已暂停（Suspended）</w:t>
            </w:r>
          </w:p>
        </w:tc>
      </w:tr>
    </w:tbl>
    <w:p/>
    <w:p>
      <w:pPr>
        <w:pStyle w:val="ListBullet"/>
      </w:pPr>
      <w:r>
        <w:rPr>
          <w:rFonts w:ascii="STSong" w:hAnsi="STSong" w:eastAsia="STSong" w:cs="STSong"/>
          <w:sz w:val="21"/>
        </w:rPr>
        <w:t>打开联邦设置页面（Federation Setup Screen）。</w:t>
      </w:r>
    </w:p>
    <w:p>
      <w:pPr>
        <w:pStyle w:val="ListBullet"/>
      </w:pPr>
      <w:r>
        <w:rPr>
          <w:rFonts w:ascii="STSong" w:hAnsi="STSong" w:eastAsia="STSong" w:cs="STSong"/>
          <w:sz w:val="21"/>
        </w:rPr>
        <w:t>按有效业务数据提交 暂停联邦（Suspend Federation）。</w:t>
      </w:r>
    </w:p>
    <w:p>
      <w:pPr>
        <w:pStyle w:val="ListBullet"/>
      </w:pPr>
      <w:r>
        <w:rPr>
          <w:rFonts w:ascii="STSong" w:hAnsi="STSong" w:eastAsia="STSong" w:cs="STSong"/>
          <w:sz w:val="21"/>
        </w:rPr>
        <w:t>确认联邦已暂停（Federation Suspended），并确认状态变为 已暂停（Suspended）。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暂停联邦（Suspend Federation）</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暂停联邦（Suspend Federation）</w:t>
            </w:r>
          </w:p>
        </w:tc>
        <w:tc>
          <w:tcPr>
            <w:tcW w:type="dxa" w:w="1813"/>
            <w:vAlign w:val="center"/>
            <w:shd w:fill="FFFFFF"/>
          </w:tcPr>
          <w:p>
            <w:pPr>
              <w:spacing w:after="0"/>
              <w:jc w:val="left"/>
            </w:pPr>
            <w:r>
              <w:rPr>
                <w:rFonts w:ascii="STSong" w:hAnsi="STSong" w:eastAsia="STSong" w:cs="STSong"/>
                <w:b w:val="0"/>
                <w:sz w:val="17"/>
              </w:rPr>
              <w:t>suspensionReason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4.2.4 重新激活联合（Reactivate Federation）/FLP-DOC-SECTION-15</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联邦设置页面（Federation Setup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联合（Federation）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联邦已重新激活（Federation Reactivated）, 状态: 启用（Active）</w:t>
            </w:r>
          </w:p>
        </w:tc>
      </w:tr>
    </w:tbl>
    <w:p/>
    <w:p>
      <w:pPr>
        <w:pStyle w:val="ListBullet"/>
      </w:pPr>
      <w:r>
        <w:rPr>
          <w:rFonts w:ascii="STSong" w:hAnsi="STSong" w:eastAsia="STSong" w:cs="STSong"/>
          <w:sz w:val="21"/>
        </w:rPr>
        <w:t>打开联邦设置页面（Federation Setup Screen）。</w:t>
      </w:r>
    </w:p>
    <w:p>
      <w:pPr>
        <w:pStyle w:val="ListBullet"/>
      </w:pPr>
      <w:r>
        <w:rPr>
          <w:rFonts w:ascii="STSong" w:hAnsi="STSong" w:eastAsia="STSong" w:cs="STSong"/>
          <w:sz w:val="21"/>
        </w:rPr>
        <w:t>按有效业务数据提交 重新激活联合（Reactivate Federation）。</w:t>
      </w:r>
    </w:p>
    <w:p>
      <w:pPr>
        <w:pStyle w:val="ListBullet"/>
      </w:pPr>
      <w:r>
        <w:rPr>
          <w:rFonts w:ascii="STSong" w:hAnsi="STSong" w:eastAsia="STSong" w:cs="STSong"/>
          <w:sz w:val="21"/>
        </w:rPr>
        <w:t>确认联邦已重新激活（Federation Reactivated），并确认状态变为 启用（Active）。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重新激活联合（Reactivate Federation）</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重新激活联合（Reactivate Federation）</w:t>
            </w:r>
          </w:p>
        </w:tc>
        <w:tc>
          <w:tcPr>
            <w:tcW w:type="dxa" w:w="1813"/>
            <w:vAlign w:val="center"/>
            <w:shd w:fill="FFFFFF"/>
          </w:tcPr>
          <w:p>
            <w:pPr>
              <w:spacing w:after="0"/>
              <w:jc w:val="left"/>
            </w:pPr>
            <w:r>
              <w:rPr>
                <w:rFonts w:ascii="STSong" w:hAnsi="STSong" w:eastAsia="STSong" w:cs="STSong"/>
                <w:b w:val="0"/>
                <w:sz w:val="17"/>
              </w:rPr>
              <w:t>reactivationReason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4.2.5 联邦概览（Federation Overview）/FLP-DOC-SECTION-16</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联合（Federation）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联邦概览（Federation Overview）。</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联邦概览（Federation Overview） 中的最新展示数据。</w:t>
      </w:r>
    </w:p>
    <w:p>
      <w:r>
        <w:rPr>
          <w:rFonts w:ascii="STSong" w:hAnsi="STSong" w:eastAsia="STSong" w:cs="STSong"/>
          <w:sz w:val="21"/>
        </w:rPr>
        <w:t>该能力尚未明确建模输入字段。</w:t>
      </w:r>
    </w:p>
    <w:p>
      <w:pPr>
        <w:pStyle w:val="Heading6"/>
      </w:pPr>
      <w:r>
        <w:t>4.2.6 邀请参与者（Invite Participant）/FLP-DOC-SECTION-17</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参与者邀请界面（Participant Invitation Screen） (dialog)</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联邦所有者（Federation Owner）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联合成员资格（Federation Membership）</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参与者已邀请（Participant Invited）, 状态: 已邀请（Invited）</w:t>
            </w:r>
          </w:p>
        </w:tc>
      </w:tr>
    </w:tbl>
    <w:p/>
    <w:p>
      <w:pPr>
        <w:pStyle w:val="ListBullet"/>
      </w:pPr>
      <w:r>
        <w:rPr>
          <w:rFonts w:ascii="STSong" w:hAnsi="STSong" w:eastAsia="STSong" w:cs="STSong"/>
          <w:sz w:val="21"/>
        </w:rPr>
        <w:t>打开参与者邀请界面（Participant Invitation Screen）。</w:t>
      </w:r>
    </w:p>
    <w:p>
      <w:pPr>
        <w:pStyle w:val="ListBullet"/>
      </w:pPr>
      <w:r>
        <w:rPr>
          <w:rFonts w:ascii="STSong" w:hAnsi="STSong" w:eastAsia="STSong" w:cs="STSong"/>
          <w:sz w:val="21"/>
        </w:rPr>
        <w:t>按有效业务数据提交 邀请参与者（Invite Participant）。</w:t>
      </w:r>
    </w:p>
    <w:p>
      <w:pPr>
        <w:pStyle w:val="ListBullet"/>
      </w:pPr>
      <w:r>
        <w:rPr>
          <w:rFonts w:ascii="STSong" w:hAnsi="STSong" w:eastAsia="STSong" w:cs="STSong"/>
          <w:sz w:val="21"/>
        </w:rPr>
        <w:t>确认参与者已邀请（Participant Invited），并确认状态变为 已邀请（Invited）。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邀请参与者（Invite Participant）</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邀请参与者（Invite Participant）</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邀请参与者（Invite Participant）</w:t>
            </w:r>
          </w:p>
        </w:tc>
        <w:tc>
          <w:tcPr>
            <w:tcW w:type="dxa" w:w="1813"/>
            <w:vAlign w:val="center"/>
            <w:shd w:fill="FFFFFF"/>
          </w:tcPr>
          <w:p>
            <w:pPr>
              <w:spacing w:after="0"/>
              <w:jc w:val="left"/>
            </w:pPr>
            <w:r>
              <w:rPr>
                <w:rFonts w:ascii="STSong" w:hAnsi="STSong" w:eastAsia="STSong" w:cs="STSong"/>
                <w:b w:val="0"/>
                <w:sz w:val="17"/>
              </w:rPr>
              <w:t>invitationNote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4.2.7 联合成员资格目录（Federation Membership Directory）/FLP-DOC-SECTION-18</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联合成员资格（Federation Membership）</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联合成员资格目录（Federation Membership Directory）。</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联合成员资格目录（Federation Membership Directory） 中的最新展示数据。</w:t>
      </w:r>
    </w:p>
    <w:p>
      <w:r>
        <w:rPr>
          <w:rFonts w:ascii="STSong" w:hAnsi="STSong" w:eastAsia="STSong" w:cs="STSong"/>
          <w:sz w:val="21"/>
        </w:rPr>
        <w:t>该能力尚未明确建模输入字段。</w:t>
      </w:r>
    </w:p>
    <w:p>
      <w:pPr>
        <w:pStyle w:val="Heading6"/>
      </w:pPr>
      <w:r>
        <w:t>4.2.8 批准参与者（Approve Participant）/FLP-DOC-SECTION-19</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成员资格审核页面（Membership Review Screen） (dialog)</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治理审查员（Governance Reviewer）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联合成员资格（Federation Membership）</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参与者已加入（Participant Joined）, 状态: 启用（Active）</w:t>
            </w:r>
          </w:p>
        </w:tc>
      </w:tr>
    </w:tbl>
    <w:p/>
    <w:p>
      <w:pPr>
        <w:pStyle w:val="ListBullet"/>
      </w:pPr>
      <w:r>
        <w:rPr>
          <w:rFonts w:ascii="STSong" w:hAnsi="STSong" w:eastAsia="STSong" w:cs="STSong"/>
          <w:sz w:val="21"/>
        </w:rPr>
        <w:t>打开成员资格审核页面（Membership Review Screen）。</w:t>
      </w:r>
    </w:p>
    <w:p>
      <w:pPr>
        <w:pStyle w:val="ListBullet"/>
      </w:pPr>
      <w:r>
        <w:rPr>
          <w:rFonts w:ascii="STSong" w:hAnsi="STSong" w:eastAsia="STSong" w:cs="STSong"/>
          <w:sz w:val="21"/>
        </w:rPr>
        <w:t>按有效业务数据提交 批准参与者（Approve Participant）。</w:t>
      </w:r>
    </w:p>
    <w:p>
      <w:pPr>
        <w:pStyle w:val="ListBullet"/>
      </w:pPr>
      <w:r>
        <w:rPr>
          <w:rFonts w:ascii="STSong" w:hAnsi="STSong" w:eastAsia="STSong" w:cs="STSong"/>
          <w:sz w:val="21"/>
        </w:rPr>
        <w:t>确认参与者已加入（Participant Joined），并确认状态变为 启用（Active）。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批准参与者（Approve Participant）</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批准参与者（Approve Participant）</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批准参与者（Approve Participant）</w:t>
            </w:r>
          </w:p>
        </w:tc>
        <w:tc>
          <w:tcPr>
            <w:tcW w:type="dxa" w:w="1813"/>
            <w:vAlign w:val="center"/>
            <w:shd w:fill="FFFFFF"/>
          </w:tcPr>
          <w:p>
            <w:pPr>
              <w:spacing w:after="0"/>
              <w:jc w:val="left"/>
            </w:pPr>
            <w:r>
              <w:rPr>
                <w:rFonts w:ascii="STSong" w:hAnsi="STSong" w:eastAsia="STSong" w:cs="STSong"/>
                <w:b w:val="0"/>
                <w:sz w:val="17"/>
              </w:rPr>
              <w:t>approvalNote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仅受邀的活跃组织可加入联邦（Only Invited Active Organizations Join Federation） / 批准受邀参与者（Approve Invited Participant） - 当 批准参与者（Approve Participant）, 则 参与者已加入（Participant Joined）.</w:t>
      </w:r>
    </w:p>
    <w:p>
      <w:pPr>
        <w:pStyle w:val="ListBullet"/>
      </w:pPr>
      <w:r>
        <w:rPr>
          <w:rFonts w:ascii="STSong" w:hAnsi="STSong" w:eastAsia="STSong" w:cs="STSong"/>
          <w:sz w:val="21"/>
        </w:rPr>
        <w:t>仅受邀的活跃组织可加入联邦（Only Invited Active Organizations Join Federation） / 拒绝未邀请参与者审批（Reject Uninvited Participant Approval） - 当 批准参与者（Approve Participant）, 则 拒绝: 需要参与者邀请.</w:t>
      </w:r>
    </w:p>
    <w:p>
      <w:pPr>
        <w:pStyle w:val="Heading6"/>
      </w:pPr>
      <w:r>
        <w:t>4.2.9 拒绝参与者（Reject Participant）/FLP-DOC-SECTION-20</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成员资格审核页面（Membership Review Screen） (dialog)</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治理审查员（Governance Reviewer）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联合成员资格（Federation Membership）</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参与者已被拒绝（Participant Rejected）, 状态: 已拒绝（Rejected）</w:t>
            </w:r>
          </w:p>
        </w:tc>
      </w:tr>
    </w:tbl>
    <w:p/>
    <w:p>
      <w:pPr>
        <w:pStyle w:val="ListBullet"/>
      </w:pPr>
      <w:r>
        <w:rPr>
          <w:rFonts w:ascii="STSong" w:hAnsi="STSong" w:eastAsia="STSong" w:cs="STSong"/>
          <w:sz w:val="21"/>
        </w:rPr>
        <w:t>打开成员资格审核页面（Membership Review Screen）。</w:t>
      </w:r>
    </w:p>
    <w:p>
      <w:pPr>
        <w:pStyle w:val="ListBullet"/>
      </w:pPr>
      <w:r>
        <w:rPr>
          <w:rFonts w:ascii="STSong" w:hAnsi="STSong" w:eastAsia="STSong" w:cs="STSong"/>
          <w:sz w:val="21"/>
        </w:rPr>
        <w:t>按有效业务数据提交 拒绝参与者（Reject Participant）。</w:t>
      </w:r>
    </w:p>
    <w:p>
      <w:pPr>
        <w:pStyle w:val="ListBullet"/>
      </w:pPr>
      <w:r>
        <w:rPr>
          <w:rFonts w:ascii="STSong" w:hAnsi="STSong" w:eastAsia="STSong" w:cs="STSong"/>
          <w:sz w:val="21"/>
        </w:rPr>
        <w:t>确认参与者已被拒绝（Participant Rejected），并确认状态变为 已拒绝（Rejected）。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拒绝参与者（Reject Participant）</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拒绝参与者（Reject Participant）</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拒绝参与者（Reject Participant）</w:t>
            </w:r>
          </w:p>
        </w:tc>
        <w:tc>
          <w:tcPr>
            <w:tcW w:type="dxa" w:w="1813"/>
            <w:vAlign w:val="center"/>
            <w:shd w:fill="FFFFFF"/>
          </w:tcPr>
          <w:p>
            <w:pPr>
              <w:spacing w:after="0"/>
              <w:jc w:val="left"/>
            </w:pPr>
            <w:r>
              <w:rPr>
                <w:rFonts w:ascii="STSong" w:hAnsi="STSong" w:eastAsia="STSong" w:cs="STSong"/>
                <w:b w:val="0"/>
                <w:sz w:val="17"/>
              </w:rPr>
              <w:t>rejectionReason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4.2.10 撤销参与者邀请（Revoke Participant Invitation）/FLP-DOC-SECTION-21</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参与者邀请界面（Participant Invitation Screen）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联邦所有者（Federation Owner）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联合成员资格（Federation Membership）</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参与者邀请已撤销（Participant Invitation Revoked）, 状态: Invitation 已撤销（Revoked）</w:t>
            </w:r>
          </w:p>
        </w:tc>
      </w:tr>
    </w:tbl>
    <w:p/>
    <w:p>
      <w:pPr>
        <w:pStyle w:val="ListBullet"/>
      </w:pPr>
      <w:r>
        <w:rPr>
          <w:rFonts w:ascii="STSong" w:hAnsi="STSong" w:eastAsia="STSong" w:cs="STSong"/>
          <w:sz w:val="21"/>
        </w:rPr>
        <w:t>打开参与者邀请界面（Participant Invitation Screen）。</w:t>
      </w:r>
    </w:p>
    <w:p>
      <w:pPr>
        <w:pStyle w:val="ListBullet"/>
      </w:pPr>
      <w:r>
        <w:rPr>
          <w:rFonts w:ascii="STSong" w:hAnsi="STSong" w:eastAsia="STSong" w:cs="STSong"/>
          <w:sz w:val="21"/>
        </w:rPr>
        <w:t>按有效业务数据提交 撤销参与者邀请（Revoke Participant Invitation）。</w:t>
      </w:r>
    </w:p>
    <w:p>
      <w:pPr>
        <w:pStyle w:val="ListBullet"/>
      </w:pPr>
      <w:r>
        <w:rPr>
          <w:rFonts w:ascii="STSong" w:hAnsi="STSong" w:eastAsia="STSong" w:cs="STSong"/>
          <w:sz w:val="21"/>
        </w:rPr>
        <w:t>确认参与者邀请已撤销（Participant Invitation Revoked），并确认状态变为 Invitation 已撤销（Revoked）。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撤销参与者邀请（Revoke Participant Invitation）</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撤销参与者邀请（Revoke Participant Invitation）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撤销参与者邀请（Revoke Participant Invitation）</w:t>
            </w:r>
          </w:p>
        </w:tc>
        <w:tc>
          <w:tcPr>
            <w:tcW w:type="dxa" w:w="1813"/>
            <w:vAlign w:val="center"/>
            <w:shd w:fill="FFFFFF"/>
          </w:tcPr>
          <w:p>
            <w:pPr>
              <w:spacing w:after="0"/>
              <w:jc w:val="left"/>
            </w:pPr>
            <w:r>
              <w:rPr>
                <w:rFonts w:ascii="STSong" w:hAnsi="STSong" w:eastAsia="STSong" w:cs="STSong"/>
                <w:b w:val="0"/>
                <w:sz w:val="17"/>
              </w:rPr>
              <w:t>revokeReason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4.2.11 暂停参与者（Suspend Participant）/FLP-DOC-SECTION-22</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成员资格审核页面（Membership Review Screen） (dialog)</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治理审查员（Governance Reviewer）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联合成员资格（Federation Membership）</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参与者已暂停（Participant Suspended）, 状态: 已暂停（Suspended）</w:t>
            </w:r>
          </w:p>
        </w:tc>
      </w:tr>
    </w:tbl>
    <w:p/>
    <w:p>
      <w:pPr>
        <w:pStyle w:val="ListBullet"/>
      </w:pPr>
      <w:r>
        <w:rPr>
          <w:rFonts w:ascii="STSong" w:hAnsi="STSong" w:eastAsia="STSong" w:cs="STSong"/>
          <w:sz w:val="21"/>
        </w:rPr>
        <w:t>打开成员资格审核页面（Membership Review Screen）。</w:t>
      </w:r>
    </w:p>
    <w:p>
      <w:pPr>
        <w:pStyle w:val="ListBullet"/>
      </w:pPr>
      <w:r>
        <w:rPr>
          <w:rFonts w:ascii="STSong" w:hAnsi="STSong" w:eastAsia="STSong" w:cs="STSong"/>
          <w:sz w:val="21"/>
        </w:rPr>
        <w:t>按有效业务数据提交 暂停参与者（Suspend Participant）。</w:t>
      </w:r>
    </w:p>
    <w:p>
      <w:pPr>
        <w:pStyle w:val="ListBullet"/>
      </w:pPr>
      <w:r>
        <w:rPr>
          <w:rFonts w:ascii="STSong" w:hAnsi="STSong" w:eastAsia="STSong" w:cs="STSong"/>
          <w:sz w:val="21"/>
        </w:rPr>
        <w:t>确认参与者已暂停（Participant Suspended），并确认状态变为 已暂停（Suspended）。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暂停参与者（Suspend Participant）</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暂停参与者（Suspend Participant）</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暂停参与者（Suspend Participant）</w:t>
            </w:r>
          </w:p>
        </w:tc>
        <w:tc>
          <w:tcPr>
            <w:tcW w:type="dxa" w:w="1813"/>
            <w:vAlign w:val="center"/>
            <w:shd w:fill="FFFFFF"/>
          </w:tcPr>
          <w:p>
            <w:pPr>
              <w:spacing w:after="0"/>
              <w:jc w:val="left"/>
            </w:pPr>
            <w:r>
              <w:rPr>
                <w:rFonts w:ascii="STSong" w:hAnsi="STSong" w:eastAsia="STSong" w:cs="STSong"/>
                <w:b w:val="0"/>
                <w:sz w:val="17"/>
              </w:rPr>
              <w:t>suspensionReason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4.2.12 移除参与者（Remove Participant）/FLP-DOC-SECTION-23</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成员资格审核页面（Membership Review Screen）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治理审查员（Governance Reviewer）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联合成员资格（Federation Membership）</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参与者已移除（Participant Removed）, 状态: 已移除（Removed）</w:t>
            </w:r>
          </w:p>
        </w:tc>
      </w:tr>
    </w:tbl>
    <w:p/>
    <w:p>
      <w:pPr>
        <w:pStyle w:val="ListBullet"/>
      </w:pPr>
      <w:r>
        <w:rPr>
          <w:rFonts w:ascii="STSong" w:hAnsi="STSong" w:eastAsia="STSong" w:cs="STSong"/>
          <w:sz w:val="21"/>
        </w:rPr>
        <w:t>打开成员资格审核页面（Membership Review Screen）。</w:t>
      </w:r>
    </w:p>
    <w:p>
      <w:pPr>
        <w:pStyle w:val="ListBullet"/>
      </w:pPr>
      <w:r>
        <w:rPr>
          <w:rFonts w:ascii="STSong" w:hAnsi="STSong" w:eastAsia="STSong" w:cs="STSong"/>
          <w:sz w:val="21"/>
        </w:rPr>
        <w:t>按有效业务数据提交 移除参与者（Remove Participant）。</w:t>
      </w:r>
    </w:p>
    <w:p>
      <w:pPr>
        <w:pStyle w:val="ListBullet"/>
      </w:pPr>
      <w:r>
        <w:rPr>
          <w:rFonts w:ascii="STSong" w:hAnsi="STSong" w:eastAsia="STSong" w:cs="STSong"/>
          <w:sz w:val="21"/>
        </w:rPr>
        <w:t>确认参与者已移除（Participant Removed），并确认状态变为 已移除（Removed）。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移除参与者（Remove Participant）</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移除参与者（Remove Participant）</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移除参与者（Remove Participant）</w:t>
            </w:r>
          </w:p>
        </w:tc>
        <w:tc>
          <w:tcPr>
            <w:tcW w:type="dxa" w:w="1813"/>
            <w:vAlign w:val="center"/>
            <w:shd w:fill="FFFFFF"/>
          </w:tcPr>
          <w:p>
            <w:pPr>
              <w:spacing w:after="0"/>
              <w:jc w:val="left"/>
            </w:pPr>
            <w:r>
              <w:rPr>
                <w:rFonts w:ascii="STSong" w:hAnsi="STSong" w:eastAsia="STSong" w:cs="STSong"/>
                <w:b w:val="0"/>
                <w:sz w:val="17"/>
              </w:rPr>
              <w:t>removalReason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5"/>
      </w:pPr>
      <w:r>
        <w:t>4.3 字典维护（Dictionary Maintenance）/FLP-DOC-SECTION-24</w:t>
      </w:r>
    </w:p>
    <w:p>
      <w:r>
        <w:rPr>
          <w:rFonts w:ascii="STSong" w:hAnsi="STSong" w:eastAsia="STSong" w:cs="STSong"/>
          <w:sz w:val="21"/>
        </w:rPr>
        <w:t>上下文说明: 字典维护拥有平台上下文使用的动态选项字典。业务上下文存储 valueCode，并通过 dictionaryCode 查询 DictionaryValueCatalog 以用于显示和选择。</w:t>
      </w:r>
    </w:p>
    <w:p>
      <w:pPr>
        <w:pStyle w:val="Heading6"/>
      </w:pPr>
      <w:r>
        <w:t>4.3.1 注册字典（Register Dictionary）/FLP-DOC-SECTION-25</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字典目录界面（Dictionary Catalog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字典（Dictionary）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字典已注册（Dictionary Registered）, 状态: 已注册（Registered）</w:t>
            </w:r>
          </w:p>
        </w:tc>
      </w:tr>
    </w:tbl>
    <w:p/>
    <w:p>
      <w:pPr>
        <w:pStyle w:val="ListBullet"/>
      </w:pPr>
      <w:r>
        <w:rPr>
          <w:rFonts w:ascii="STSong" w:hAnsi="STSong" w:eastAsia="STSong" w:cs="STSong"/>
          <w:sz w:val="21"/>
        </w:rPr>
        <w:t>打开字典目录界面（Dictionary Catalog Screen）。</w:t>
      </w:r>
    </w:p>
    <w:p>
      <w:pPr>
        <w:pStyle w:val="ListBullet"/>
      </w:pPr>
      <w:r>
        <w:rPr>
          <w:rFonts w:ascii="STSong" w:hAnsi="STSong" w:eastAsia="STSong" w:cs="STSong"/>
          <w:sz w:val="21"/>
        </w:rPr>
        <w:t>按有效业务数据提交 注册字典（Register Dictionary）。</w:t>
      </w:r>
    </w:p>
    <w:p>
      <w:pPr>
        <w:pStyle w:val="ListBullet"/>
      </w:pPr>
      <w:r>
        <w:rPr>
          <w:rFonts w:ascii="STSong" w:hAnsi="STSong" w:eastAsia="STSong" w:cs="STSong"/>
          <w:sz w:val="21"/>
        </w:rPr>
        <w:t>确认字典已注册（Dictionary Registered），并确认状态变为 已注册（Registered）。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注册字典（Register Dictionary）</w:t>
            </w:r>
          </w:p>
        </w:tc>
        <w:tc>
          <w:tcPr>
            <w:tcW w:type="dxa" w:w="1813"/>
            <w:vAlign w:val="center"/>
            <w:shd w:fill="FFFFFF"/>
          </w:tcPr>
          <w:p>
            <w:pPr>
              <w:spacing w:after="0"/>
              <w:jc w:val="left"/>
            </w:pPr>
            <w:r>
              <w:rPr>
                <w:rFonts w:ascii="STSong" w:hAnsi="STSong" w:eastAsia="STSong" w:cs="STSong"/>
                <w:b w:val="0"/>
                <w:sz w:val="17"/>
              </w:rPr>
              <w:t>dictionaryId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注册字典（Register Dictionary）</w:t>
            </w:r>
          </w:p>
        </w:tc>
        <w:tc>
          <w:tcPr>
            <w:tcW w:type="dxa" w:w="1813"/>
            <w:vAlign w:val="center"/>
            <w:shd w:fill="FFFFFF"/>
          </w:tcPr>
          <w:p>
            <w:pPr>
              <w:spacing w:after="0"/>
              <w:jc w:val="left"/>
            </w:pPr>
            <w:r>
              <w:rPr>
                <w:rFonts w:ascii="STSong" w:hAnsi="STSong" w:eastAsia="STSong" w:cs="STSong"/>
                <w:b w:val="0"/>
                <w:sz w:val="17"/>
              </w:rPr>
              <w:t>dictionaryCode</w:t>
            </w:r>
          </w:p>
        </w:tc>
        <w:tc>
          <w:tcPr>
            <w:tcW w:type="dxa" w:w="1813"/>
            <w:vAlign w:val="center"/>
            <w:shd w:fill="FFFFFF"/>
          </w:tcPr>
          <w:p>
            <w:pPr>
              <w:spacing w:after="0"/>
              <w:jc w:val="left"/>
            </w:pPr>
            <w:r>
              <w:rPr>
                <w:rFonts w:ascii="STSong" w:hAnsi="STSong" w:eastAsia="STSong" w:cs="STSong"/>
                <w:b w:val="0"/>
                <w:sz w:val="17"/>
              </w:rPr>
              <w:t>DictionaryCode</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注册字典（Register Dictionary）</w:t>
            </w:r>
          </w:p>
        </w:tc>
        <w:tc>
          <w:tcPr>
            <w:tcW w:type="dxa" w:w="1813"/>
            <w:vAlign w:val="center"/>
            <w:shd w:fill="FFFFFF"/>
          </w:tcPr>
          <w:p>
            <w:pPr>
              <w:spacing w:after="0"/>
              <w:jc w:val="left"/>
            </w:pPr>
            <w:r>
              <w:rPr>
                <w:rFonts w:ascii="STSong" w:hAnsi="STSong" w:eastAsia="STSong" w:cs="STSong"/>
                <w:b w:val="0"/>
                <w:sz w:val="17"/>
              </w:rPr>
              <w:t>dictionaryName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注册字典（Register Dictionary）</w:t>
            </w:r>
          </w:p>
        </w:tc>
        <w:tc>
          <w:tcPr>
            <w:tcW w:type="dxa" w:w="1813"/>
            <w:vAlign w:val="center"/>
            <w:shd w:fill="FFFFFF"/>
          </w:tcPr>
          <w:p>
            <w:pPr>
              <w:spacing w:after="0"/>
              <w:jc w:val="left"/>
            </w:pPr>
            <w:r>
              <w:rPr>
                <w:rFonts w:ascii="STSong" w:hAnsi="STSong" w:eastAsia="STSong" w:cs="STSong"/>
                <w:b w:val="0"/>
                <w:sz w:val="17"/>
              </w:rPr>
              <w:t>description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字典编码唯一（Dictionary Code Unique） / 拒绝重复字典（Reject Duplicate Dictionary） - 当 注册字典（Register Dictionary）, 则 拒绝: 字典已存在.</w:t>
      </w:r>
    </w:p>
    <w:p>
      <w:pPr>
        <w:pStyle w:val="Heading6"/>
      </w:pPr>
      <w:r>
        <w:t>4.3.2 更新字典（Update Dictionary）/FLP-DOC-SECTION-26</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字典目录界面（Dictionary Catalog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字典（Dictionary）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字典已更新（Dictionary Updated）</w:t>
            </w:r>
          </w:p>
        </w:tc>
      </w:tr>
    </w:tbl>
    <w:p/>
    <w:p>
      <w:pPr>
        <w:pStyle w:val="ListBullet"/>
      </w:pPr>
      <w:r>
        <w:rPr>
          <w:rFonts w:ascii="STSong" w:hAnsi="STSong" w:eastAsia="STSong" w:cs="STSong"/>
          <w:sz w:val="21"/>
        </w:rPr>
        <w:t>打开字典目录界面（Dictionary Catalog Screen）。</w:t>
      </w:r>
    </w:p>
    <w:p>
      <w:pPr>
        <w:pStyle w:val="ListBullet"/>
      </w:pPr>
      <w:r>
        <w:rPr>
          <w:rFonts w:ascii="STSong" w:hAnsi="STSong" w:eastAsia="STSong" w:cs="STSong"/>
          <w:sz w:val="21"/>
        </w:rPr>
        <w:t>按有效业务数据提交 更新字典（Update Dictionary）。</w:t>
      </w:r>
    </w:p>
    <w:p>
      <w:pPr>
        <w:pStyle w:val="ListBullet"/>
      </w:pPr>
      <w:r>
        <w:rPr>
          <w:rFonts w:ascii="STSong" w:hAnsi="STSong" w:eastAsia="STSong" w:cs="STSong"/>
          <w:sz w:val="21"/>
        </w:rPr>
        <w:t>确认字典已更新（Dictionary Updated）。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更新字典（Update Dictionary）</w:t>
            </w:r>
          </w:p>
        </w:tc>
        <w:tc>
          <w:tcPr>
            <w:tcW w:type="dxa" w:w="1813"/>
            <w:vAlign w:val="center"/>
            <w:shd w:fill="FFFFFF"/>
          </w:tcPr>
          <w:p>
            <w:pPr>
              <w:spacing w:after="0"/>
              <w:jc w:val="left"/>
            </w:pPr>
            <w:r>
              <w:rPr>
                <w:rFonts w:ascii="STSong" w:hAnsi="STSong" w:eastAsia="STSong" w:cs="STSong"/>
                <w:b w:val="0"/>
                <w:sz w:val="17"/>
              </w:rPr>
              <w:t>dictionaryId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更新字典（Update Dictionary）</w:t>
            </w:r>
          </w:p>
        </w:tc>
        <w:tc>
          <w:tcPr>
            <w:tcW w:type="dxa" w:w="1813"/>
            <w:vAlign w:val="center"/>
            <w:shd w:fill="FFFFFF"/>
          </w:tcPr>
          <w:p>
            <w:pPr>
              <w:spacing w:after="0"/>
              <w:jc w:val="left"/>
            </w:pPr>
            <w:r>
              <w:rPr>
                <w:rFonts w:ascii="STSong" w:hAnsi="STSong" w:eastAsia="STSong" w:cs="STSong"/>
                <w:b w:val="0"/>
                <w:sz w:val="17"/>
              </w:rPr>
              <w:t>dictionaryName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更新字典（Update Dictionary）</w:t>
            </w:r>
          </w:p>
        </w:tc>
        <w:tc>
          <w:tcPr>
            <w:tcW w:type="dxa" w:w="1813"/>
            <w:vAlign w:val="center"/>
            <w:shd w:fill="FFFFFF"/>
          </w:tcPr>
          <w:p>
            <w:pPr>
              <w:spacing w:after="0"/>
              <w:jc w:val="left"/>
            </w:pPr>
            <w:r>
              <w:rPr>
                <w:rFonts w:ascii="STSong" w:hAnsi="STSong" w:eastAsia="STSong" w:cs="STSong"/>
                <w:b w:val="0"/>
                <w:sz w:val="17"/>
              </w:rPr>
              <w:t>description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4.3.3 归档字典（Archive Dictionary）/FLP-DOC-SECTION-27</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字典目录界面（Dictionary Catalog Screen）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字典（Dictionary）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字典已归档（Dictionary Archived）, 状态: 已归档（Archived）</w:t>
            </w:r>
          </w:p>
        </w:tc>
      </w:tr>
    </w:tbl>
    <w:p/>
    <w:p>
      <w:pPr>
        <w:pStyle w:val="ListBullet"/>
      </w:pPr>
      <w:r>
        <w:rPr>
          <w:rFonts w:ascii="STSong" w:hAnsi="STSong" w:eastAsia="STSong" w:cs="STSong"/>
          <w:sz w:val="21"/>
        </w:rPr>
        <w:t>打开字典目录界面（Dictionary Catalog Screen）。</w:t>
      </w:r>
    </w:p>
    <w:p>
      <w:pPr>
        <w:pStyle w:val="ListBullet"/>
      </w:pPr>
      <w:r>
        <w:rPr>
          <w:rFonts w:ascii="STSong" w:hAnsi="STSong" w:eastAsia="STSong" w:cs="STSong"/>
          <w:sz w:val="21"/>
        </w:rPr>
        <w:t>按有效业务数据提交 归档字典（Archive Dictionary）。</w:t>
      </w:r>
    </w:p>
    <w:p>
      <w:pPr>
        <w:pStyle w:val="ListBullet"/>
      </w:pPr>
      <w:r>
        <w:rPr>
          <w:rFonts w:ascii="STSong" w:hAnsi="STSong" w:eastAsia="STSong" w:cs="STSong"/>
          <w:sz w:val="21"/>
        </w:rPr>
        <w:t>确认字典已归档（Dictionary Archived），并确认状态变为 已归档（Archived）。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归档字典（Archive Dictionary）</w:t>
            </w:r>
          </w:p>
        </w:tc>
        <w:tc>
          <w:tcPr>
            <w:tcW w:type="dxa" w:w="1813"/>
            <w:vAlign w:val="center"/>
            <w:shd w:fill="FFFFFF"/>
          </w:tcPr>
          <w:p>
            <w:pPr>
              <w:spacing w:after="0"/>
              <w:jc w:val="left"/>
            </w:pPr>
            <w:r>
              <w:rPr>
                <w:rFonts w:ascii="STSong" w:hAnsi="STSong" w:eastAsia="STSong" w:cs="STSong"/>
                <w:b w:val="0"/>
                <w:sz w:val="17"/>
              </w:rPr>
              <w:t>dictionaryId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归档字典（Archive Dictionary）</w:t>
            </w:r>
          </w:p>
        </w:tc>
        <w:tc>
          <w:tcPr>
            <w:tcW w:type="dxa" w:w="1813"/>
            <w:vAlign w:val="center"/>
            <w:shd w:fill="FFFFFF"/>
          </w:tcPr>
          <w:p>
            <w:pPr>
              <w:spacing w:after="0"/>
              <w:jc w:val="left"/>
            </w:pPr>
            <w:r>
              <w:rPr>
                <w:rFonts w:ascii="STSong" w:hAnsi="STSong" w:eastAsia="STSong" w:cs="STSong"/>
                <w:b w:val="0"/>
                <w:sz w:val="17"/>
              </w:rPr>
              <w:t>archiveReason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4.3.4 字典目录（Dictionary Catalog）/FLP-DOC-SECTION-28</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字典（Dictionary）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字典目录（Dictionary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字典目录（Dictionary Catalog） 中的最新展示数据。</w:t>
      </w:r>
    </w:p>
    <w:p>
      <w:r>
        <w:rPr>
          <w:rFonts w:ascii="STSong" w:hAnsi="STSong" w:eastAsia="STSong" w:cs="STSong"/>
          <w:sz w:val="21"/>
        </w:rPr>
        <w:t>该能力尚未明确建模输入字段。</w:t>
      </w:r>
    </w:p>
    <w:p>
      <w:pPr>
        <w:pStyle w:val="Heading6"/>
      </w:pPr>
      <w:r>
        <w:t>4.3.5 添加字典值（Add Dictionary Value）/FLP-DOC-SECTION-29</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字典值目录界面（Dictionary Value Catalog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字典值（Dictionary Value）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字典值已添加（Dictionary Value Added）, 状态: 启用（Active）</w:t>
            </w:r>
          </w:p>
        </w:tc>
      </w:tr>
    </w:tbl>
    <w:p/>
    <w:p>
      <w:pPr>
        <w:pStyle w:val="ListBullet"/>
      </w:pPr>
      <w:r>
        <w:rPr>
          <w:rFonts w:ascii="STSong" w:hAnsi="STSong" w:eastAsia="STSong" w:cs="STSong"/>
          <w:sz w:val="21"/>
        </w:rPr>
        <w:t>打开字典值目录界面（Dictionary Value Catalog Screen）。</w:t>
      </w:r>
    </w:p>
    <w:p>
      <w:pPr>
        <w:pStyle w:val="ListBullet"/>
      </w:pPr>
      <w:r>
        <w:rPr>
          <w:rFonts w:ascii="STSong" w:hAnsi="STSong" w:eastAsia="STSong" w:cs="STSong"/>
          <w:sz w:val="21"/>
        </w:rPr>
        <w:t>按有效业务数据提交 添加字典值（Add Dictionary Value）。</w:t>
      </w:r>
    </w:p>
    <w:p>
      <w:pPr>
        <w:pStyle w:val="ListBullet"/>
      </w:pPr>
      <w:r>
        <w:rPr>
          <w:rFonts w:ascii="STSong" w:hAnsi="STSong" w:eastAsia="STSong" w:cs="STSong"/>
          <w:sz w:val="21"/>
        </w:rPr>
        <w:t>确认字典值已添加（Dictionary Value Added），并确认状态变为 启用（Active）。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dictionaryValueId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dictionaryId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dictionaryCode</w:t>
            </w:r>
          </w:p>
        </w:tc>
        <w:tc>
          <w:tcPr>
            <w:tcW w:type="dxa" w:w="1813"/>
            <w:vAlign w:val="center"/>
            <w:shd w:fill="FFFFFF"/>
          </w:tcPr>
          <w:p>
            <w:pPr>
              <w:spacing w:after="0"/>
              <w:jc w:val="left"/>
            </w:pPr>
            <w:r>
              <w:rPr>
                <w:rFonts w:ascii="STSong" w:hAnsi="STSong" w:eastAsia="STSong" w:cs="STSong"/>
                <w:b w:val="0"/>
                <w:sz w:val="17"/>
              </w:rPr>
              <w:t>DictionaryCode</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valueCode</w:t>
            </w:r>
          </w:p>
        </w:tc>
        <w:tc>
          <w:tcPr>
            <w:tcW w:type="dxa" w:w="1813"/>
            <w:vAlign w:val="center"/>
            <w:shd w:fill="FFFFFF"/>
          </w:tcPr>
          <w:p>
            <w:pPr>
              <w:spacing w:after="0"/>
              <w:jc w:val="left"/>
            </w:pPr>
            <w:r>
              <w:rPr>
                <w:rFonts w:ascii="STSong" w:hAnsi="STSong" w:eastAsia="STSong" w:cs="STSong"/>
                <w:b w:val="0"/>
                <w:sz w:val="17"/>
              </w:rPr>
              <w:t>DictionaryValueCode</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displayName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displayOrder</w:t>
            </w:r>
          </w:p>
        </w:tc>
        <w:tc>
          <w:tcPr>
            <w:tcW w:type="dxa" w:w="1813"/>
            <w:vAlign w:val="center"/>
            <w:shd w:fill="FFFFFF"/>
          </w:tcPr>
          <w:p>
            <w:pPr>
              <w:spacing w:after="0"/>
              <w:jc w:val="left"/>
            </w:pPr>
            <w:r>
              <w:rPr>
                <w:rFonts w:ascii="STSong" w:hAnsi="STSong" w:eastAsia="STSong" w:cs="STSong"/>
                <w:b w:val="0"/>
                <w:sz w:val="17"/>
              </w:rPr>
              <w:t>DisplayOrder</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description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添加字典值（Add Dictionary Value）</w:t>
            </w:r>
          </w:p>
        </w:tc>
        <w:tc>
          <w:tcPr>
            <w:tcW w:type="dxa" w:w="1813"/>
            <w:vAlign w:val="center"/>
            <w:shd w:fill="FFFFFF"/>
          </w:tcPr>
          <w:p>
            <w:pPr>
              <w:spacing w:after="0"/>
              <w:jc w:val="left"/>
            </w:pPr>
            <w:r>
              <w:rPr>
                <w:rFonts w:ascii="STSong" w:hAnsi="STSong" w:eastAsia="STSong" w:cs="STSong"/>
                <w:b w:val="0"/>
                <w:sz w:val="17"/>
              </w:rPr>
              <w:t>active</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4.3.6 禁用字典值（Disable Dictionary Value）/FLP-DOC-SECTION-30</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字典值目录界面（Dictionary Value Catalog Screen）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字典值（Dictionary Value）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字典值已禁用（Dictionary Value Disabled）, 状态: 已禁用（Disabled）</w:t>
            </w:r>
          </w:p>
        </w:tc>
      </w:tr>
    </w:tbl>
    <w:p/>
    <w:p>
      <w:pPr>
        <w:pStyle w:val="ListBullet"/>
      </w:pPr>
      <w:r>
        <w:rPr>
          <w:rFonts w:ascii="STSong" w:hAnsi="STSong" w:eastAsia="STSong" w:cs="STSong"/>
          <w:sz w:val="21"/>
        </w:rPr>
        <w:t>打开字典值目录界面（Dictionary Value Catalog Screen）。</w:t>
      </w:r>
    </w:p>
    <w:p>
      <w:pPr>
        <w:pStyle w:val="ListBullet"/>
      </w:pPr>
      <w:r>
        <w:rPr>
          <w:rFonts w:ascii="STSong" w:hAnsi="STSong" w:eastAsia="STSong" w:cs="STSong"/>
          <w:sz w:val="21"/>
        </w:rPr>
        <w:t>按有效业务数据提交 禁用字典值（Disable Dictionary Value）。</w:t>
      </w:r>
    </w:p>
    <w:p>
      <w:pPr>
        <w:pStyle w:val="ListBullet"/>
      </w:pPr>
      <w:r>
        <w:rPr>
          <w:rFonts w:ascii="STSong" w:hAnsi="STSong" w:eastAsia="STSong" w:cs="STSong"/>
          <w:sz w:val="21"/>
        </w:rPr>
        <w:t>确认字典值已禁用（Dictionary Value Disabled），并确认状态变为 已禁用（Disabled）。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禁用字典值（Disable Dictionary Value）</w:t>
            </w:r>
          </w:p>
        </w:tc>
        <w:tc>
          <w:tcPr>
            <w:tcW w:type="dxa" w:w="1813"/>
            <w:vAlign w:val="center"/>
            <w:shd w:fill="FFFFFF"/>
          </w:tcPr>
          <w:p>
            <w:pPr>
              <w:spacing w:after="0"/>
              <w:jc w:val="left"/>
            </w:pPr>
            <w:r>
              <w:rPr>
                <w:rFonts w:ascii="STSong" w:hAnsi="STSong" w:eastAsia="STSong" w:cs="STSong"/>
                <w:b w:val="0"/>
                <w:sz w:val="17"/>
              </w:rPr>
              <w:t>dictionaryValueId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禁用字典值（Disable Dictionary Value）</w:t>
            </w:r>
          </w:p>
        </w:tc>
        <w:tc>
          <w:tcPr>
            <w:tcW w:type="dxa" w:w="1813"/>
            <w:vAlign w:val="center"/>
            <w:shd w:fill="FFFFFF"/>
          </w:tcPr>
          <w:p>
            <w:pPr>
              <w:spacing w:after="0"/>
              <w:jc w:val="left"/>
            </w:pPr>
            <w:r>
              <w:rPr>
                <w:rFonts w:ascii="STSong" w:hAnsi="STSong" w:eastAsia="STSong" w:cs="STSong"/>
                <w:b w:val="0"/>
                <w:sz w:val="17"/>
              </w:rPr>
              <w:t>disabledReason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4.3.7 启用字典值（Enable Dictionary Value）/FLP-DOC-SECTION-31</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字典值目录界面（Dictionary Value Catalog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字典值（Dictionary Value）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字典值已启用（Dictionary Value Enabled）, 状态: 启用（Active）</w:t>
            </w:r>
          </w:p>
        </w:tc>
      </w:tr>
    </w:tbl>
    <w:p/>
    <w:p>
      <w:pPr>
        <w:pStyle w:val="ListBullet"/>
      </w:pPr>
      <w:r>
        <w:rPr>
          <w:rFonts w:ascii="STSong" w:hAnsi="STSong" w:eastAsia="STSong" w:cs="STSong"/>
          <w:sz w:val="21"/>
        </w:rPr>
        <w:t>打开字典值目录界面（Dictionary Value Catalog Screen）。</w:t>
      </w:r>
    </w:p>
    <w:p>
      <w:pPr>
        <w:pStyle w:val="ListBullet"/>
      </w:pPr>
      <w:r>
        <w:rPr>
          <w:rFonts w:ascii="STSong" w:hAnsi="STSong" w:eastAsia="STSong" w:cs="STSong"/>
          <w:sz w:val="21"/>
        </w:rPr>
        <w:t>按有效业务数据提交 启用字典值（Enable Dictionary Value）。</w:t>
      </w:r>
    </w:p>
    <w:p>
      <w:pPr>
        <w:pStyle w:val="ListBullet"/>
      </w:pPr>
      <w:r>
        <w:rPr>
          <w:rFonts w:ascii="STSong" w:hAnsi="STSong" w:eastAsia="STSong" w:cs="STSong"/>
          <w:sz w:val="21"/>
        </w:rPr>
        <w:t>确认字典值已启用（Dictionary Value Enabled），并确认状态变为 启用（Active）。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启用字典值（Enable Dictionary Value）</w:t>
            </w:r>
          </w:p>
        </w:tc>
        <w:tc>
          <w:tcPr>
            <w:tcW w:type="dxa" w:w="1813"/>
            <w:vAlign w:val="center"/>
            <w:shd w:fill="FFFFFF"/>
          </w:tcPr>
          <w:p>
            <w:pPr>
              <w:spacing w:after="0"/>
              <w:jc w:val="left"/>
            </w:pPr>
            <w:r>
              <w:rPr>
                <w:rFonts w:ascii="STSong" w:hAnsi="STSong" w:eastAsia="STSong" w:cs="STSong"/>
                <w:b w:val="0"/>
                <w:sz w:val="17"/>
              </w:rPr>
              <w:t>dictionaryValueId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启用字典值（Enable Dictionary Value）</w:t>
            </w:r>
          </w:p>
        </w:tc>
        <w:tc>
          <w:tcPr>
            <w:tcW w:type="dxa" w:w="1813"/>
            <w:vAlign w:val="center"/>
            <w:shd w:fill="FFFFFF"/>
          </w:tcPr>
          <w:p>
            <w:pPr>
              <w:spacing w:after="0"/>
              <w:jc w:val="left"/>
            </w:pPr>
            <w:r>
              <w:rPr>
                <w:rFonts w:ascii="STSong" w:hAnsi="STSong" w:eastAsia="STSong" w:cs="STSong"/>
                <w:b w:val="0"/>
                <w:sz w:val="17"/>
              </w:rPr>
              <w:t>enableReason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4.3.8 字典值目录（Dictionary Value Catalog）/FLP-DOC-SECTION-32</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字典值（Dictionary Value）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字典值目录（Dictionary Value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字典值目录（Dictionary Value Catalog） 中的最新展示数据。</w:t>
      </w:r>
    </w:p>
    <w:p>
      <w:r>
        <w:rPr>
          <w:rFonts w:ascii="STSong" w:hAnsi="STSong" w:eastAsia="STSong" w:cs="STSong"/>
          <w:sz w:val="21"/>
        </w:rPr>
        <w:t>该能力尚未明确建模输入字段。</w:t>
      </w:r>
    </w:p>
    <w:p>
      <w:pPr>
        <w:pStyle w:val="Heading5"/>
      </w:pPr>
      <w:r>
        <w:t>4.4 文件上传（File Upload）/FLP-DOC-FU</w:t>
      </w:r>
    </w:p>
    <w:p>
      <w:r>
        <w:rPr>
          <w:rFonts w:ascii="STSong" w:hAnsi="STSong" w:eastAsia="STSong" w:cs="STSong"/>
          <w:sz w:val="21"/>
        </w:rPr>
        <w:t>上下文说明: 文件上传负责管理生成表单和后端适配器使用的短期暂存文件引用。业务命令只保存该上下文返回的暂存文件标识，不保存浏览器本地文件路径或存储位置。</w:t>
      </w:r>
    </w:p>
    <w:p>
      <w:pPr>
        <w:pStyle w:val="Heading6"/>
      </w:pPr>
      <w:r>
        <w:t>4.4.1 暂存文件上传（Stage File Upload）/FLP-DOC-SFU</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文件上传（File Upload） 对话框（Dialog）</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平台用户（Platform User）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暂存文件（Staged File）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文件上传（File Upload） Staged, 状态: Staged</w:t>
            </w:r>
          </w:p>
        </w:tc>
      </w:tr>
    </w:tbl>
    <w:p/>
    <w:p>
      <w:pPr>
        <w:pStyle w:val="ListBullet"/>
      </w:pPr>
      <w:r>
        <w:rPr>
          <w:rFonts w:ascii="STSong" w:hAnsi="STSong" w:eastAsia="STSong" w:cs="STSong"/>
          <w:sz w:val="21"/>
        </w:rPr>
        <w:t>打开文件上传（File Upload） 对话框（Dialog）。</w:t>
      </w:r>
    </w:p>
    <w:p>
      <w:pPr>
        <w:pStyle w:val="ListBullet"/>
      </w:pPr>
      <w:r>
        <w:rPr>
          <w:rFonts w:ascii="STSong" w:hAnsi="STSong" w:eastAsia="STSong" w:cs="STSong"/>
          <w:sz w:val="21"/>
        </w:rPr>
        <w:t>按有效业务数据提交 暂存文件上传（Stage File Upload）。</w:t>
      </w:r>
    </w:p>
    <w:p>
      <w:pPr>
        <w:pStyle w:val="ListBullet"/>
      </w:pPr>
      <w:r>
        <w:rPr>
          <w:rFonts w:ascii="STSong" w:hAnsi="STSong" w:eastAsia="STSong" w:cs="STSong"/>
          <w:sz w:val="21"/>
        </w:rPr>
        <w:t>确认文件上传（File Upload） Staged，并确认状态变为 Staged。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stagedFileId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uploadedFile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uploadFile</w:t>
            </w:r>
          </w:p>
        </w:tc>
      </w:tr>
      <w:tr>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originalFileName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技术（technical）</w:t>
            </w:r>
          </w:p>
        </w:tc>
      </w:tr>
      <w:tr>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contentType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技术（technical）</w:t>
            </w:r>
          </w:p>
        </w:tc>
      </w:tr>
      <w:tr>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sizeBytes</w:t>
            </w:r>
          </w:p>
        </w:tc>
        <w:tc>
          <w:tcPr>
            <w:tcW w:type="dxa" w:w="1813"/>
            <w:vAlign w:val="center"/>
            <w:shd w:fill="FFFFFF"/>
          </w:tcPr>
          <w:p>
            <w:pPr>
              <w:spacing w:after="0"/>
              <w:jc w:val="left"/>
            </w:pPr>
            <w:r>
              <w:rPr>
                <w:rFonts w:ascii="STSong" w:hAnsi="STSong" w:eastAsia="STSong" w:cs="STSong"/>
                <w:b w:val="0"/>
                <w:sz w:val="17"/>
              </w:rPr>
              <w:t>Long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技术（technical）</w:t>
            </w:r>
          </w:p>
        </w:tc>
      </w:tr>
      <w:tr>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stagedFileLocation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技术（technical）</w:t>
            </w:r>
          </w:p>
        </w:tc>
      </w:tr>
      <w:tr>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checksum</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技术（technical）</w:t>
            </w:r>
          </w:p>
        </w:tc>
      </w:tr>
      <w:tr>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expiresAt</w:t>
            </w:r>
          </w:p>
        </w:tc>
        <w:tc>
          <w:tcPr>
            <w:tcW w:type="dxa" w:w="1813"/>
            <w:vAlign w:val="center"/>
            <w:shd w:fill="FFFFFF"/>
          </w:tcPr>
          <w:p>
            <w:pPr>
              <w:spacing w:after="0"/>
              <w:jc w:val="left"/>
            </w:pPr>
            <w:r>
              <w:rPr>
                <w:rFonts w:ascii="STSong" w:hAnsi="STSong" w:eastAsia="STSong" w:cs="STSong"/>
                <w:b w:val="0"/>
                <w:sz w:val="17"/>
              </w:rPr>
              <w:t>日期时间（DateTime）</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技术（technical）</w:t>
            </w:r>
          </w:p>
        </w:tc>
      </w:tr>
      <w:tr>
        <w:tc>
          <w:tcPr>
            <w:tcW w:type="dxa" w:w="1813"/>
            <w:vAlign w:val="center"/>
            <w:shd w:fill="FFFFFF"/>
          </w:tcPr>
          <w:p>
            <w:pPr>
              <w:spacing w:after="0"/>
              <w:jc w:val="left"/>
            </w:pPr>
            <w:r>
              <w:rPr>
                <w:rFonts w:ascii="STSong" w:hAnsi="STSong" w:eastAsia="STSong" w:cs="STSong"/>
                <w:b w:val="0"/>
                <w:sz w:val="17"/>
              </w:rPr>
              <w:t>暂存文件上传（Stage File Upload）</w:t>
            </w:r>
          </w:p>
        </w:tc>
        <w:tc>
          <w:tcPr>
            <w:tcW w:type="dxa" w:w="1813"/>
            <w:vAlign w:val="center"/>
            <w:shd w:fill="FFFFFF"/>
          </w:tcPr>
          <w:p>
            <w:pPr>
              <w:spacing w:after="0"/>
              <w:jc w:val="left"/>
            </w:pPr>
            <w:r>
              <w:rPr>
                <w:rFonts w:ascii="STSong" w:hAnsi="STSong" w:eastAsia="STSong" w:cs="STSong"/>
                <w:b w:val="0"/>
                <w:sz w:val="17"/>
              </w:rPr>
              <w:t>purpose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Uploaded File Is Staged Before Business Command 提交（Submission） / 暂存（Stage） Upload For 模型（Model） Import - 当 暂存文件上传（Stage File Upload）, 则 文件上传（File Upload） Staged.</w:t>
      </w:r>
    </w:p>
    <w:p>
      <w:pPr>
        <w:pStyle w:val="Heading6"/>
      </w:pPr>
      <w:r>
        <w:t>4.4.2 标记暂存文件已消费（Mark Staged File Consumed）/FLP-DOC-MSFC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平台服务（Platform Service）</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暂存文件（Staged File）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暂存文件（Staged File） 已消费（Consumed）, 状态: 已消费（Consumed）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标记暂存文件已消费（Mark Staged File Consumed）。</w:t>
      </w:r>
    </w:p>
    <w:p>
      <w:pPr>
        <w:pStyle w:val="ListBullet"/>
      </w:pPr>
      <w:r>
        <w:rPr>
          <w:rFonts w:ascii="STSong" w:hAnsi="STSong" w:eastAsia="STSong" w:cs="STSong"/>
          <w:sz w:val="21"/>
        </w:rPr>
        <w:t>确认暂存文件（Staged File） 已消费（Consumed），并确认状态变为 已消费（Consumed）。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标记暂存文件已消费（Mark Staged File Consumed）</w:t>
            </w:r>
          </w:p>
        </w:tc>
        <w:tc>
          <w:tcPr>
            <w:tcW w:type="dxa" w:w="1813"/>
            <w:vAlign w:val="center"/>
            <w:shd w:fill="FFFFFF"/>
          </w:tcPr>
          <w:p>
            <w:pPr>
              <w:spacing w:after="0"/>
              <w:jc w:val="left"/>
            </w:pPr>
            <w:r>
              <w:rPr>
                <w:rFonts w:ascii="STSong" w:hAnsi="STSong" w:eastAsia="STSong" w:cs="STSong"/>
                <w:b w:val="0"/>
                <w:sz w:val="17"/>
              </w:rPr>
              <w:t>stagedFileId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标记暂存文件已消费（Mark Staged File Consumed）</w:t>
            </w:r>
          </w:p>
        </w:tc>
        <w:tc>
          <w:tcPr>
            <w:tcW w:type="dxa" w:w="1813"/>
            <w:vAlign w:val="center"/>
            <w:shd w:fill="FFFFFF"/>
          </w:tcPr>
          <w:p>
            <w:pPr>
              <w:spacing w:after="0"/>
              <w:jc w:val="left"/>
            </w:pPr>
            <w:r>
              <w:rPr>
                <w:rFonts w:ascii="STSong" w:hAnsi="STSong" w:eastAsia="STSong" w:cs="STSong"/>
                <w:b w:val="0"/>
                <w:sz w:val="17"/>
              </w:rPr>
              <w:t>consumedByContext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标记暂存文件已消费（Mark Staged File Consumed）</w:t>
            </w:r>
          </w:p>
        </w:tc>
        <w:tc>
          <w:tcPr>
            <w:tcW w:type="dxa" w:w="1813"/>
            <w:vAlign w:val="center"/>
            <w:shd w:fill="FFFFFF"/>
          </w:tcPr>
          <w:p>
            <w:pPr>
              <w:spacing w:after="0"/>
              <w:jc w:val="left"/>
            </w:pPr>
            <w:r>
              <w:rPr>
                <w:rFonts w:ascii="STSong" w:hAnsi="STSong" w:eastAsia="STSong" w:cs="STSong"/>
                <w:b w:val="0"/>
                <w:sz w:val="17"/>
              </w:rPr>
              <w:t>consumedByCommand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标记暂存文件已消费（Mark Staged File Consumed）</w:t>
            </w:r>
          </w:p>
        </w:tc>
        <w:tc>
          <w:tcPr>
            <w:tcW w:type="dxa" w:w="1813"/>
            <w:vAlign w:val="center"/>
            <w:shd w:fill="FFFFFF"/>
          </w:tcPr>
          <w:p>
            <w:pPr>
              <w:spacing w:after="0"/>
              <w:jc w:val="left"/>
            </w:pPr>
            <w:r>
              <w:rPr>
                <w:rFonts w:ascii="STSong" w:hAnsi="STSong" w:eastAsia="STSong" w:cs="STSong"/>
                <w:b w:val="0"/>
                <w:sz w:val="17"/>
              </w:rPr>
              <w:t>consumedByCommandId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已消费（Consumed） 暂存文件（Staged File） Is No Longer User Discardable / 标记（Mark） File 已消费（Consumed） By 模型（Model） Import - 当 标记暂存文件已消费（Mark Staged File Consumed）, 则 暂存文件（Staged File） 已消费（Consumed）.</w:t>
      </w:r>
    </w:p>
    <w:p>
      <w:pPr>
        <w:pStyle w:val="Heading6"/>
      </w:pPr>
      <w:r>
        <w:t>4.4.3 丢弃暂存文件（Discard Staged File）/FLP-DOC-DSF</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文件上传（File Upload） 对话框（Dialog）</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平台用户（Platform User）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暂存文件（Staged File）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暂存文件（Staged File） Discarded, 状态: Discarded</w:t>
            </w:r>
          </w:p>
        </w:tc>
      </w:tr>
    </w:tbl>
    <w:p/>
    <w:p>
      <w:pPr>
        <w:pStyle w:val="ListBullet"/>
      </w:pPr>
      <w:r>
        <w:rPr>
          <w:rFonts w:ascii="STSong" w:hAnsi="STSong" w:eastAsia="STSong" w:cs="STSong"/>
          <w:sz w:val="21"/>
        </w:rPr>
        <w:t>打开文件上传（File Upload） 对话框（Dialog）。</w:t>
      </w:r>
    </w:p>
    <w:p>
      <w:pPr>
        <w:pStyle w:val="ListBullet"/>
      </w:pPr>
      <w:r>
        <w:rPr>
          <w:rFonts w:ascii="STSong" w:hAnsi="STSong" w:eastAsia="STSong" w:cs="STSong"/>
          <w:sz w:val="21"/>
        </w:rPr>
        <w:t>按有效业务数据提交 丢弃暂存文件（Discard Staged File）。</w:t>
      </w:r>
    </w:p>
    <w:p>
      <w:pPr>
        <w:pStyle w:val="ListBullet"/>
      </w:pPr>
      <w:r>
        <w:rPr>
          <w:rFonts w:ascii="STSong" w:hAnsi="STSong" w:eastAsia="STSong" w:cs="STSong"/>
          <w:sz w:val="21"/>
        </w:rPr>
        <w:t>确认暂存文件（Staged File） Discarded，并确认状态变为 Discarded。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丢弃暂存文件（Discard Staged File）</w:t>
            </w:r>
          </w:p>
        </w:tc>
        <w:tc>
          <w:tcPr>
            <w:tcW w:type="dxa" w:w="1813"/>
            <w:vAlign w:val="center"/>
            <w:shd w:fill="FFFFFF"/>
          </w:tcPr>
          <w:p>
            <w:pPr>
              <w:spacing w:after="0"/>
              <w:jc w:val="left"/>
            </w:pPr>
            <w:r>
              <w:rPr>
                <w:rFonts w:ascii="STSong" w:hAnsi="STSong" w:eastAsia="STSong" w:cs="STSong"/>
                <w:b w:val="0"/>
                <w:sz w:val="17"/>
              </w:rPr>
              <w:t>stagedFileId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丢弃暂存文件（Discard Staged File）</w:t>
            </w:r>
          </w:p>
        </w:tc>
        <w:tc>
          <w:tcPr>
            <w:tcW w:type="dxa" w:w="1813"/>
            <w:vAlign w:val="center"/>
            <w:shd w:fill="FFFFFF"/>
          </w:tcPr>
          <w:p>
            <w:pPr>
              <w:spacing w:after="0"/>
              <w:jc w:val="left"/>
            </w:pPr>
            <w:r>
              <w:rPr>
                <w:rFonts w:ascii="STSong" w:hAnsi="STSong" w:eastAsia="STSong" w:cs="STSong"/>
                <w:b w:val="0"/>
                <w:sz w:val="17"/>
              </w:rPr>
              <w:t>discardReason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Only Unconsumed Staged Files Can Be Discarded / 丢弃（Discard） Unconsumed 暂存文件（Staged File） - 当 丢弃暂存文件（Discard Staged File）, 则 暂存文件（Staged File） Discarded.</w:t>
      </w:r>
    </w:p>
    <w:p>
      <w:pPr>
        <w:pStyle w:val="ListBullet"/>
      </w:pPr>
      <w:r>
        <w:rPr>
          <w:rFonts w:ascii="STSong" w:hAnsi="STSong" w:eastAsia="STSong" w:cs="STSong"/>
          <w:sz w:val="21"/>
        </w:rPr>
        <w:t>Only Unconsumed Staged Files Can Be Discarded / Reject 丢弃（Discard） 后（After） Consumption - 当 丢弃暂存文件（Discard Staged File）, 则 拒绝: 暂存文件（Staged File） Already 已消费（Consumed）.</w:t>
      </w:r>
    </w:p>
    <w:p>
      <w:pPr>
        <w:pStyle w:val="Heading6"/>
      </w:pPr>
      <w:r>
        <w:t>4.4.4 Expire 暂存文件（Staged File）/FLP-DOC-ESF</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Expire 暂存文件（Staged File） When Retention Elapsed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暂存文件（Staged File）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暂存文件（Staged File） 已过期（Expired）, 状态: 已过期（Expired）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Expire 暂存文件（Staged File）。</w:t>
      </w:r>
    </w:p>
    <w:p>
      <w:pPr>
        <w:pStyle w:val="ListBullet"/>
      </w:pPr>
      <w:r>
        <w:rPr>
          <w:rFonts w:ascii="STSong" w:hAnsi="STSong" w:eastAsia="STSong" w:cs="STSong"/>
          <w:sz w:val="21"/>
        </w:rPr>
        <w:t>确认暂存文件（Staged File） 已过期（Expired），并确认状态变为 已过期（Expired）。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Expire 暂存文件（Staged File）</w:t>
            </w:r>
          </w:p>
        </w:tc>
        <w:tc>
          <w:tcPr>
            <w:tcW w:type="dxa" w:w="1813"/>
            <w:vAlign w:val="center"/>
            <w:shd w:fill="FFFFFF"/>
          </w:tcPr>
          <w:p>
            <w:pPr>
              <w:spacing w:after="0"/>
              <w:jc w:val="left"/>
            </w:pPr>
            <w:r>
              <w:rPr>
                <w:rFonts w:ascii="STSong" w:hAnsi="STSong" w:eastAsia="STSong" w:cs="STSong"/>
                <w:b w:val="0"/>
                <w:sz w:val="17"/>
              </w:rPr>
              <w:t>stagedFileId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Expire 暂存文件（Staged File）</w:t>
            </w:r>
          </w:p>
        </w:tc>
        <w:tc>
          <w:tcPr>
            <w:tcW w:type="dxa" w:w="1813"/>
            <w:vAlign w:val="center"/>
            <w:shd w:fill="FFFFFF"/>
          </w:tcPr>
          <w:p>
            <w:pPr>
              <w:spacing w:after="0"/>
              <w:jc w:val="left"/>
            </w:pPr>
            <w:r>
              <w:rPr>
                <w:rFonts w:ascii="STSong" w:hAnsi="STSong" w:eastAsia="STSong" w:cs="STSong"/>
                <w:b w:val="0"/>
                <w:sz w:val="17"/>
              </w:rPr>
              <w:t>expiredAt</w:t>
            </w:r>
          </w:p>
        </w:tc>
        <w:tc>
          <w:tcPr>
            <w:tcW w:type="dxa" w:w="1813"/>
            <w:vAlign w:val="center"/>
            <w:shd w:fill="FFFFFF"/>
          </w:tcPr>
          <w:p>
            <w:pPr>
              <w:spacing w:after="0"/>
              <w:jc w:val="left"/>
            </w:pPr>
            <w:r>
              <w:rPr>
                <w:rFonts w:ascii="STSong" w:hAnsi="STSong" w:eastAsia="STSong" w:cs="STSong"/>
                <w:b w:val="0"/>
                <w:sz w:val="17"/>
              </w:rPr>
              <w:t>日期时间（DateTime）</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Expire 暂存文件（Staged File）</w:t>
            </w:r>
          </w:p>
        </w:tc>
        <w:tc>
          <w:tcPr>
            <w:tcW w:type="dxa" w:w="1813"/>
            <w:vAlign w:val="center"/>
            <w:shd w:fill="FFFFFF"/>
          </w:tcPr>
          <w:p>
            <w:pPr>
              <w:spacing w:after="0"/>
              <w:jc w:val="left"/>
            </w:pPr>
            <w:r>
              <w:rPr>
                <w:rFonts w:ascii="STSong" w:hAnsi="STSong" w:eastAsia="STSong" w:cs="STSong"/>
                <w:b w:val="0"/>
                <w:sz w:val="17"/>
              </w:rPr>
              <w:t>expirationReason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已过期（Expired） 暂存文件（Staged File） Cannot Be 已消费（Consumed） / Expire Unconsumed 暂存文件（Staged File） - 当 Expire 暂存文件（Staged File）, 则 暂存文件（Staged File） 已过期（Expired）.</w:t>
      </w:r>
    </w:p>
    <w:p>
      <w:pPr>
        <w:pStyle w:val="ListBullet"/>
      </w:pPr>
      <w:r>
        <w:rPr>
          <w:rFonts w:ascii="STSong" w:hAnsi="STSong" w:eastAsia="STSong" w:cs="STSong"/>
          <w:sz w:val="21"/>
        </w:rPr>
        <w:t>已过期（Expired） 暂存文件（Staged File） Cannot Be 已消费（Consumed） / Reject Consumption 后（After） Expiration - 当 标记暂存文件已消费（Mark Staged File Consumed）, 则 拒绝: 暂存文件（Staged File） 已过期（Expired）.</w:t>
      </w:r>
    </w:p>
    <w:p>
      <w:pPr>
        <w:pStyle w:val="Heading6"/>
      </w:pPr>
      <w:r>
        <w:t>4.4.5 暂存文件目录（Staged File Catalog）/FLP-DOC-SFC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暂存文件（Staged File）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暂存文件目录（Staged File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暂存文件目录（Staged File Catalog） 中的最新展示数据。</w:t>
      </w:r>
    </w:p>
    <w:p>
      <w:r>
        <w:rPr>
          <w:rFonts w:ascii="STSong" w:hAnsi="STSong" w:eastAsia="STSong" w:cs="STSong"/>
          <w:sz w:val="21"/>
        </w:rPr>
        <w:t>该能力尚未明确建模输入字段。</w:t>
      </w:r>
    </w:p>
    <w:p>
      <w:pPr>
        <w:pStyle w:val="Heading5"/>
      </w:pPr>
      <w:r>
        <w:t>4.5 运行时预配（Runtime Provisioning）/FLP-DOC-RP</w:t>
      </w:r>
    </w:p>
    <w:p>
      <w:r>
        <w:rPr>
          <w:rFonts w:ascii="STSong" w:hAnsi="STSong" w:eastAsia="STSong" w:cs="STSong"/>
          <w:sz w:val="21"/>
        </w:rPr>
        <w:t>上下文说明: 运行时接入负责运行时安装规划、启动配置、运行环境登记、代理安装、就绪检查、连接上报和访问撤销。K3s、Kubernetes、Docker Compose 及主机进程运行时属于安装目标，不作为独立领域概念。 运行时启动与代理安装材料属于支撑配置，不属于领域状态。平台后端适配器从部署配置或密钥存储读取平台访问地址、代理控制地址、容器镜像仓库、信任包密钥名称和访问授权密钥前缀。命令、事件和读模型中仅保留运行时安装计划标识、运行时基础设施包标识和生成的访问授权标识。</w:t>
      </w:r>
    </w:p>
    <w:p>
      <w:pPr>
        <w:pStyle w:val="Heading6"/>
      </w:pPr>
      <w:r>
        <w:t>4.5.1 注册运行时基础设施包（Register Runtime Infrastructure Package）/FLP-DOC-RRIP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运行时基础设施包目录页面（Runtime Infrastructure Package Catalog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 包（Package）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运行时基础设施（Runtime Infrastructure） 包（Package） 已注册（Registered）, 状态: 已注册（Registered）</w:t>
            </w:r>
          </w:p>
        </w:tc>
      </w:tr>
    </w:tbl>
    <w:p/>
    <w:p>
      <w:pPr>
        <w:pStyle w:val="ListBullet"/>
      </w:pPr>
      <w:r>
        <w:rPr>
          <w:rFonts w:ascii="STSong" w:hAnsi="STSong" w:eastAsia="STSong" w:cs="STSong"/>
          <w:sz w:val="21"/>
        </w:rPr>
        <w:t>打开运行时基础设施包目录页面（Runtime Infrastructure Package Catalog Screen）。</w:t>
      </w:r>
    </w:p>
    <w:p>
      <w:pPr>
        <w:pStyle w:val="ListBullet"/>
      </w:pPr>
      <w:r>
        <w:rPr>
          <w:rFonts w:ascii="STSong" w:hAnsi="STSong" w:eastAsia="STSong" w:cs="STSong"/>
          <w:sz w:val="21"/>
        </w:rPr>
        <w:t>按有效业务数据提交 注册运行时基础设施包（Register Runtime Infrastructure Package）。</w:t>
      </w:r>
    </w:p>
    <w:p>
      <w:pPr>
        <w:pStyle w:val="ListBullet"/>
      </w:pPr>
      <w:r>
        <w:rPr>
          <w:rFonts w:ascii="STSong" w:hAnsi="STSong" w:eastAsia="STSong" w:cs="STSong"/>
          <w:sz w:val="21"/>
        </w:rPr>
        <w:t>确认运行时基础设施（Runtime Infrastructure） 包（Package） 已注册（Registered），并确认状态变为 已注册（Registered）。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813"/>
            <w:vAlign w:val="center"/>
            <w:shd w:fill="FFFFFF"/>
          </w:tcPr>
          <w:p>
            <w:pPr>
              <w:spacing w:after="0"/>
              <w:jc w:val="left"/>
            </w:pPr>
            <w:r>
              <w:rPr>
                <w:rFonts w:ascii="STSong" w:hAnsi="STSong" w:eastAsia="STSong" w:cs="STSong"/>
                <w:b w:val="0"/>
                <w:sz w:val="17"/>
              </w:rPr>
              <w:t>runtimeInfrastructurePackageId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813"/>
            <w:vAlign w:val="center"/>
            <w:shd w:fill="FFFFFF"/>
          </w:tcPr>
          <w:p>
            <w:pPr>
              <w:spacing w:after="0"/>
              <w:jc w:val="left"/>
            </w:pPr>
            <w:r>
              <w:rPr>
                <w:rFonts w:ascii="STSong" w:hAnsi="STSong" w:eastAsia="STSong" w:cs="STSong"/>
                <w:b w:val="0"/>
                <w:sz w:val="17"/>
              </w:rPr>
              <w:t>packageName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813"/>
            <w:vAlign w:val="center"/>
            <w:shd w:fill="FFFFFF"/>
          </w:tcPr>
          <w:p>
            <w:pPr>
              <w:spacing w:after="0"/>
              <w:jc w:val="left"/>
            </w:pPr>
            <w:r>
              <w:rPr>
                <w:rFonts w:ascii="STSong" w:hAnsi="STSong" w:eastAsia="STSong" w:cs="STSong"/>
                <w:b w:val="0"/>
                <w:sz w:val="17"/>
              </w:rPr>
              <w:t>packageVersion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注册运行时基础设施包（Register Runtime Infrastructure Package）</w:t>
            </w:r>
          </w:p>
        </w:tc>
        <w:tc>
          <w:tcPr>
            <w:tcW w:type="dxa" w:w="1813"/>
            <w:vAlign w:val="center"/>
            <w:shd w:fill="FFFFFF"/>
          </w:tcPr>
          <w:p>
            <w:pPr>
              <w:spacing w:after="0"/>
              <w:jc w:val="left"/>
            </w:pPr>
            <w:r>
              <w:rPr>
                <w:rFonts w:ascii="STSong" w:hAnsi="STSong" w:eastAsia="STSong" w:cs="STSong"/>
                <w:b w:val="0"/>
                <w:sz w:val="17"/>
              </w:rPr>
              <w:t>runtimeEnvironmentType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4.5.2 运行时基础设施包目录（Runtime Infrastructure Package Catalog）/FLP-DOC-RIPC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 包（Package）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运行时基础设施包目录（Runtime Infrastructure Package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运行时基础设施包目录（Runtime Infrastructure Package Catalog） 中的最新展示数据。</w:t>
      </w:r>
    </w:p>
    <w:p>
      <w:r>
        <w:rPr>
          <w:rFonts w:ascii="STSong" w:hAnsi="STSong" w:eastAsia="STSong" w:cs="STSong"/>
          <w:sz w:val="21"/>
        </w:rPr>
        <w:t>该能力尚未明确建模输入字段。</w:t>
      </w:r>
    </w:p>
    <w:p>
      <w:pPr>
        <w:pStyle w:val="Heading6"/>
      </w:pPr>
      <w:r>
        <w:t>4.5.3 创建运行时安装计划（Create Runtime Installation Plan）/FLP-DOC-SECTION-33</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运行时安装计划页面（Runtime Installation Plan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运行时安装计划（Runtime Installation Plan）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运行时安装计划已创建（Runtime Installation Plan Created）, 状态: 已计划（Planned）</w:t>
            </w:r>
          </w:p>
        </w:tc>
      </w:tr>
    </w:tbl>
    <w:p/>
    <w:p>
      <w:pPr>
        <w:pStyle w:val="ListBullet"/>
      </w:pPr>
      <w:r>
        <w:rPr>
          <w:rFonts w:ascii="STSong" w:hAnsi="STSong" w:eastAsia="STSong" w:cs="STSong"/>
          <w:sz w:val="21"/>
        </w:rPr>
        <w:t>打开运行时安装计划页面（Runtime Installation Plan Screen）。</w:t>
      </w:r>
    </w:p>
    <w:p>
      <w:pPr>
        <w:pStyle w:val="ListBullet"/>
      </w:pPr>
      <w:r>
        <w:rPr>
          <w:rFonts w:ascii="STSong" w:hAnsi="STSong" w:eastAsia="STSong" w:cs="STSong"/>
          <w:sz w:val="21"/>
        </w:rPr>
        <w:t>按有效业务数据提交 创建运行时安装计划（Create Runtime Installation Plan）。</w:t>
      </w:r>
    </w:p>
    <w:p>
      <w:pPr>
        <w:pStyle w:val="ListBullet"/>
      </w:pPr>
      <w:r>
        <w:rPr>
          <w:rFonts w:ascii="STSong" w:hAnsi="STSong" w:eastAsia="STSong" w:cs="STSong"/>
          <w:sz w:val="21"/>
        </w:rPr>
        <w:t>确认运行时安装计划已创建（Runtime Installation Plan Created），并确认状态变为 已计划（Planned）。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813"/>
            <w:vAlign w:val="center"/>
            <w:shd w:fill="FFFFFF"/>
          </w:tcPr>
          <w:p>
            <w:pPr>
              <w:spacing w:after="0"/>
              <w:jc w:val="left"/>
            </w:pPr>
            <w:r>
              <w:rPr>
                <w:rFonts w:ascii="STSong" w:hAnsi="STSong" w:eastAsia="STSong" w:cs="STSong"/>
                <w:b w:val="0"/>
                <w:sz w:val="17"/>
              </w:rPr>
              <w:t>runtimeInstallationPlanId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813"/>
            <w:vAlign w:val="center"/>
            <w:shd w:fill="FFFFFF"/>
          </w:tcPr>
          <w:p>
            <w:pPr>
              <w:spacing w:after="0"/>
              <w:jc w:val="left"/>
            </w:pPr>
            <w:r>
              <w:rPr>
                <w:rFonts w:ascii="STSong" w:hAnsi="STSong" w:eastAsia="STSong" w:cs="STSong"/>
                <w:b w:val="0"/>
                <w:sz w:val="17"/>
              </w:rPr>
              <w:t>runtimeInfrastructurePackageId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813"/>
            <w:vAlign w:val="center"/>
            <w:shd w:fill="FFFFFF"/>
          </w:tcPr>
          <w:p>
            <w:pPr>
              <w:spacing w:after="0"/>
              <w:jc w:val="left"/>
            </w:pPr>
            <w:r>
              <w:rPr>
                <w:rFonts w:ascii="STSong" w:hAnsi="STSong" w:eastAsia="STSong" w:cs="STSong"/>
                <w:b w:val="0"/>
                <w:sz w:val="17"/>
              </w:rPr>
              <w:t>runtimeName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813"/>
            <w:vAlign w:val="center"/>
            <w:shd w:fill="FFFFFF"/>
          </w:tcPr>
          <w:p>
            <w:pPr>
              <w:spacing w:after="0"/>
              <w:jc w:val="left"/>
            </w:pPr>
            <w:r>
              <w:rPr>
                <w:rFonts w:ascii="STSong" w:hAnsi="STSong" w:eastAsia="STSong" w:cs="STSong"/>
                <w:b w:val="0"/>
                <w:sz w:val="17"/>
              </w:rPr>
              <w:t>agentInstallMode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创建运行时安装计划（Create Runtime Installation Plan）</w:t>
            </w:r>
          </w:p>
        </w:tc>
        <w:tc>
          <w:tcPr>
            <w:tcW w:type="dxa" w:w="1813"/>
            <w:vAlign w:val="center"/>
            <w:shd w:fill="FFFFFF"/>
          </w:tcPr>
          <w:p>
            <w:pPr>
              <w:spacing w:after="0"/>
              <w:jc w:val="left"/>
            </w:pPr>
            <w:r>
              <w:rPr>
                <w:rFonts w:ascii="STSong" w:hAnsi="STSong" w:eastAsia="STSong" w:cs="STSong"/>
                <w:b w:val="0"/>
                <w:sz w:val="17"/>
              </w:rPr>
              <w:t>expectedNodeCount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4.5.4 运行时安装计划目录（Runtime Installation Plan Catalog）/FLP-DOC-SECTION-34</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运行时安装计划（Runtime Installation Plan）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运行时安装计划目录（Runtime Installation Plan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运行时安装计划目录（Runtime Installation Plan Catalog） 中的最新展示数据。</w:t>
      </w:r>
    </w:p>
    <w:p>
      <w:r>
        <w:rPr>
          <w:rFonts w:ascii="STSong" w:hAnsi="STSong" w:eastAsia="STSong" w:cs="STSong"/>
          <w:sz w:val="21"/>
        </w:rPr>
        <w:t>该能力尚未明确建模输入字段。</w:t>
      </w:r>
    </w:p>
    <w:p>
      <w:pPr>
        <w:pStyle w:val="Heading6"/>
      </w:pPr>
      <w:r>
        <w:t>4.5.5 运行时安装指南（Runtime Installation Guide）/FLP-DOC-SECTION-35</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运行时安装指南屏幕（Runtime Installation Guide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运行时安装程序（Runtime Installer）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运行时安装计划（Runtime Installation Plan）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打开运行时安装指南屏幕（Runtime Installation Guide Screen）。</w:t>
      </w:r>
    </w:p>
    <w:p>
      <w:pPr>
        <w:pStyle w:val="ListBullet"/>
      </w:pPr>
      <w:r>
        <w:rPr>
          <w:rFonts w:ascii="STSong" w:hAnsi="STSong" w:eastAsia="STSong" w:cs="STSong"/>
          <w:sz w:val="21"/>
        </w:rPr>
        <w:t>按有效业务数据提交 运行时安装指南（Runtime Installation Guide）。</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运行时安装指南（Runtime Installation Guide） 中的最新展示数据。</w:t>
      </w:r>
    </w:p>
    <w:p>
      <w:r>
        <w:rPr>
          <w:rFonts w:ascii="STSong" w:hAnsi="STSong" w:eastAsia="STSong" w:cs="STSong"/>
          <w:sz w:val="21"/>
        </w:rPr>
        <w:t>该能力尚未明确建模输入字段。</w:t>
      </w:r>
    </w:p>
    <w:p>
      <w:pPr>
        <w:pStyle w:val="Heading6"/>
      </w:pPr>
      <w:r>
        <w:t>4.5.6 规划运行时基础设施（Plan Runtime Infrastructure）/FLP-DOC-PRI</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运行时基础设施（Runtime Infrastructure） 已计划（Planned）, 状态: 已计划（Planned）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规划运行时基础设施（Plan Runtime Infrastructure）。</w:t>
      </w:r>
    </w:p>
    <w:p>
      <w:pPr>
        <w:pStyle w:val="ListBullet"/>
      </w:pPr>
      <w:r>
        <w:rPr>
          <w:rFonts w:ascii="STSong" w:hAnsi="STSong" w:eastAsia="STSong" w:cs="STSong"/>
          <w:sz w:val="21"/>
        </w:rPr>
        <w:t>确认运行时基础设施（Runtime Infrastructure） 已计划（Planned），并确认状态变为 已计划（Planned）。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规划运行时基础设施（Plan Runtime Infrastructure）</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来源：RuntimeInstallationPlanCreated.runtimeInfrastructureId; 标识（id）, 技术（technical）</w:t>
            </w:r>
          </w:p>
        </w:tc>
      </w:tr>
      <w:tr>
        <w:tc>
          <w:tcPr>
            <w:tcW w:type="dxa" w:w="1813"/>
            <w:vAlign w:val="center"/>
            <w:shd w:fill="FFFFFF"/>
          </w:tcPr>
          <w:p>
            <w:pPr>
              <w:spacing w:after="0"/>
              <w:jc w:val="left"/>
            </w:pPr>
            <w:r>
              <w:rPr>
                <w:rFonts w:ascii="STSong" w:hAnsi="STSong" w:eastAsia="STSong" w:cs="STSong"/>
                <w:b w:val="0"/>
                <w:sz w:val="17"/>
              </w:rPr>
              <w:t>规划运行时基础设施（Plan Runtime Infrastructure）</w:t>
            </w:r>
          </w:p>
        </w:tc>
        <w:tc>
          <w:tcPr>
            <w:tcW w:type="dxa" w:w="1813"/>
            <w:vAlign w:val="center"/>
            <w:shd w:fill="FFFFFF"/>
          </w:tcPr>
          <w:p>
            <w:pPr>
              <w:spacing w:after="0"/>
              <w:jc w:val="left"/>
            </w:pPr>
            <w:r>
              <w:rPr>
                <w:rFonts w:ascii="STSong" w:hAnsi="STSong" w:eastAsia="STSong" w:cs="STSong"/>
                <w:b w:val="0"/>
                <w:sz w:val="17"/>
              </w:rPr>
              <w:t>runtimeInstallationPlanId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来源：RuntimeInstallationPlanCreated.runtimeInstallationPlanId; 技术（technical）</w:t>
            </w:r>
          </w:p>
        </w:tc>
      </w:tr>
    </w:tbl>
    <w:p/>
    <w:p>
      <w:pPr>
        <w:pStyle w:val="Heading6"/>
      </w:pPr>
      <w:r>
        <w:t>4.5.7 注册运行时基础设施（Register Runtime Infrastructure）/FLP-DOC-SECTION-36</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运行时安装程序（Runtime Installer）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运行时基础设施已注册（Runtime Infrastructure Registered）, 状态: 已注册（Registered）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注册运行时基础设施（Register Runtime Infrastructure）。</w:t>
      </w:r>
    </w:p>
    <w:p>
      <w:pPr>
        <w:pStyle w:val="ListBullet"/>
      </w:pPr>
      <w:r>
        <w:rPr>
          <w:rFonts w:ascii="STSong" w:hAnsi="STSong" w:eastAsia="STSong" w:cs="STSong"/>
          <w:sz w:val="21"/>
        </w:rPr>
        <w:t>确认运行时基础设施已注册（Runtime Infrastructure Registered），并确认状态变为 已注册（Registered）。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注册运行时基础设施（Register Runtime Infrastructure）</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来源：RuntimeInfrastructurePlanned.runtimeInfrastructureId; 标识（id）, 技术（technical）</w:t>
            </w:r>
          </w:p>
        </w:tc>
      </w:tr>
      <w:tr>
        <w:tc>
          <w:tcPr>
            <w:tcW w:type="dxa" w:w="1813"/>
            <w:vAlign w:val="center"/>
            <w:shd w:fill="FFFFFF"/>
          </w:tcPr>
          <w:p>
            <w:pPr>
              <w:spacing w:after="0"/>
              <w:jc w:val="left"/>
            </w:pPr>
            <w:r>
              <w:rPr>
                <w:rFonts w:ascii="STSong" w:hAnsi="STSong" w:eastAsia="STSong" w:cs="STSong"/>
                <w:b w:val="0"/>
                <w:sz w:val="17"/>
              </w:rPr>
              <w:t>注册运行时基础设施（Register Runtime Infrastructure）</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生成（generated）, 技术（technical）</w:t>
            </w:r>
          </w:p>
        </w:tc>
      </w:tr>
    </w:tbl>
    <w:p/>
    <w:p>
      <w:pPr>
        <w:pStyle w:val="Heading6"/>
      </w:pPr>
      <w:r>
        <w:t>4.5.8 验证运行时基础设施（Verify Runtime Infrastructure）/FLP-DOC-VRI</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运行时安装计划页面（Runtime Installation Plan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运行时基础设施（Runtime Infrastructure） Verified, 运行时基础设施（Runtime Infrastructure） Verification 失败（Failed）, 状态: Verified</w:t>
            </w:r>
          </w:p>
        </w:tc>
      </w:tr>
    </w:tbl>
    <w:p/>
    <w:p>
      <w:pPr>
        <w:pStyle w:val="ListBullet"/>
      </w:pPr>
      <w:r>
        <w:rPr>
          <w:rFonts w:ascii="STSong" w:hAnsi="STSong" w:eastAsia="STSong" w:cs="STSong"/>
          <w:sz w:val="21"/>
        </w:rPr>
        <w:t>打开运行时安装计划页面（Runtime Installation Plan Screen）。</w:t>
      </w:r>
    </w:p>
    <w:p>
      <w:pPr>
        <w:pStyle w:val="ListBullet"/>
      </w:pPr>
      <w:r>
        <w:rPr>
          <w:rFonts w:ascii="STSong" w:hAnsi="STSong" w:eastAsia="STSong" w:cs="STSong"/>
          <w:sz w:val="21"/>
        </w:rPr>
        <w:t>按有效业务数据提交 验证运行时基础设施（Verify Runtime Infrastructure）。</w:t>
      </w:r>
    </w:p>
    <w:p>
      <w:pPr>
        <w:pStyle w:val="ListBullet"/>
      </w:pPr>
      <w:r>
        <w:rPr>
          <w:rFonts w:ascii="STSong" w:hAnsi="STSong" w:eastAsia="STSong" w:cs="STSong"/>
          <w:sz w:val="21"/>
        </w:rPr>
        <w:t>确认运行时基础设施（Runtime Infrastructure） Verified, 运行时基础设施（Runtime Infrastructure） Verification 失败（Failed），并确认状态变为 Verified。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验证运行时基础设施（Verify Runtime Infrastructure）</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来源：RuntimeInfrastructureRegistered.runtimeInfrastructureId; 标识（id）, 技术（technical）</w:t>
            </w:r>
          </w:p>
        </w:tc>
      </w:tr>
      <w:tr>
        <w:tc>
          <w:tcPr>
            <w:tcW w:type="dxa" w:w="1813"/>
            <w:vAlign w:val="center"/>
            <w:shd w:fill="FFFFFF"/>
          </w:tcPr>
          <w:p>
            <w:pPr>
              <w:spacing w:after="0"/>
              <w:jc w:val="left"/>
            </w:pPr>
            <w:r>
              <w:rPr>
                <w:rFonts w:ascii="STSong" w:hAnsi="STSong" w:eastAsia="STSong" w:cs="STSong"/>
                <w:b w:val="0"/>
                <w:sz w:val="17"/>
              </w:rPr>
              <w:t>验证运行时基础设施（Verify Runtime Infrastructure）</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来源：RuntimeInfrastructureRegistered.runtimeAgentId; 技术（technical）</w:t>
            </w:r>
          </w:p>
        </w:tc>
      </w:tr>
      <w:tr>
        <w:tc>
          <w:tcPr>
            <w:tcW w:type="dxa" w:w="1813"/>
            <w:vAlign w:val="center"/>
            <w:shd w:fill="FFFFFF"/>
          </w:tcPr>
          <w:p>
            <w:pPr>
              <w:spacing w:after="0"/>
              <w:jc w:val="left"/>
            </w:pPr>
            <w:r>
              <w:rPr>
                <w:rFonts w:ascii="STSong" w:hAnsi="STSong" w:eastAsia="STSong" w:cs="STSong"/>
                <w:b w:val="0"/>
                <w:sz w:val="17"/>
              </w:rPr>
              <w:t>验证运行时基础设施（Verify Runtime Infrastructure）</w:t>
            </w:r>
          </w:p>
        </w:tc>
        <w:tc>
          <w:tcPr>
            <w:tcW w:type="dxa" w:w="1813"/>
            <w:vAlign w:val="center"/>
            <w:shd w:fill="FFFFFF"/>
          </w:tcPr>
          <w:p>
            <w:pPr>
              <w:spacing w:after="0"/>
              <w:jc w:val="left"/>
            </w:pPr>
            <w:r>
              <w:rPr>
                <w:rFonts w:ascii="STSong" w:hAnsi="STSong" w:eastAsia="STSong" w:cs="STSong"/>
                <w:b w:val="0"/>
                <w:sz w:val="17"/>
              </w:rPr>
              <w:t>agentInstallMode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派生：RuntimeInstallationPlanCreated.agentInstallMode</w:t>
            </w:r>
          </w:p>
        </w:tc>
      </w:tr>
      <w:tr>
        <w:tc>
          <w:tcPr>
            <w:tcW w:type="dxa" w:w="1813"/>
            <w:vAlign w:val="center"/>
            <w:shd w:fill="FFFFFF"/>
          </w:tcPr>
          <w:p>
            <w:pPr>
              <w:spacing w:after="0"/>
              <w:jc w:val="left"/>
            </w:pPr>
            <w:r>
              <w:rPr>
                <w:rFonts w:ascii="STSong" w:hAnsi="STSong" w:eastAsia="STSong" w:cs="STSong"/>
                <w:b w:val="0"/>
                <w:sz w:val="17"/>
              </w:rPr>
              <w:t>验证运行时基础设施（Verify Runtime Infrastructure）</w:t>
            </w:r>
          </w:p>
        </w:tc>
        <w:tc>
          <w:tcPr>
            <w:tcW w:type="dxa" w:w="1813"/>
            <w:vAlign w:val="center"/>
            <w:shd w:fill="FFFFFF"/>
          </w:tcPr>
          <w:p>
            <w:pPr>
              <w:spacing w:after="0"/>
              <w:jc w:val="left"/>
            </w:pPr>
            <w:r>
              <w:rPr>
                <w:rFonts w:ascii="STSong" w:hAnsi="STSong" w:eastAsia="STSong" w:cs="STSong"/>
                <w:b w:val="0"/>
                <w:sz w:val="17"/>
              </w:rPr>
              <w:t>verificationPassed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验证运行时基础设施（Verify Runtime Infrastructure）</w:t>
            </w:r>
          </w:p>
        </w:tc>
        <w:tc>
          <w:tcPr>
            <w:tcW w:type="dxa" w:w="1813"/>
            <w:vAlign w:val="center"/>
            <w:shd w:fill="FFFFFF"/>
          </w:tcPr>
          <w:p>
            <w:pPr>
              <w:spacing w:after="0"/>
              <w:jc w:val="left"/>
            </w:pPr>
            <w:r>
              <w:rPr>
                <w:rFonts w:ascii="STSong" w:hAnsi="STSong" w:eastAsia="STSong" w:cs="STSong"/>
                <w:b w:val="0"/>
                <w:sz w:val="17"/>
              </w:rPr>
              <w:t>observedNodeCount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验证运行时基础设施（Verify Runtime Infrastructure）</w:t>
            </w:r>
          </w:p>
        </w:tc>
        <w:tc>
          <w:tcPr>
            <w:tcW w:type="dxa" w:w="1813"/>
            <w:vAlign w:val="center"/>
            <w:shd w:fill="FFFFFF"/>
          </w:tcPr>
          <w:p>
            <w:pPr>
              <w:spacing w:after="0"/>
              <w:jc w:val="left"/>
            </w:pPr>
            <w:r>
              <w:rPr>
                <w:rFonts w:ascii="STSong" w:hAnsi="STSong" w:eastAsia="STSong" w:cs="STSong"/>
                <w:b w:val="0"/>
                <w:sz w:val="17"/>
              </w:rPr>
              <w:t>failureReason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运行时基础设施（Runtime Infrastructure） Verification 结果（Outcome） / 运行时基础设施（Runtime Infrastructure） Verification Passed - 当 验证运行时基础设施（Verify Runtime Infrastructure）, 则 运行时基础设施（Runtime Infrastructure） Verified.</w:t>
      </w:r>
    </w:p>
    <w:p>
      <w:pPr>
        <w:pStyle w:val="ListBullet"/>
      </w:pPr>
      <w:r>
        <w:rPr>
          <w:rFonts w:ascii="STSong" w:hAnsi="STSong" w:eastAsia="STSong" w:cs="STSong"/>
          <w:sz w:val="21"/>
        </w:rPr>
        <w:t>运行时基础设施（Runtime Infrastructure） Verification 结果（Outcome） / 运行时基础设施（Runtime Infrastructure） Verification 失败（Failed） - 当 验证运行时基础设施（Verify Runtime Infrastructure）, 则 运行时基础设施（Runtime Infrastructure） Verification 失败（Failed）.</w:t>
      </w:r>
    </w:p>
    <w:p>
      <w:pPr>
        <w:pStyle w:val="Heading6"/>
      </w:pPr>
      <w:r>
        <w:t>4.5.9 部署运行时代理（Deploy Runtime Agent）/FLP-DOC-DRA</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运行时安装计划页面（Runtime Installation Plan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运行时代理（Runtime Agent） Installation Succeeded, 运行时代理（Runtime Agent） Installation 失败（Failed）, 状态: 代理（Agent） Ready</w:t>
            </w:r>
          </w:p>
        </w:tc>
      </w:tr>
    </w:tbl>
    <w:p/>
    <w:p>
      <w:pPr>
        <w:pStyle w:val="ListBullet"/>
      </w:pPr>
      <w:r>
        <w:rPr>
          <w:rFonts w:ascii="STSong" w:hAnsi="STSong" w:eastAsia="STSong" w:cs="STSong"/>
          <w:sz w:val="21"/>
        </w:rPr>
        <w:t>打开运行时安装计划页面（Runtime Installation Plan Screen）。</w:t>
      </w:r>
    </w:p>
    <w:p>
      <w:pPr>
        <w:pStyle w:val="ListBullet"/>
      </w:pPr>
      <w:r>
        <w:rPr>
          <w:rFonts w:ascii="STSong" w:hAnsi="STSong" w:eastAsia="STSong" w:cs="STSong"/>
          <w:sz w:val="21"/>
        </w:rPr>
        <w:t>按有效业务数据提交 部署运行时代理（Deploy Runtime Agent）。</w:t>
      </w:r>
    </w:p>
    <w:p>
      <w:pPr>
        <w:pStyle w:val="ListBullet"/>
      </w:pPr>
      <w:r>
        <w:rPr>
          <w:rFonts w:ascii="STSong" w:hAnsi="STSong" w:eastAsia="STSong" w:cs="STSong"/>
          <w:sz w:val="21"/>
        </w:rPr>
        <w:t>确认运行时代理（Runtime Agent） Installation Succeeded, 运行时代理（Runtime Agent） Installation 失败（Failed），并确认状态变为 代理（Agent） Ready。</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部署运行时代理（Deploy Runtime Agent）</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来源：RuntimeInfrastructureVerified.runtimeAgentId; 技术（technical）</w:t>
            </w:r>
          </w:p>
        </w:tc>
      </w:tr>
      <w:tr>
        <w:tc>
          <w:tcPr>
            <w:tcW w:type="dxa" w:w="1813"/>
            <w:vAlign w:val="center"/>
            <w:shd w:fill="FFFFFF"/>
          </w:tcPr>
          <w:p>
            <w:pPr>
              <w:spacing w:after="0"/>
              <w:jc w:val="left"/>
            </w:pPr>
            <w:r>
              <w:rPr>
                <w:rFonts w:ascii="STSong" w:hAnsi="STSong" w:eastAsia="STSong" w:cs="STSong"/>
                <w:b w:val="0"/>
                <w:sz w:val="17"/>
              </w:rPr>
              <w:t>部署运行时代理（Deploy Runtime Agent）</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bl>
    <w:p/>
    <w:p>
      <w:r>
        <w:rPr>
          <w:rFonts w:ascii="STSong" w:hAnsi="STSong" w:eastAsia="STSong" w:cs="STSong"/>
          <w:sz w:val="21"/>
        </w:rPr>
        <w:t>注意事项</w:t>
      </w:r>
    </w:p>
    <w:p>
      <w:pPr>
        <w:pStyle w:val="ListBullet"/>
      </w:pPr>
      <w:r>
        <w:rPr>
          <w:rFonts w:ascii="STSong" w:hAnsi="STSong" w:eastAsia="STSong" w:cs="STSong"/>
          <w:sz w:val="21"/>
        </w:rPr>
        <w:t>运行时代理（Runtime Agent） 部署（Deployment） 结果（Outcome） / 运行时代理（Runtime Agent） 部署（Deployment） Succeeded - 当 部署运行时代理（Deploy Runtime Agent）, 则 运行时代理（Runtime Agent） Installation Succeeded.</w:t>
      </w:r>
    </w:p>
    <w:p>
      <w:pPr>
        <w:pStyle w:val="ListBullet"/>
      </w:pPr>
      <w:r>
        <w:rPr>
          <w:rFonts w:ascii="STSong" w:hAnsi="STSong" w:eastAsia="STSong" w:cs="STSong"/>
          <w:sz w:val="21"/>
        </w:rPr>
        <w:t>运行时代理（Runtime Agent） 部署（Deployment） 结果（Outcome） / 运行时代理（Runtime Agent） 部署（Deployment） 失败（Failed） - 当 部署运行时代理（Deploy Runtime Agent）, 则 运行时代理（Runtime Agent） Installation 失败（Failed）.</w:t>
      </w:r>
    </w:p>
    <w:p>
      <w:pPr>
        <w:pStyle w:val="Heading6"/>
      </w:pPr>
      <w:r>
        <w:t>4.5.10 重试运行时代理部署（Retry Runtime Agent Deployment）/FLP-DOC-RRAD</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运行时安装计划页面（Runtime Installation Plan Screen）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运行时代理（Runtime Agent） 部署（Deployment） 重试（Retry） Succeeded, 运行时代理（Runtime Agent） 部署（Deployment） 重试（Retry） 失败（Failed）, 状态: 代理（Agent） Ready</w:t>
            </w:r>
          </w:p>
        </w:tc>
      </w:tr>
    </w:tbl>
    <w:p/>
    <w:p>
      <w:pPr>
        <w:pStyle w:val="ListBullet"/>
      </w:pPr>
      <w:r>
        <w:rPr>
          <w:rFonts w:ascii="STSong" w:hAnsi="STSong" w:eastAsia="STSong" w:cs="STSong"/>
          <w:sz w:val="21"/>
        </w:rPr>
        <w:t>打开运行时安装计划页面（Runtime Installation Plan Screen）。</w:t>
      </w:r>
    </w:p>
    <w:p>
      <w:pPr>
        <w:pStyle w:val="ListBullet"/>
      </w:pPr>
      <w:r>
        <w:rPr>
          <w:rFonts w:ascii="STSong" w:hAnsi="STSong" w:eastAsia="STSong" w:cs="STSong"/>
          <w:sz w:val="21"/>
        </w:rPr>
        <w:t>按有效业务数据提交 重试运行时代理部署（Retry Runtime Agent Deployment）。</w:t>
      </w:r>
    </w:p>
    <w:p>
      <w:pPr>
        <w:pStyle w:val="ListBullet"/>
      </w:pPr>
      <w:r>
        <w:rPr>
          <w:rFonts w:ascii="STSong" w:hAnsi="STSong" w:eastAsia="STSong" w:cs="STSong"/>
          <w:sz w:val="21"/>
        </w:rPr>
        <w:t>确认运行时代理（Runtime Agent） 部署（Deployment） 重试（Retry） Succeeded, 运行时代理（Runtime Agent） 部署（Deployment） 重试（Retry） 失败（Failed），并确认状态变为 代理（Agent） Ready。</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重试运行时代理部署（Retry Runtime Agent Deployment）</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派生：RuntimeInfrastructureAccessView.runtimeAgentId; 技术（technical）</w:t>
            </w:r>
          </w:p>
        </w:tc>
      </w:tr>
      <w:tr>
        <w:tc>
          <w:tcPr>
            <w:tcW w:type="dxa" w:w="1813"/>
            <w:vAlign w:val="center"/>
            <w:shd w:fill="FFFFFF"/>
          </w:tcPr>
          <w:p>
            <w:pPr>
              <w:spacing w:after="0"/>
              <w:jc w:val="left"/>
            </w:pPr>
            <w:r>
              <w:rPr>
                <w:rFonts w:ascii="STSong" w:hAnsi="STSong" w:eastAsia="STSong" w:cs="STSong"/>
                <w:b w:val="0"/>
                <w:sz w:val="17"/>
              </w:rPr>
              <w:t>重试运行时代理部署（Retry Runtime Agent Deployment）</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重试运行时代理部署（Retry Runtime Agent Deployment）</w:t>
            </w:r>
          </w:p>
        </w:tc>
        <w:tc>
          <w:tcPr>
            <w:tcW w:type="dxa" w:w="1813"/>
            <w:vAlign w:val="center"/>
            <w:shd w:fill="FFFFFF"/>
          </w:tcPr>
          <w:p>
            <w:pPr>
              <w:spacing w:after="0"/>
              <w:jc w:val="left"/>
            </w:pPr>
            <w:r>
              <w:rPr>
                <w:rFonts w:ascii="STSong" w:hAnsi="STSong" w:eastAsia="STSong" w:cs="STSong"/>
                <w:b w:val="0"/>
                <w:sz w:val="17"/>
              </w:rPr>
              <w:t>currentRuntimeInfrastructureState</w:t>
            </w:r>
          </w:p>
        </w:tc>
        <w:tc>
          <w:tcPr>
            <w:tcW w:type="dxa" w:w="1813"/>
            <w:vAlign w:val="center"/>
            <w:shd w:fill="FFFFFF"/>
          </w:tcPr>
          <w:p>
            <w:pPr>
              <w:spacing w:after="0"/>
              <w:jc w:val="left"/>
            </w:pPr>
            <w:r>
              <w:rPr>
                <w:rFonts w:ascii="STSong" w:hAnsi="STSong" w:eastAsia="STSong" w:cs="STSong"/>
                <w:b w:val="0"/>
                <w:sz w:val="17"/>
              </w:rPr>
              <w:t>RuntimeInfrastructure.状态（State）</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派生：RuntimeInfrastructureAccessView.state</w:t>
            </w:r>
          </w:p>
        </w:tc>
      </w:tr>
      <w:tr>
        <w:tc>
          <w:tcPr>
            <w:tcW w:type="dxa" w:w="1813"/>
            <w:vAlign w:val="center"/>
            <w:shd w:fill="FFFFFF"/>
          </w:tcPr>
          <w:p>
            <w:pPr>
              <w:spacing w:after="0"/>
              <w:jc w:val="left"/>
            </w:pPr>
            <w:r>
              <w:rPr>
                <w:rFonts w:ascii="STSong" w:hAnsi="STSong" w:eastAsia="STSong" w:cs="STSong"/>
                <w:b w:val="0"/>
                <w:sz w:val="17"/>
              </w:rPr>
              <w:t>重试运行时代理部署（Retry Runtime Agent Deployment）</w:t>
            </w:r>
          </w:p>
        </w:tc>
        <w:tc>
          <w:tcPr>
            <w:tcW w:type="dxa" w:w="1813"/>
            <w:vAlign w:val="center"/>
            <w:shd w:fill="FFFFFF"/>
          </w:tcPr>
          <w:p>
            <w:pPr>
              <w:spacing w:after="0"/>
              <w:jc w:val="left"/>
            </w:pPr>
            <w:r>
              <w:rPr>
                <w:rFonts w:ascii="STSong" w:hAnsi="STSong" w:eastAsia="STSong" w:cs="STSong"/>
                <w:b w:val="0"/>
                <w:sz w:val="17"/>
              </w:rPr>
              <w:t>retryReason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运行时代理（Runtime Agent） 部署（Deployment） 重试（Retry） 结果（Outcome） / 运行时代理（Runtime Agent） 部署（Deployment） 重试（Retry） Succeeded 后（After） 失败（Failed） 部署（Deployment） - 当 重试运行时代理部署（Retry Runtime Agent Deployment）, 则 运行时代理（Runtime Agent） 部署（Deployment） 重试（Retry） Succeeded.</w:t>
      </w:r>
    </w:p>
    <w:p>
      <w:pPr>
        <w:pStyle w:val="ListBullet"/>
      </w:pPr>
      <w:r>
        <w:rPr>
          <w:rFonts w:ascii="STSong" w:hAnsi="STSong" w:eastAsia="STSong" w:cs="STSong"/>
          <w:sz w:val="21"/>
        </w:rPr>
        <w:t>运行时代理（Runtime Agent） 部署（Deployment） 重试（Retry） 结果（Outcome） / 运行时代理（Runtime Agent） 部署（Deployment） 重试（Retry） Succeeded 后（After） Offline - 当 重试运行时代理部署（Retry Runtime Agent Deployment）, 则 运行时代理（Runtime Agent） 部署（Deployment） 重试（Retry） Succeeded.</w:t>
      </w:r>
    </w:p>
    <w:p>
      <w:pPr>
        <w:pStyle w:val="ListBullet"/>
      </w:pPr>
      <w:r>
        <w:rPr>
          <w:rFonts w:ascii="STSong" w:hAnsi="STSong" w:eastAsia="STSong" w:cs="STSong"/>
          <w:sz w:val="21"/>
        </w:rPr>
        <w:t>运行时代理（Runtime Agent） 部署（Deployment） 重试（Retry） 结果（Outcome） / 运行时代理（Runtime Agent） 部署（Deployment） 重试（Retry） 失败（Failed） - 当 重试运行时代理部署（Retry Runtime Agent Deployment）, 则 运行时代理（Runtime Agent） 部署（Deployment） 重试（Retry） 失败（Failed）.</w:t>
      </w:r>
    </w:p>
    <w:p>
      <w:pPr>
        <w:pStyle w:val="ListBullet"/>
      </w:pPr>
      <w:r>
        <w:rPr>
          <w:rFonts w:ascii="STSong" w:hAnsi="STSong" w:eastAsia="STSong" w:cs="STSong"/>
          <w:sz w:val="21"/>
        </w:rPr>
        <w:t>运行时代理（Runtime Agent） 部署（Deployment） 重试（Retry） 结果（Outcome） / Reject 运行时代理（Runtime Agent） 部署（Deployment） 重试（Retry） While 已连接（Connected） - 当 重试运行时代理部署（Retry Runtime Agent Deployment）, 则 拒绝: 运行时代理（Runtime Agent） 部署（Deployment） 重试（Retry） Not Allowed.</w:t>
      </w:r>
    </w:p>
    <w:p>
      <w:pPr>
        <w:pStyle w:val="Heading6"/>
      </w:pPr>
      <w:r>
        <w:t>4.5.11 记录运行时（Record Runtime） 连接已建立（Connection Established）/FLP-DOC-RRCE</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运行时（Runtime） 连接已建立（Connection Established）, 状态: 已连接（Connected）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记录运行时（Record Runtime） 连接已建立（Connection Established）。</w:t>
      </w:r>
    </w:p>
    <w:p>
      <w:pPr>
        <w:pStyle w:val="ListBullet"/>
      </w:pPr>
      <w:r>
        <w:rPr>
          <w:rFonts w:ascii="STSong" w:hAnsi="STSong" w:eastAsia="STSong" w:cs="STSong"/>
          <w:sz w:val="21"/>
        </w:rPr>
        <w:t>确认运行时（Runtime） 连接已建立（Connection Established），并确认状态变为 已连接（Connected）。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来源：AgentRuntimeConnectionEstablished.runtimeInfrastructureId; 标识（id）, 技术（technical）</w:t>
            </w:r>
          </w:p>
        </w:tc>
      </w:tr>
      <w:tr>
        <w:tc>
          <w:tcPr>
            <w:tcW w:type="dxa" w:w="1813"/>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来源：AgentRuntimeConnectionEstablished.runtimeAgentId</w:t>
            </w:r>
          </w:p>
        </w:tc>
      </w:tr>
      <w:tr>
        <w:tc>
          <w:tcPr>
            <w:tcW w:type="dxa" w:w="1813"/>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813"/>
            <w:vAlign w:val="center"/>
            <w:shd w:fill="FFFFFF"/>
          </w:tcPr>
          <w:p>
            <w:pPr>
              <w:spacing w:after="0"/>
              <w:jc w:val="left"/>
            </w:pPr>
            <w:r>
              <w:rPr>
                <w:rFonts w:ascii="STSong" w:hAnsi="STSong" w:eastAsia="STSong" w:cs="STSong"/>
                <w:b w:val="0"/>
                <w:sz w:val="17"/>
              </w:rPr>
              <w:t>agentInstallMode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派生：RuntimeInstallationPlanCreated.agentInstallMode</w:t>
            </w:r>
          </w:p>
        </w:tc>
      </w:tr>
      <w:tr>
        <w:tc>
          <w:tcPr>
            <w:tcW w:type="dxa" w:w="1813"/>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派生：RuntimeInstallationPlanCreated.organizationId</w:t>
            </w:r>
          </w:p>
        </w:tc>
      </w:tr>
      <w:tr>
        <w:tc>
          <w:tcPr>
            <w:tcW w:type="dxa" w:w="1813"/>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813"/>
            <w:vAlign w:val="center"/>
            <w:shd w:fill="FFFFFF"/>
          </w:tcPr>
          <w:p>
            <w:pPr>
              <w:spacing w:after="0"/>
              <w:jc w:val="left"/>
            </w:pPr>
            <w:r>
              <w:rPr>
                <w:rFonts w:ascii="STSong" w:hAnsi="STSong" w:eastAsia="STSong" w:cs="STSong"/>
                <w:b w:val="0"/>
                <w:sz w:val="17"/>
              </w:rPr>
              <w:t>runtimeName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派生：RuntimeInstallationPlanCreated.runtimeName</w:t>
            </w:r>
          </w:p>
        </w:tc>
      </w:tr>
      <w:tr>
        <w:tc>
          <w:tcPr>
            <w:tcW w:type="dxa" w:w="1813"/>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813"/>
            <w:vAlign w:val="center"/>
            <w:shd w:fill="FFFFFF"/>
          </w:tcPr>
          <w:p>
            <w:pPr>
              <w:spacing w:after="0"/>
              <w:jc w:val="left"/>
            </w:pPr>
            <w:r>
              <w:rPr>
                <w:rFonts w:ascii="STSong" w:hAnsi="STSong" w:eastAsia="STSong" w:cs="STSong"/>
                <w:b w:val="0"/>
                <w:sz w:val="17"/>
              </w:rPr>
              <w:t>runtimeAgentEndpoint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来源：AgentRuntimeConnectionEstablished.runtimeAgentEndpoint</w:t>
            </w:r>
          </w:p>
        </w:tc>
      </w:tr>
      <w:tr>
        <w:tc>
          <w:tcPr>
            <w:tcW w:type="dxa" w:w="1813"/>
            <w:vAlign w:val="center"/>
            <w:shd w:fill="FFFFFF"/>
          </w:tcPr>
          <w:p>
            <w:pPr>
              <w:spacing w:after="0"/>
              <w:jc w:val="left"/>
            </w:pPr>
            <w:r>
              <w:rPr>
                <w:rFonts w:ascii="STSong" w:hAnsi="STSong" w:eastAsia="STSong" w:cs="STSong"/>
                <w:b w:val="0"/>
                <w:sz w:val="17"/>
              </w:rPr>
              <w:t>记录运行时（Record Runtime） 连接已建立（Connection Established）</w:t>
            </w:r>
          </w:p>
        </w:tc>
        <w:tc>
          <w:tcPr>
            <w:tcW w:type="dxa" w:w="1813"/>
            <w:vAlign w:val="center"/>
            <w:shd w:fill="FFFFFF"/>
          </w:tcPr>
          <w:p>
            <w:pPr>
              <w:spacing w:after="0"/>
              <w:jc w:val="left"/>
            </w:pPr>
            <w:r>
              <w:rPr>
                <w:rFonts w:ascii="STSong" w:hAnsi="STSong" w:eastAsia="STSong" w:cs="STSong"/>
                <w:b w:val="0"/>
                <w:sz w:val="17"/>
              </w:rPr>
              <w:t>endpointScope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来源：AgentRuntimeConnectionEstablished.endpointScope</w:t>
            </w:r>
          </w:p>
        </w:tc>
      </w:tr>
    </w:tbl>
    <w:p/>
    <w:p>
      <w:pPr>
        <w:pStyle w:val="Heading6"/>
      </w:pPr>
      <w:r>
        <w:t>4.5.12 运行时代理端点目录（Runtime Agent Endpoint Catalog）/FLP-DOC-RAEC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运行时代理端点目录（Runtime Agent Endpoint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运行时代理端点目录（Runtime Agent Endpoint Catalog） 中的最新展示数据。</w:t>
      </w:r>
    </w:p>
    <w:p>
      <w:r>
        <w:rPr>
          <w:rFonts w:ascii="STSong" w:hAnsi="STSong" w:eastAsia="STSong" w:cs="STSong"/>
          <w:sz w:val="21"/>
        </w:rPr>
        <w:t>该能力尚未明确建模输入字段。</w:t>
      </w:r>
    </w:p>
    <w:p>
      <w:pPr>
        <w:pStyle w:val="Heading6"/>
      </w:pPr>
      <w:r>
        <w:t>4.5.13 运行时基础设施访问视图（Runtime Infrastructure Access View）/FLP-DOC-SECTION-37</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运行时基础设施（Runtime Infrastructure）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运行时基础设施访问视图（Runtime Infrastructure Access View）。</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运行时基础设施访问视图（Runtime Infrastructure Access View） 中的最新展示数据。</w:t>
      </w:r>
    </w:p>
    <w:p>
      <w:r>
        <w:rPr>
          <w:rFonts w:ascii="STSong" w:hAnsi="STSong" w:eastAsia="STSong" w:cs="STSong"/>
          <w:sz w:val="21"/>
        </w:rPr>
        <w:t>该能力尚未明确建模输入字段。</w:t>
      </w:r>
    </w:p>
    <w:p>
      <w:pPr>
        <w:pStyle w:val="Heading5"/>
      </w:pPr>
      <w:r>
        <w:t>4.6 数据集治理（Dataset Governance）/FLP-DOC-SECTION-38</w:t>
      </w:r>
    </w:p>
    <w:p>
      <w:r>
        <w:rPr>
          <w:rFonts w:ascii="STSong" w:hAnsi="STSong" w:eastAsia="STSong" w:cs="STSong"/>
          <w:sz w:val="21"/>
        </w:rPr>
        <w:t>上下文说明: 数据集治理区分特征模式、平台记录的运行时数据集元数据、数据集访问校验证据和训练评估包。运行时代理在参与方基础设施内负责数据集声明、数据连接器、本地访问配置和凭证。</w:t>
      </w:r>
    </w:p>
    <w:p>
      <w:pPr>
        <w:pStyle w:val="Heading6"/>
      </w:pPr>
      <w:r>
        <w:t>4.6.1 定义特征模式（Define Feature Schema）/FLP-DOC-SECTION-39</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特征模式编辑器（Feature Schema Editor）</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数据管理员（Data Steward）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特征模式（Feature Schema）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特征模式已定义（Feature Schema Defined）, 状态: 草稿（Draft）</w:t>
            </w:r>
          </w:p>
        </w:tc>
      </w:tr>
    </w:tbl>
    <w:p/>
    <w:p>
      <w:pPr>
        <w:pStyle w:val="ListBullet"/>
      </w:pPr>
      <w:r>
        <w:rPr>
          <w:rFonts w:ascii="STSong" w:hAnsi="STSong" w:eastAsia="STSong" w:cs="STSong"/>
          <w:sz w:val="21"/>
        </w:rPr>
        <w:t>打开特征模式编辑器（Feature Schema Editor）。</w:t>
      </w:r>
    </w:p>
    <w:p>
      <w:pPr>
        <w:pStyle w:val="ListBullet"/>
      </w:pPr>
      <w:r>
        <w:rPr>
          <w:rFonts w:ascii="STSong" w:hAnsi="STSong" w:eastAsia="STSong" w:cs="STSong"/>
          <w:sz w:val="21"/>
        </w:rPr>
        <w:t>按有效业务数据提交 定义特征模式（Define Feature Schema）。</w:t>
      </w:r>
    </w:p>
    <w:p>
      <w:pPr>
        <w:pStyle w:val="ListBullet"/>
      </w:pPr>
      <w:r>
        <w:rPr>
          <w:rFonts w:ascii="STSong" w:hAnsi="STSong" w:eastAsia="STSong" w:cs="STSong"/>
          <w:sz w:val="21"/>
        </w:rPr>
        <w:t>确认特征模式已定义（Feature Schema Defined），并确认状态变为 草稿（Draft）。</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定义特征模式（Define Feature Schema）</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定义特征模式（Define Feature Schema）</w:t>
            </w:r>
          </w:p>
        </w:tc>
        <w:tc>
          <w:tcPr>
            <w:tcW w:type="dxa" w:w="1813"/>
            <w:vAlign w:val="center"/>
            <w:shd w:fill="FFFFFF"/>
          </w:tcPr>
          <w:p>
            <w:pPr>
              <w:spacing w:after="0"/>
              <w:jc w:val="left"/>
            </w:pPr>
            <w:r>
              <w:rPr>
                <w:rFonts w:ascii="STSong" w:hAnsi="STSong" w:eastAsia="STSong" w:cs="STSong"/>
                <w:b w:val="0"/>
                <w:sz w:val="17"/>
              </w:rPr>
              <w:t>featureDomain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定义特征模式（Define Feature Schema）</w:t>
            </w:r>
          </w:p>
        </w:tc>
        <w:tc>
          <w:tcPr>
            <w:tcW w:type="dxa" w:w="1813"/>
            <w:vAlign w:val="center"/>
            <w:shd w:fill="FFFFFF"/>
          </w:tcPr>
          <w:p>
            <w:pPr>
              <w:spacing w:after="0"/>
              <w:jc w:val="left"/>
            </w:pPr>
            <w:r>
              <w:rPr>
                <w:rFonts w:ascii="STSong" w:hAnsi="STSong" w:eastAsia="STSong" w:cs="STSong"/>
                <w:b w:val="0"/>
                <w:sz w:val="17"/>
              </w:rPr>
              <w:t>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生成（generated）, 技术（technical）</w:t>
            </w:r>
          </w:p>
        </w:tc>
      </w:tr>
      <w:tr>
        <w:tc>
          <w:tcPr>
            <w:tcW w:type="dxa" w:w="1813"/>
            <w:vAlign w:val="center"/>
            <w:shd w:fill="FFFFFF"/>
          </w:tcPr>
          <w:p>
            <w:pPr>
              <w:spacing w:after="0"/>
              <w:jc w:val="left"/>
            </w:pPr>
            <w:r>
              <w:rPr>
                <w:rFonts w:ascii="STSong" w:hAnsi="STSong" w:eastAsia="STSong" w:cs="STSong"/>
                <w:b w:val="0"/>
                <w:sz w:val="17"/>
              </w:rPr>
              <w:t>定义特征模式（Define Feature Schema）</w:t>
            </w:r>
          </w:p>
        </w:tc>
        <w:tc>
          <w:tcPr>
            <w:tcW w:type="dxa" w:w="1813"/>
            <w:vAlign w:val="center"/>
            <w:shd w:fill="FFFFFF"/>
          </w:tcPr>
          <w:p>
            <w:pPr>
              <w:spacing w:after="0"/>
              <w:jc w:val="left"/>
            </w:pPr>
            <w:r>
              <w:rPr>
                <w:rFonts w:ascii="STSong" w:hAnsi="STSong" w:eastAsia="STSong" w:cs="STSong"/>
                <w:b w:val="0"/>
                <w:sz w:val="17"/>
              </w:rPr>
              <w:t>dataModality</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定义特征模式（Define Feature Schema）</w:t>
            </w:r>
          </w:p>
        </w:tc>
        <w:tc>
          <w:tcPr>
            <w:tcW w:type="dxa" w:w="1813"/>
            <w:vAlign w:val="center"/>
            <w:shd w:fill="FFFFFF"/>
          </w:tcPr>
          <w:p>
            <w:pPr>
              <w:spacing w:after="0"/>
              <w:jc w:val="left"/>
            </w:pPr>
            <w:r>
              <w:rPr>
                <w:rFonts w:ascii="STSong" w:hAnsi="STSong" w:eastAsia="STSong" w:cs="STSong"/>
                <w:b w:val="0"/>
                <w:sz w:val="17"/>
              </w:rPr>
              <w:t>features</w:t>
            </w:r>
          </w:p>
        </w:tc>
        <w:tc>
          <w:tcPr>
            <w:tcW w:type="dxa" w:w="1813"/>
            <w:vAlign w:val="center"/>
            <w:shd w:fill="FFFFFF"/>
          </w:tcPr>
          <w:p>
            <w:pPr>
              <w:spacing w:after="0"/>
              <w:jc w:val="left"/>
            </w:pPr>
            <w:r>
              <w:rPr>
                <w:rFonts w:ascii="STSong" w:hAnsi="STSong" w:eastAsia="STSong" w:cs="STSong"/>
                <w:b w:val="0"/>
                <w:sz w:val="17"/>
              </w:rPr>
              <w:t>FeatureDefinition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定义特征模式（Define Feature Schema）</w:t>
            </w:r>
          </w:p>
        </w:tc>
        <w:tc>
          <w:tcPr>
            <w:tcW w:type="dxa" w:w="1813"/>
            <w:vAlign w:val="center"/>
            <w:shd w:fill="FFFFFF"/>
          </w:tcPr>
          <w:p>
            <w:pPr>
              <w:spacing w:after="0"/>
              <w:jc w:val="left"/>
            </w:pPr>
            <w:r>
              <w:rPr>
                <w:rFonts w:ascii="STSong" w:hAnsi="STSong" w:eastAsia="STSong" w:cs="STSong"/>
                <w:b w:val="0"/>
                <w:sz w:val="17"/>
              </w:rPr>
              <w:t>labels</w:t>
            </w:r>
          </w:p>
        </w:tc>
        <w:tc>
          <w:tcPr>
            <w:tcW w:type="dxa" w:w="1813"/>
            <w:vAlign w:val="center"/>
            <w:shd w:fill="FFFFFF"/>
          </w:tcPr>
          <w:p>
            <w:pPr>
              <w:spacing w:after="0"/>
              <w:jc w:val="left"/>
            </w:pPr>
            <w:r>
              <w:rPr>
                <w:rFonts w:ascii="STSong" w:hAnsi="STSong" w:eastAsia="STSong" w:cs="STSong"/>
                <w:b w:val="0"/>
                <w:sz w:val="17"/>
              </w:rPr>
              <w:t>LabelDefinition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特征模式域版本唯一（Feature Schema Domain Version Unique） / 拒绝重复的特征模式版本（Reject Duplicate Feature Schema Version） - 当 定义特征模式（Define Feature Schema）, 则 拒绝: 特征模式版本已存在.</w:t>
      </w:r>
    </w:p>
    <w:p>
      <w:pPr>
        <w:pStyle w:val="Heading6"/>
      </w:pPr>
      <w:r>
        <w:t>4.6.2 发布特征架构（Publish Feature Schema）/FLP-DOC-SECTION-40</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特征模式编辑器（Feature Schema Editor）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数据管理员（Data Steward）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特征模式（Feature Schema）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特征模式已发布（Feature Schema Published）, 状态: 已发布（Published）</w:t>
            </w:r>
          </w:p>
        </w:tc>
      </w:tr>
    </w:tbl>
    <w:p/>
    <w:p>
      <w:pPr>
        <w:pStyle w:val="ListBullet"/>
      </w:pPr>
      <w:r>
        <w:rPr>
          <w:rFonts w:ascii="STSong" w:hAnsi="STSong" w:eastAsia="STSong" w:cs="STSong"/>
          <w:sz w:val="21"/>
        </w:rPr>
        <w:t>打开特征模式编辑器（Feature Schema Editor）。</w:t>
      </w:r>
    </w:p>
    <w:p>
      <w:pPr>
        <w:pStyle w:val="ListBullet"/>
      </w:pPr>
      <w:r>
        <w:rPr>
          <w:rFonts w:ascii="STSong" w:hAnsi="STSong" w:eastAsia="STSong" w:cs="STSong"/>
          <w:sz w:val="21"/>
        </w:rPr>
        <w:t>按有效业务数据提交 发布特征架构（Publish Feature Schema）。</w:t>
      </w:r>
    </w:p>
    <w:p>
      <w:pPr>
        <w:pStyle w:val="ListBullet"/>
      </w:pPr>
      <w:r>
        <w:rPr>
          <w:rFonts w:ascii="STSong" w:hAnsi="STSong" w:eastAsia="STSong" w:cs="STSong"/>
          <w:sz w:val="21"/>
        </w:rPr>
        <w:t>确认特征模式已发布（Feature Schema Published），并确认状态变为 已发布（Published）。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发布特征架构（Publish Feature Schema）</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发布特征架构（Publish Feature Schema）</w:t>
            </w:r>
          </w:p>
        </w:tc>
        <w:tc>
          <w:tcPr>
            <w:tcW w:type="dxa" w:w="1813"/>
            <w:vAlign w:val="center"/>
            <w:shd w:fill="FFFFFF"/>
          </w:tcPr>
          <w:p>
            <w:pPr>
              <w:spacing w:after="0"/>
              <w:jc w:val="left"/>
            </w:pPr>
            <w:r>
              <w:rPr>
                <w:rFonts w:ascii="STSong" w:hAnsi="STSong" w:eastAsia="STSong" w:cs="STSong"/>
                <w:b w:val="0"/>
                <w:sz w:val="17"/>
              </w:rPr>
              <w:t>publishNote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仅草稿状态的架构可发布（Only Draft Schemas Can Be Published） / 发布草稿架构（Publish Draft Schema） - 当 发布特征架构（Publish Feature Schema）, 则 特征模式已发布（Feature Schema Published）.</w:t>
      </w:r>
    </w:p>
    <w:p>
      <w:pPr>
        <w:pStyle w:val="Heading6"/>
      </w:pPr>
      <w:r>
        <w:t>4.6.3 弃用特征模式（Deprecate Feature Schema）/FLP-DOC-SECTION-41</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特征模式编辑器（Feature Schema Editor）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数据管理员（Data Steward）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特征模式（Feature Schema）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特征模式已弃用（Feature Schema Deprecated）, 状态: 已弃用（Deprecated）</w:t>
            </w:r>
          </w:p>
        </w:tc>
      </w:tr>
    </w:tbl>
    <w:p/>
    <w:p>
      <w:pPr>
        <w:pStyle w:val="ListBullet"/>
      </w:pPr>
      <w:r>
        <w:rPr>
          <w:rFonts w:ascii="STSong" w:hAnsi="STSong" w:eastAsia="STSong" w:cs="STSong"/>
          <w:sz w:val="21"/>
        </w:rPr>
        <w:t>打开特征模式编辑器（Feature Schema Editor）。</w:t>
      </w:r>
    </w:p>
    <w:p>
      <w:pPr>
        <w:pStyle w:val="ListBullet"/>
      </w:pPr>
      <w:r>
        <w:rPr>
          <w:rFonts w:ascii="STSong" w:hAnsi="STSong" w:eastAsia="STSong" w:cs="STSong"/>
          <w:sz w:val="21"/>
        </w:rPr>
        <w:t>按有效业务数据提交 弃用特征模式（Deprecate Feature Schema）。</w:t>
      </w:r>
    </w:p>
    <w:p>
      <w:pPr>
        <w:pStyle w:val="ListBullet"/>
      </w:pPr>
      <w:r>
        <w:rPr>
          <w:rFonts w:ascii="STSong" w:hAnsi="STSong" w:eastAsia="STSong" w:cs="STSong"/>
          <w:sz w:val="21"/>
        </w:rPr>
        <w:t>确认特征模式已弃用（Feature Schema Deprecated），并确认状态变为 已弃用（Deprecated）。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弃用特征模式（Deprecate Feature Schema）</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弃用特征模式（Deprecate Feature Schema）</w:t>
            </w:r>
          </w:p>
        </w:tc>
        <w:tc>
          <w:tcPr>
            <w:tcW w:type="dxa" w:w="1813"/>
            <w:vAlign w:val="center"/>
            <w:shd w:fill="FFFFFF"/>
          </w:tcPr>
          <w:p>
            <w:pPr>
              <w:spacing w:after="0"/>
              <w:jc w:val="left"/>
            </w:pPr>
            <w:r>
              <w:rPr>
                <w:rFonts w:ascii="STSong" w:hAnsi="STSong" w:eastAsia="STSong" w:cs="STSong"/>
                <w:b w:val="0"/>
                <w:sz w:val="17"/>
              </w:rPr>
              <w:t>deprecationReason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4.6.4 停用特征模式（Retire Feature Schema）/FLP-DOC-SECTION-42</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特征模式编辑器（Feature Schema Editor）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数据管理员（Data Steward）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特征模式（Feature Schema）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特征模式已停用（Feature Schema Retired）, 状态: 已停用（Retired）</w:t>
            </w:r>
          </w:p>
        </w:tc>
      </w:tr>
    </w:tbl>
    <w:p/>
    <w:p>
      <w:pPr>
        <w:pStyle w:val="ListBullet"/>
      </w:pPr>
      <w:r>
        <w:rPr>
          <w:rFonts w:ascii="STSong" w:hAnsi="STSong" w:eastAsia="STSong" w:cs="STSong"/>
          <w:sz w:val="21"/>
        </w:rPr>
        <w:t>打开特征模式编辑器（Feature Schema Editor）。</w:t>
      </w:r>
    </w:p>
    <w:p>
      <w:pPr>
        <w:pStyle w:val="ListBullet"/>
      </w:pPr>
      <w:r>
        <w:rPr>
          <w:rFonts w:ascii="STSong" w:hAnsi="STSong" w:eastAsia="STSong" w:cs="STSong"/>
          <w:sz w:val="21"/>
        </w:rPr>
        <w:t>按有效业务数据提交 停用特征模式（Retire Feature Schema）。</w:t>
      </w:r>
    </w:p>
    <w:p>
      <w:pPr>
        <w:pStyle w:val="ListBullet"/>
      </w:pPr>
      <w:r>
        <w:rPr>
          <w:rFonts w:ascii="STSong" w:hAnsi="STSong" w:eastAsia="STSong" w:cs="STSong"/>
          <w:sz w:val="21"/>
        </w:rPr>
        <w:t>确认特征模式已停用（Feature Schema Retired），并确认状态变为 已停用（Retired）。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停用特征模式（Retire Feature Schema）</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停用特征模式（Retire Feature Schema）</w:t>
            </w:r>
          </w:p>
        </w:tc>
        <w:tc>
          <w:tcPr>
            <w:tcW w:type="dxa" w:w="1813"/>
            <w:vAlign w:val="center"/>
            <w:shd w:fill="FFFFFF"/>
          </w:tcPr>
          <w:p>
            <w:pPr>
              <w:spacing w:after="0"/>
              <w:jc w:val="left"/>
            </w:pPr>
            <w:r>
              <w:rPr>
                <w:rFonts w:ascii="STSong" w:hAnsi="STSong" w:eastAsia="STSong" w:cs="STSong"/>
                <w:b w:val="0"/>
                <w:sz w:val="17"/>
              </w:rPr>
              <w:t>retirementReason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4.6.5 取代特征架构版本（Supersede Feature Schema Version）/FLP-DOC-SECTION-43</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特征模式编辑器（Feature Schema Editor）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数据管理员（Data Steward）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特征模式（Feature Schema）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特征模式版本已取代（Feature Schema Version Superseded）</w:t>
            </w:r>
          </w:p>
        </w:tc>
      </w:tr>
    </w:tbl>
    <w:p/>
    <w:p>
      <w:pPr>
        <w:pStyle w:val="ListBullet"/>
      </w:pPr>
      <w:r>
        <w:rPr>
          <w:rFonts w:ascii="STSong" w:hAnsi="STSong" w:eastAsia="STSong" w:cs="STSong"/>
          <w:sz w:val="21"/>
        </w:rPr>
        <w:t>打开特征模式编辑器（Feature Schema Editor）。</w:t>
      </w:r>
    </w:p>
    <w:p>
      <w:pPr>
        <w:pStyle w:val="ListBullet"/>
      </w:pPr>
      <w:r>
        <w:rPr>
          <w:rFonts w:ascii="STSong" w:hAnsi="STSong" w:eastAsia="STSong" w:cs="STSong"/>
          <w:sz w:val="21"/>
        </w:rPr>
        <w:t>按有效业务数据提交 取代特征架构版本（Supersede Feature Schema Version）。</w:t>
      </w:r>
    </w:p>
    <w:p>
      <w:pPr>
        <w:pStyle w:val="ListBullet"/>
      </w:pPr>
      <w:r>
        <w:rPr>
          <w:rFonts w:ascii="STSong" w:hAnsi="STSong" w:eastAsia="STSong" w:cs="STSong"/>
          <w:sz w:val="21"/>
        </w:rPr>
        <w:t>确认特征模式版本已取代（Feature Schema Version Superseded）。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取代特征架构版本（Supersede Feature Schema Version）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取代特征架构版本（Supersede Feature Schema Version）</w:t>
            </w:r>
          </w:p>
        </w:tc>
        <w:tc>
          <w:tcPr>
            <w:tcW w:type="dxa" w:w="1813"/>
            <w:vAlign w:val="center"/>
            <w:shd w:fill="FFFFFF"/>
          </w:tcPr>
          <w:p>
            <w:pPr>
              <w:spacing w:after="0"/>
              <w:jc w:val="left"/>
            </w:pPr>
            <w:r>
              <w:rPr>
                <w:rFonts w:ascii="STSong" w:hAnsi="STSong" w:eastAsia="STSong" w:cs="STSong"/>
                <w:b w:val="0"/>
                <w:sz w:val="17"/>
              </w:rPr>
              <w:t>supersededByFeatureSchemaId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取代特征架构版本（Supersede Feature Schema Version）</w:t>
            </w:r>
          </w:p>
        </w:tc>
        <w:tc>
          <w:tcPr>
            <w:tcW w:type="dxa" w:w="1813"/>
            <w:vAlign w:val="center"/>
            <w:shd w:fill="FFFFFF"/>
          </w:tcPr>
          <w:p>
            <w:pPr>
              <w:spacing w:after="0"/>
              <w:jc w:val="left"/>
            </w:pPr>
            <w:r>
              <w:rPr>
                <w:rFonts w:ascii="STSong" w:hAnsi="STSong" w:eastAsia="STSong" w:cs="STSong"/>
                <w:b w:val="0"/>
                <w:sz w:val="17"/>
              </w:rPr>
              <w:t>supersessionReason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使用较新版本取代已发布的架构（Supersede Published Schema With Newer Version） / 取代较旧版本（Supersede Older Version） - 当 取代特征架构版本（Supersede Feature Schema Version）, 则 特征模式版本已取代（Feature Schema Version Superseded）.</w:t>
      </w:r>
    </w:p>
    <w:p>
      <w:pPr>
        <w:pStyle w:val="Heading6"/>
      </w:pPr>
      <w:r>
        <w:t>4.6.6 标记当前推荐特征架构版本（Mark Current Recommended Feature Schema Version）/FLP-DOC-SECTION-44</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特征模式编辑器（Feature Schema Editor）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数据管理员（Data Steward）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特征模式（Feature Schema）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当前推荐的特征模式版本已标记（Current Recommended Feature Schema Version Marked）</w:t>
            </w:r>
          </w:p>
        </w:tc>
      </w:tr>
    </w:tbl>
    <w:p/>
    <w:p>
      <w:pPr>
        <w:pStyle w:val="ListBullet"/>
      </w:pPr>
      <w:r>
        <w:rPr>
          <w:rFonts w:ascii="STSong" w:hAnsi="STSong" w:eastAsia="STSong" w:cs="STSong"/>
          <w:sz w:val="21"/>
        </w:rPr>
        <w:t>打开特征模式编辑器（Feature Schema Editor）。</w:t>
      </w:r>
    </w:p>
    <w:p>
      <w:pPr>
        <w:pStyle w:val="ListBullet"/>
      </w:pPr>
      <w:r>
        <w:rPr>
          <w:rFonts w:ascii="STSong" w:hAnsi="STSong" w:eastAsia="STSong" w:cs="STSong"/>
          <w:sz w:val="21"/>
        </w:rPr>
        <w:t>按有效业务数据提交 标记当前推荐特征架构版本（Mark Current Recommended Feature Schema Version）。</w:t>
      </w:r>
    </w:p>
    <w:p>
      <w:pPr>
        <w:pStyle w:val="ListBullet"/>
      </w:pPr>
      <w:r>
        <w:rPr>
          <w:rFonts w:ascii="STSong" w:hAnsi="STSong" w:eastAsia="STSong" w:cs="STSong"/>
          <w:sz w:val="21"/>
        </w:rPr>
        <w:t>确认当前推荐的特征模式版本已标记（Current Recommended Feature Schema Version Marked）。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标记当前推荐特征架构版本（Mark Current Recommended Feature Schema Version）</w:t>
            </w:r>
          </w:p>
        </w:tc>
        <w:tc>
          <w:tcPr>
            <w:tcW w:type="dxa" w:w="1813"/>
            <w:vAlign w:val="center"/>
            <w:shd w:fill="FFFFFF"/>
          </w:tcPr>
          <w:p>
            <w:pPr>
              <w:spacing w:after="0"/>
              <w:jc w:val="left"/>
            </w:pPr>
            <w:r>
              <w:rPr>
                <w:rFonts w:ascii="STSong" w:hAnsi="STSong" w:eastAsia="STSong" w:cs="STSong"/>
                <w:b w:val="0"/>
                <w:sz w:val="17"/>
              </w:rPr>
              <w:t>recommendationNote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每个域仅允许一个推荐版本（Only One Recommended Version Per Domain） / 标记新推荐版本（Mark New Recommended Version） - 当 标记当前推荐特征架构版本（Mark Current Recommended Feature Schema Version）, 则 当前推荐的特征模式版本已标记（Current Recommended Feature Schema Version Marked）.</w:t>
      </w:r>
    </w:p>
    <w:p>
      <w:pPr>
        <w:pStyle w:val="Heading6"/>
      </w:pPr>
      <w:r>
        <w:t>4.6.7 当前推荐的特征模式目录（Current Recommended Feature Schema Catalog）/FLP-DOC-SECTION-45</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特征模式（Feature Schema）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当前推荐的特征模式目录（Current Recommended Feature Schema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当前推荐的特征模式目录（Current Recommended Feature Schema Catalog） 中的最新展示数据。</w:t>
      </w:r>
    </w:p>
    <w:p>
      <w:r>
        <w:rPr>
          <w:rFonts w:ascii="STSong" w:hAnsi="STSong" w:eastAsia="STSong" w:cs="STSong"/>
          <w:sz w:val="21"/>
        </w:rPr>
        <w:t>该能力尚未明确建模输入字段。</w:t>
      </w:r>
    </w:p>
    <w:p>
      <w:pPr>
        <w:pStyle w:val="Heading6"/>
      </w:pPr>
      <w:r>
        <w:t>4.6.8 特征模式目录（Feature Schema Catalog）/FLP-DOC-SECTION-46</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特征模式（Feature Schema）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特征模式目录（Feature Schema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特征模式目录（Feature Schema Catalog） 中的最新展示数据。</w:t>
      </w:r>
    </w:p>
    <w:p>
      <w:r>
        <w:rPr>
          <w:rFonts w:ascii="STSong" w:hAnsi="STSong" w:eastAsia="STSong" w:cs="STSong"/>
          <w:sz w:val="21"/>
        </w:rPr>
        <w:t>该能力尚未明确建模输入字段。</w:t>
      </w:r>
    </w:p>
    <w:p>
      <w:pPr>
        <w:pStyle w:val="Heading6"/>
      </w:pPr>
      <w:r>
        <w:t>4.6.9 记录运行时数据集元数据（Record Runtime Dataset Metadata）/FLP-DOC-SECTION-47</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在代理报告时记录数据集元数据（Record Dataset Metadata When Agent Reported）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数据集（Dataset） Metadata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数据集元数据已上报（Dataset Metadata Reported）, 状态: 元数据已报告（Metadata Reported）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记录运行时数据集元数据（Record Runtime Dataset Metadata）。</w:t>
      </w:r>
    </w:p>
    <w:p>
      <w:pPr>
        <w:pStyle w:val="ListBullet"/>
      </w:pPr>
      <w:r>
        <w:rPr>
          <w:rFonts w:ascii="STSong" w:hAnsi="STSong" w:eastAsia="STSong" w:cs="STSong"/>
          <w:sz w:val="21"/>
        </w:rPr>
        <w:t>确认数据集元数据已上报（Dataset Metadata Reported），并确认状态变为 元数据已报告（Metadata Reported）。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metadataReportId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来源：AgentDatasetMetadataReported.metadataReportId; 标识（id）, 技术（technical）</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来源：AgentDatasetMetadataReported.datasetId</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来源：AgentDatasetMetadataReported.organizationId</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来源：AgentDatasetMetadataReported.runtimeId</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来源：AgentDatasetMetadataReported.featureSchemaId</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datasetName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来源：AgentDatasetMetadataReported.datasetName</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sampleCount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来源：AgentDatasetMetadataReported.sampleCount</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featureCount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来源：AgentDatasetMetadataReported.featureCount</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schemaCompatible</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来源：AgentDatasetMetadataReported.schemaCompatible</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labelCompatible</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来源：AgentDatasetMetadataReported.labelCompatible</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missingValueRate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来源：AgentDatasetMetadataReported.missingValueRate</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duplicateRate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来源：AgentDatasetMetadataReported.duplicateRate</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qualityScore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来源：AgentDatasetMetadataReported.qualityScore</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nonIidScore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来源：AgentDatasetMetadataReported.nonIidScore</w:t>
            </w:r>
          </w:p>
        </w:tc>
      </w:tr>
      <w:tr>
        <w:tc>
          <w:tcPr>
            <w:tcW w:type="dxa" w:w="1813"/>
            <w:vAlign w:val="center"/>
            <w:shd w:fill="FFFFFF"/>
          </w:tcPr>
          <w:p>
            <w:pPr>
              <w:spacing w:after="0"/>
              <w:jc w:val="left"/>
            </w:pPr>
            <w:r>
              <w:rPr>
                <w:rFonts w:ascii="STSong" w:hAnsi="STSong" w:eastAsia="STSong" w:cs="STSong"/>
                <w:b w:val="0"/>
                <w:sz w:val="17"/>
              </w:rPr>
              <w:t>记录运行时数据集元数据（Record Runtime Dataset Metadata）</w:t>
            </w:r>
          </w:p>
        </w:tc>
        <w:tc>
          <w:tcPr>
            <w:tcW w:type="dxa" w:w="1813"/>
            <w:vAlign w:val="center"/>
            <w:shd w:fill="FFFFFF"/>
          </w:tcPr>
          <w:p>
            <w:pPr>
              <w:spacing w:after="0"/>
              <w:jc w:val="left"/>
            </w:pPr>
            <w:r>
              <w:rPr>
                <w:rFonts w:ascii="STSong" w:hAnsi="STSong" w:eastAsia="STSong" w:cs="STSong"/>
                <w:b w:val="0"/>
                <w:sz w:val="17"/>
              </w:rPr>
              <w:t>classBalanceScore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来源：AgentDatasetMetadataReported.classBalanceScore</w:t>
            </w:r>
          </w:p>
        </w:tc>
      </w:tr>
    </w:tbl>
    <w:p/>
    <w:p>
      <w:pPr>
        <w:pStyle w:val="Heading6"/>
      </w:pPr>
      <w:r>
        <w:t>4.6.10 记录运行时（Record Runtime） 数据集（Dataset） 重新画像元数据（Reprofiled Metadata）/FLP-DOC-RRDRM</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记录（Record） 数据集（Dataset） Metadata When 代理（Agent） Reprofiled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数据集（Dataset） Metadata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数据集（Dataset） Metadata Reprofiled, 状态: 元数据已报告（Metadata Reported）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记录运行时（Record Runtime） 数据集（Dataset） 重新画像元数据（Reprofiled Metadata）。</w:t>
      </w:r>
    </w:p>
    <w:p>
      <w:pPr>
        <w:pStyle w:val="ListBullet"/>
      </w:pPr>
      <w:r>
        <w:rPr>
          <w:rFonts w:ascii="STSong" w:hAnsi="STSong" w:eastAsia="STSong" w:cs="STSong"/>
          <w:sz w:val="21"/>
        </w:rPr>
        <w:t>确认数据集（Dataset） Metadata Reprofiled，并确认状态变为 元数据已报告（Metadata Reported）。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metadataReportId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来源：AgentDatasetReprofiled.metadataReportId; 标识（id）, 技术（technical）</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来源：AgentDatasetReprofiled.datasetId</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来源：AgentDatasetReprofiled.organizationId</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来源：AgentDatasetReprofiled.runtimeId</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来源：AgentDatasetReprofiled.featureSchemaId</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datasetName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来源：AgentDatasetReprofiled.datasetName</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sampleCount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来源：AgentDatasetReprofiled.sampleCount</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featureCount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来源：AgentDatasetReprofiled.featureCount</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schemaCompatible</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来源：AgentDatasetReprofiled.schemaCompatible</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labelCompatible</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来源：AgentDatasetReprofiled.labelCompatible</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missingValueRate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来源：AgentDatasetReprofiled.missingValueRate</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duplicateRate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来源：AgentDatasetReprofiled.duplicateRate</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qualityScore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来源：AgentDatasetReprofiled.qualityScore</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nonIidScore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来源：AgentDatasetReprofiled.nonIidScore</w:t>
            </w:r>
          </w:p>
        </w:tc>
      </w:tr>
      <w:tr>
        <w:tc>
          <w:tcPr>
            <w:tcW w:type="dxa" w:w="1813"/>
            <w:vAlign w:val="center"/>
            <w:shd w:fill="FFFFFF"/>
          </w:tcPr>
          <w:p>
            <w:pPr>
              <w:spacing w:after="0"/>
              <w:jc w:val="left"/>
            </w:pPr>
            <w:r>
              <w:rPr>
                <w:rFonts w:ascii="STSong" w:hAnsi="STSong" w:eastAsia="STSong" w:cs="STSong"/>
                <w:b w:val="0"/>
                <w:sz w:val="17"/>
              </w:rPr>
              <w:t>记录运行时（Record Runtime） 数据集（Dataset） 重新画像元数据（Reprofiled Metadata）</w:t>
            </w:r>
          </w:p>
        </w:tc>
        <w:tc>
          <w:tcPr>
            <w:tcW w:type="dxa" w:w="1813"/>
            <w:vAlign w:val="center"/>
            <w:shd w:fill="FFFFFF"/>
          </w:tcPr>
          <w:p>
            <w:pPr>
              <w:spacing w:after="0"/>
              <w:jc w:val="left"/>
            </w:pPr>
            <w:r>
              <w:rPr>
                <w:rFonts w:ascii="STSong" w:hAnsi="STSong" w:eastAsia="STSong" w:cs="STSong"/>
                <w:b w:val="0"/>
                <w:sz w:val="17"/>
              </w:rPr>
              <w:t>classBalanceScore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来源：AgentDatasetReprofiled.classBalanceScore</w:t>
            </w:r>
          </w:p>
        </w:tc>
      </w:tr>
    </w:tbl>
    <w:p/>
    <w:p>
      <w:pPr>
        <w:pStyle w:val="Heading6"/>
      </w:pPr>
      <w:r>
        <w:t>4.6.11 运行时数据集元数据目录（Runtime Dataset Metadata Catalog）/FLP-DOC-RDMC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数据集（Dataset） Metadata</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运行时数据集元数据目录（Runtime Dataset Metadata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运行时数据集元数据目录（Runtime Dataset Metadata Catalog） 中的最新展示数据。</w:t>
      </w:r>
    </w:p>
    <w:p>
      <w:r>
        <w:rPr>
          <w:rFonts w:ascii="STSong" w:hAnsi="STSong" w:eastAsia="STSong" w:cs="STSong"/>
          <w:sz w:val="21"/>
        </w:rPr>
        <w:t>该能力尚未明确建模输入字段。</w:t>
      </w:r>
    </w:p>
    <w:p>
      <w:pPr>
        <w:pStyle w:val="Heading5"/>
      </w:pPr>
      <w:r>
        <w:t>4.7 模型存储库（Model Repository）/FLP-DOC-SECTION-48</w:t>
      </w:r>
    </w:p>
    <w:p>
      <w:r>
        <w:rPr>
          <w:rFonts w:ascii="STSong" w:hAnsi="STSong" w:eastAsia="STSong" w:cs="STSong"/>
          <w:sz w:val="21"/>
        </w:rPr>
        <w:t>上下文说明: 模型仓库负责模型标识，以及训练编排和运行时代理使用的不可变、可拉取模型构件位置。</w:t>
      </w:r>
    </w:p>
    <w:p>
      <w:pPr>
        <w:pStyle w:val="Heading6"/>
      </w:pPr>
      <w:r>
        <w:t>4.7.1 注册模型工件（Register Model Artifact）/FLP-DOC-SECTION-49</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模型存储库界面（Model Repository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机器学习运维（MLOps） 工程师（MLOps Engineer）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模型构件（Model Artifact）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模型构件已注册（Model Artifact Registered）, 状态: 已注册（Registered）</w:t>
            </w:r>
          </w:p>
        </w:tc>
      </w:tr>
    </w:tbl>
    <w:p/>
    <w:p>
      <w:pPr>
        <w:pStyle w:val="ListBullet"/>
      </w:pPr>
      <w:r>
        <w:rPr>
          <w:rFonts w:ascii="STSong" w:hAnsi="STSong" w:eastAsia="STSong" w:cs="STSong"/>
          <w:sz w:val="21"/>
        </w:rPr>
        <w:t>打开模型存储库界面（Model Repository Screen）。</w:t>
      </w:r>
    </w:p>
    <w:p>
      <w:pPr>
        <w:pStyle w:val="ListBullet"/>
      </w:pPr>
      <w:r>
        <w:rPr>
          <w:rFonts w:ascii="STSong" w:hAnsi="STSong" w:eastAsia="STSong" w:cs="STSong"/>
          <w:sz w:val="21"/>
        </w:rPr>
        <w:t>按有效业务数据提交 注册模型工件（Register Model Artifact）。</w:t>
      </w:r>
    </w:p>
    <w:p>
      <w:pPr>
        <w:pStyle w:val="ListBullet"/>
      </w:pPr>
      <w:r>
        <w:rPr>
          <w:rFonts w:ascii="STSong" w:hAnsi="STSong" w:eastAsia="STSong" w:cs="STSong"/>
          <w:sz w:val="21"/>
        </w:rPr>
        <w:t>确认模型构件已注册（Model Artifact Registered），并确认状态变为 已注册（Registered）。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modelName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display</w:t>
            </w:r>
          </w:p>
        </w:tc>
      </w:tr>
      <w:tr>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modelVersion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modelDescription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sourceType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stagedFileId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file</w:t>
            </w:r>
          </w:p>
        </w:tc>
      </w:tr>
      <w:tr>
        <w:tc>
          <w:tcPr>
            <w:tcW w:type="dxa" w:w="1813"/>
            <w:vAlign w:val="center"/>
            <w:shd w:fill="FFFFFF"/>
          </w:tcPr>
          <w:p>
            <w:pPr>
              <w:spacing w:after="0"/>
              <w:jc w:val="left"/>
            </w:pPr>
            <w:r>
              <w:rPr>
                <w:rFonts w:ascii="STSong" w:hAnsi="STSong" w:eastAsia="STSong" w:cs="STSong"/>
                <w:b w:val="0"/>
                <w:sz w:val="17"/>
              </w:rPr>
              <w:t>注册模型工件（Register Model Artifact）</w:t>
            </w:r>
          </w:p>
        </w:tc>
        <w:tc>
          <w:tcPr>
            <w:tcW w:type="dxa" w:w="1813"/>
            <w:vAlign w:val="center"/>
            <w:shd w:fill="FFFFFF"/>
          </w:tcPr>
          <w:p>
            <w:pPr>
              <w:spacing w:after="0"/>
              <w:jc w:val="left"/>
            </w:pPr>
            <w:r>
              <w:rPr>
                <w:rFonts w:ascii="STSong" w:hAnsi="STSong" w:eastAsia="STSong" w:cs="STSong"/>
                <w:b w:val="0"/>
                <w:sz w:val="17"/>
              </w:rPr>
              <w:t>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模型构件必须可拉取且可验证（Model Artifact Must Be Pullable And Verifiable） / 注册可拉取模型工件（Register Pullable Model Artifact） - 当 注册模型工件（Register Model Artifact）, 则 模型构件已注册（Model Artifact Registered）.</w:t>
      </w:r>
    </w:p>
    <w:p>
      <w:pPr>
        <w:pStyle w:val="Heading6"/>
      </w:pPr>
      <w:r>
        <w:t>4.7.2 模型构件目录（Model Artifact Catalog）/FLP-DOC-SECTION-50</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模型构件（Model Artifact）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模型构件目录（Model Artifact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模型构件目录（Model Artifact Catalog） 中的最新展示数据。</w:t>
      </w:r>
    </w:p>
    <w:p>
      <w:r>
        <w:rPr>
          <w:rFonts w:ascii="STSong" w:hAnsi="STSong" w:eastAsia="STSong" w:cs="STSong"/>
          <w:sz w:val="21"/>
        </w:rPr>
        <w:t>该能力尚未明确建模输入字段。</w:t>
      </w:r>
    </w:p>
    <w:p>
      <w:pPr>
        <w:pStyle w:val="Heading5"/>
      </w:pPr>
      <w:r>
        <w:t>4.8 训练编排（Training Orchestration）/FLP-DOC-TO</w:t>
      </w:r>
    </w:p>
    <w:p>
      <w:r>
        <w:rPr>
          <w:rFonts w:ascii="STSong" w:hAnsi="STSong" w:eastAsia="STSong" w:cs="STSong"/>
          <w:sz w:val="21"/>
        </w:rPr>
        <w:t>上下文说明: 训练编排负责训练作业意图、参与方资格、运行时分发，以及每轮分布式训练和评估。</w:t>
      </w:r>
    </w:p>
    <w:p>
      <w:pPr>
        <w:pStyle w:val="Heading6"/>
      </w:pPr>
      <w:r>
        <w:t>4.8.1 定义训练运行配置（Define Training Run Configuration）/FLP-DOC-DTRC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训练运行配置页面（Training Run Configuration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机器学习运维（MLOps） 工程师（MLOps Engineer）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训练运行配置（Training Run Configuration）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训练运行配置（Training Run Configuration） Defined, 状态: 草稿（Draft）</w:t>
            </w:r>
          </w:p>
        </w:tc>
      </w:tr>
    </w:tbl>
    <w:p/>
    <w:p>
      <w:pPr>
        <w:pStyle w:val="ListBullet"/>
      </w:pPr>
      <w:r>
        <w:rPr>
          <w:rFonts w:ascii="STSong" w:hAnsi="STSong" w:eastAsia="STSong" w:cs="STSong"/>
          <w:sz w:val="21"/>
        </w:rPr>
        <w:t>打开训练运行配置页面（Training Run Configuration Screen）。</w:t>
      </w:r>
    </w:p>
    <w:p>
      <w:pPr>
        <w:pStyle w:val="ListBullet"/>
      </w:pPr>
      <w:r>
        <w:rPr>
          <w:rFonts w:ascii="STSong" w:hAnsi="STSong" w:eastAsia="STSong" w:cs="STSong"/>
          <w:sz w:val="21"/>
        </w:rPr>
        <w:t>按有效业务数据提交 定义训练运行配置（Define Training Run Configuration）。</w:t>
      </w:r>
    </w:p>
    <w:p>
      <w:pPr>
        <w:pStyle w:val="ListBullet"/>
      </w:pPr>
      <w:r>
        <w:rPr>
          <w:rFonts w:ascii="STSong" w:hAnsi="STSong" w:eastAsia="STSong" w:cs="STSong"/>
          <w:sz w:val="21"/>
        </w:rPr>
        <w:t>确认训练运行配置（Training Run Configuration） Defined，并确认状态变为 草稿（Draft）。</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initialModelId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来源：ModelArtifactCatalog.modelId</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strategyName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aggregationAlgorithm</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maxRounds</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minimumNodesPerRound</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roundTimeoutSeconds</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nodeResponseTimeoutSeconds</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localEpochs</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batchSize</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learningRate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optimizer</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lossFunction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gradientClippingNorm</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minimumAccuracy</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定义训练运行配置（Define Training Run Configuration）</w:t>
            </w:r>
          </w:p>
        </w:tc>
        <w:tc>
          <w:tcPr>
            <w:tcW w:type="dxa" w:w="1813"/>
            <w:vAlign w:val="center"/>
            <w:shd w:fill="FFFFFF"/>
          </w:tcPr>
          <w:p>
            <w:pPr>
              <w:spacing w:after="0"/>
              <w:jc w:val="left"/>
            </w:pPr>
            <w:r>
              <w:rPr>
                <w:rFonts w:ascii="STSong" w:hAnsi="STSong" w:eastAsia="STSong" w:cs="STSong"/>
                <w:b w:val="0"/>
                <w:sz w:val="17"/>
              </w:rPr>
              <w:t>minimumFairnessScore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Training Configuration Must Be Runnable / 定义（Define） Runnable Configuration - 当 定义训练运行配置（Define Training Run Configuration）, 则 训练运行配置（Training Run Configuration） Defined.</w:t>
      </w:r>
    </w:p>
    <w:p>
      <w:pPr>
        <w:pStyle w:val="ListBullet"/>
      </w:pPr>
      <w:r>
        <w:rPr>
          <w:rFonts w:ascii="STSong" w:hAnsi="STSong" w:eastAsia="STSong" w:cs="STSong"/>
          <w:sz w:val="21"/>
        </w:rPr>
        <w:t>Training Configuration Must Be Runnable / Reject Empty Round Budget - 当 定义训练运行配置（Define Training Run Configuration）, 则 拒绝: Positive Round Budget Required.</w:t>
      </w:r>
    </w:p>
    <w:p>
      <w:pPr>
        <w:pStyle w:val="Heading6"/>
      </w:pPr>
      <w:r>
        <w:t>4.8.2 更新训练运行配置（Update Training Run Configuration）/FLP-DOC-UTRC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训练运行配置页面（Training Run Configuration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机器学习运维（MLOps） 工程师（MLOps Engineer）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训练运行配置（Training Run Configuration）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训练运行配置（Training Run Configuration） Updated, 状态: 草稿（Draft）</w:t>
            </w:r>
          </w:p>
        </w:tc>
      </w:tr>
    </w:tbl>
    <w:p/>
    <w:p>
      <w:pPr>
        <w:pStyle w:val="ListBullet"/>
      </w:pPr>
      <w:r>
        <w:rPr>
          <w:rFonts w:ascii="STSong" w:hAnsi="STSong" w:eastAsia="STSong" w:cs="STSong"/>
          <w:sz w:val="21"/>
        </w:rPr>
        <w:t>打开训练运行配置页面（Training Run Configuration Screen）。</w:t>
      </w:r>
    </w:p>
    <w:p>
      <w:pPr>
        <w:pStyle w:val="ListBullet"/>
      </w:pPr>
      <w:r>
        <w:rPr>
          <w:rFonts w:ascii="STSong" w:hAnsi="STSong" w:eastAsia="STSong" w:cs="STSong"/>
          <w:sz w:val="21"/>
        </w:rPr>
        <w:t>按有效业务数据提交 更新训练运行配置（Update Training Run Configuration）。</w:t>
      </w:r>
    </w:p>
    <w:p>
      <w:pPr>
        <w:pStyle w:val="ListBullet"/>
      </w:pPr>
      <w:r>
        <w:rPr>
          <w:rFonts w:ascii="STSong" w:hAnsi="STSong" w:eastAsia="STSong" w:cs="STSong"/>
          <w:sz w:val="21"/>
        </w:rPr>
        <w:t>确认训练运行配置（Training Run Configuration） Updated，并确认状态变为 草稿（Draft）。</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initialModelId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来源：ModelArtifactCatalog.modelId</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strategyName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aggregationAlgorithm</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maxRounds</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minimumNodesPerRound</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roundTimeoutSeconds</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nodeResponseTimeoutSeconds</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localEpochs</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batchSize</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learningRate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optimizer</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lossFunction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gradientClippingNorm</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minimumAccuracy</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minimumFairnessScore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更新训练运行配置（Update Training Run Configuration）</w:t>
            </w:r>
          </w:p>
        </w:tc>
        <w:tc>
          <w:tcPr>
            <w:tcW w:type="dxa" w:w="1813"/>
            <w:vAlign w:val="center"/>
            <w:shd w:fill="FFFFFF"/>
          </w:tcPr>
          <w:p>
            <w:pPr>
              <w:spacing w:after="0"/>
              <w:jc w:val="left"/>
            </w:pPr>
            <w:r>
              <w:rPr>
                <w:rFonts w:ascii="STSong" w:hAnsi="STSong" w:eastAsia="STSong" w:cs="STSong"/>
                <w:b w:val="0"/>
                <w:sz w:val="17"/>
              </w:rPr>
              <w:t>updateReason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草稿（Draft） Training Configuration Can Be Updated / 更新（Update） 草稿（Draft） Runnable Configuration - 当 更新训练运行配置（Update Training Run Configuration）, 则 训练运行配置（Training Run Configuration） Updated.</w:t>
      </w:r>
    </w:p>
    <w:p>
      <w:pPr>
        <w:pStyle w:val="ListBullet"/>
      </w:pPr>
      <w:r>
        <w:rPr>
          <w:rFonts w:ascii="STSong" w:hAnsi="STSong" w:eastAsia="STSong" w:cs="STSong"/>
          <w:sz w:val="21"/>
        </w:rPr>
        <w:t>草稿（Draft） Training Configuration Can Be Updated / Reject 更新（Update） 后（After） Configuration Locked - 当 更新训练运行配置（Update Training Run Configuration）, 则 拒绝: 训练运行配置（Training Run Configuration） Locked.</w:t>
      </w:r>
    </w:p>
    <w:p>
      <w:pPr>
        <w:pStyle w:val="Heading6"/>
      </w:pPr>
      <w:r>
        <w:t>4.8.3 Lock 训练运行配置（Training Run Configuration）/FLP-DOC-LTRC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Lock Configuration When Training 已提交（Submitted）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训练运行配置（Training Run Configuration）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训练运行配置（Training Run Configuration） Locked, 状态: Locked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Lock 训练运行配置（Training Run Configuration）。</w:t>
      </w:r>
    </w:p>
    <w:p>
      <w:pPr>
        <w:pStyle w:val="ListBullet"/>
      </w:pPr>
      <w:r>
        <w:rPr>
          <w:rFonts w:ascii="STSong" w:hAnsi="STSong" w:eastAsia="STSong" w:cs="STSong"/>
          <w:sz w:val="21"/>
        </w:rPr>
        <w:t>确认训练运行配置（Training Run Configuration） Locked，并确认状态变为 Locked。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Lock 训练运行配置（Training Run Configuration）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派生：TrainingJobSubmitted.trainingRunConfigurationId；规则：Lock the configuration carried by the submitted training job 事件（event）.; 标识（id）, 技术（technical）</w:t>
            </w:r>
          </w:p>
        </w:tc>
      </w:tr>
      <w:tr>
        <w:tc>
          <w:tcPr>
            <w:tcW w:type="dxa" w:w="1813"/>
            <w:vAlign w:val="center"/>
            <w:shd w:fill="FFFFFF"/>
          </w:tcPr>
          <w:p>
            <w:pPr>
              <w:spacing w:after="0"/>
              <w:jc w:val="left"/>
            </w:pPr>
            <w:r>
              <w:rPr>
                <w:rFonts w:ascii="STSong" w:hAnsi="STSong" w:eastAsia="STSong" w:cs="STSong"/>
                <w:b w:val="0"/>
                <w:sz w:val="17"/>
              </w:rPr>
              <w:t>Lock 训练运行配置（Training Run Configuration）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来源：TrainingJobSubmitted.trainingJobId</w:t>
            </w:r>
          </w:p>
        </w:tc>
      </w:tr>
    </w:tbl>
    <w:p/>
    <w:p>
      <w:pPr>
        <w:pStyle w:val="Heading6"/>
      </w:pPr>
      <w:r>
        <w:t>4.8.4 训练运行配置目录（Training Run Configuration Catalog）/FLP-DOC-TRCC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训练运行配置（Training Run Configuration）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训练运行配置目录（Training Run Configuration 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训练运行配置目录（Training Run Configuration Catalog） 中的最新展示数据。</w:t>
      </w:r>
    </w:p>
    <w:p>
      <w:r>
        <w:rPr>
          <w:rFonts w:ascii="STSong" w:hAnsi="STSong" w:eastAsia="STSong" w:cs="STSong"/>
          <w:sz w:val="21"/>
        </w:rPr>
        <w:t>该能力尚未明确建模输入字段。</w:t>
      </w:r>
    </w:p>
    <w:p>
      <w:pPr>
        <w:pStyle w:val="Heading6"/>
      </w:pPr>
      <w:r>
        <w:t>4.8.5 创建训练作业（Create Training Job）/FLP-DOC-CTJ</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训练作业创建页面（Training Job Creation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研究主管（Research Lead）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训练作业（Training Job）</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训练作业（Training Job） 已创建（Created）, 状态: 草稿（Draft）</w:t>
            </w:r>
          </w:p>
        </w:tc>
      </w:tr>
    </w:tbl>
    <w:p/>
    <w:p>
      <w:pPr>
        <w:pStyle w:val="ListBullet"/>
      </w:pPr>
      <w:r>
        <w:rPr>
          <w:rFonts w:ascii="STSong" w:hAnsi="STSong" w:eastAsia="STSong" w:cs="STSong"/>
          <w:sz w:val="21"/>
        </w:rPr>
        <w:t>打开训练作业创建页面（Training Job Creation Screen）。</w:t>
      </w:r>
    </w:p>
    <w:p>
      <w:pPr>
        <w:pStyle w:val="ListBullet"/>
      </w:pPr>
      <w:r>
        <w:rPr>
          <w:rFonts w:ascii="STSong" w:hAnsi="STSong" w:eastAsia="STSong" w:cs="STSong"/>
          <w:sz w:val="21"/>
        </w:rPr>
        <w:t>按有效业务数据提交 创建训练作业（Create Training Job）。</w:t>
      </w:r>
    </w:p>
    <w:p>
      <w:pPr>
        <w:pStyle w:val="ListBullet"/>
      </w:pPr>
      <w:r>
        <w:rPr>
          <w:rFonts w:ascii="STSong" w:hAnsi="STSong" w:eastAsia="STSong" w:cs="STSong"/>
          <w:sz w:val="21"/>
        </w:rPr>
        <w:t>确认训练作业（Training Job） 已创建（Created），并确认状态变为 草稿（Draft）。</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创建训练作业（Create Training Job）</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创建训练作业（Create Training Job）</w:t>
            </w:r>
          </w:p>
        </w:tc>
        <w:tc>
          <w:tcPr>
            <w:tcW w:type="dxa" w:w="1813"/>
            <w:vAlign w:val="center"/>
            <w:shd w:fill="FFFFFF"/>
          </w:tcPr>
          <w:p>
            <w:pPr>
              <w:spacing w:after="0"/>
              <w:jc w:val="left"/>
            </w:pPr>
            <w:r>
              <w:rPr>
                <w:rFonts w:ascii="STSong" w:hAnsi="STSong" w:eastAsia="STSong" w:cs="STSong"/>
                <w:b w:val="0"/>
                <w:sz w:val="17"/>
              </w:rPr>
              <w:t>federationId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创建训练作业（Create Training Job）</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创建训练作业（Create Training Job）</w:t>
            </w:r>
          </w:p>
        </w:tc>
        <w:tc>
          <w:tcPr>
            <w:tcW w:type="dxa" w:w="1813"/>
            <w:vAlign w:val="center"/>
            <w:shd w:fill="FFFFFF"/>
          </w:tcPr>
          <w:p>
            <w:pPr>
              <w:spacing w:after="0"/>
              <w:jc w:val="left"/>
            </w:pPr>
            <w:r>
              <w:rPr>
                <w:rFonts w:ascii="STSong" w:hAnsi="STSong" w:eastAsia="STSong" w:cs="STSong"/>
                <w:b w:val="0"/>
                <w:sz w:val="17"/>
              </w:rPr>
              <w:t>objective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训练作业（Training Job） Requires Runnable Configuration And 运行时（Runtime） 访问（Access） / 创建训练作业（Create Training Job） With Runnable Configuration - 当 创建训练作业（Create Training Job）, 则 训练作业（Training Job） 已创建（Created）.</w:t>
      </w:r>
    </w:p>
    <w:p>
      <w:pPr>
        <w:pStyle w:val="ListBullet"/>
      </w:pPr>
      <w:r>
        <w:rPr>
          <w:rFonts w:ascii="STSong" w:hAnsi="STSong" w:eastAsia="STSong" w:cs="STSong"/>
          <w:sz w:val="21"/>
        </w:rPr>
        <w:t>训练作业（Training Job） Requires Runnable Configuration And 运行时（Runtime） 访问（Access） / Reject 训练作业（Training Job） Without Runnable Configuration - 当 创建训练作业（Create Training Job）, 则 拒绝: Runnable Training Configuration Required.</w:t>
      </w:r>
    </w:p>
    <w:p>
      <w:pPr>
        <w:pStyle w:val="Heading6"/>
      </w:pPr>
      <w:r>
        <w:t>4.8.6 提交训练作业（Submit Training Job）/FLP-DOC-STJ</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训练提交页面（Training Submission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研究主管（Research Lead）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训练作业（Training Job）</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训练作业（Training Job） 已提交（Submitted）, 状态: 已提交（Submitted）</w:t>
            </w:r>
          </w:p>
        </w:tc>
      </w:tr>
    </w:tbl>
    <w:p/>
    <w:p>
      <w:pPr>
        <w:pStyle w:val="ListBullet"/>
      </w:pPr>
      <w:r>
        <w:rPr>
          <w:rFonts w:ascii="STSong" w:hAnsi="STSong" w:eastAsia="STSong" w:cs="STSong"/>
          <w:sz w:val="21"/>
        </w:rPr>
        <w:t>打开训练提交页面（Training Submission Screen）。</w:t>
      </w:r>
    </w:p>
    <w:p>
      <w:pPr>
        <w:pStyle w:val="ListBullet"/>
      </w:pPr>
      <w:r>
        <w:rPr>
          <w:rFonts w:ascii="STSong" w:hAnsi="STSong" w:eastAsia="STSong" w:cs="STSong"/>
          <w:sz w:val="21"/>
        </w:rPr>
        <w:t>按有效业务数据提交 提交训练作业（Submit Training Job）。</w:t>
      </w:r>
    </w:p>
    <w:p>
      <w:pPr>
        <w:pStyle w:val="ListBullet"/>
      </w:pPr>
      <w:r>
        <w:rPr>
          <w:rFonts w:ascii="STSong" w:hAnsi="STSong" w:eastAsia="STSong" w:cs="STSong"/>
          <w:sz w:val="21"/>
        </w:rPr>
        <w:t>确认训练作业（Training Job） 已提交（Submitted），并确认状态变为 已提交（Submitted）。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提交训练作业（Submit Training Job）</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bl>
    <w:p/>
    <w:p>
      <w:r>
        <w:rPr>
          <w:rFonts w:ascii="STSong" w:hAnsi="STSong" w:eastAsia="STSong" w:cs="STSong"/>
          <w:sz w:val="21"/>
        </w:rPr>
        <w:t>注意事项</w:t>
      </w:r>
    </w:p>
    <w:p>
      <w:pPr>
        <w:pStyle w:val="ListBullet"/>
      </w:pPr>
      <w:r>
        <w:rPr>
          <w:rFonts w:ascii="STSong" w:hAnsi="STSong" w:eastAsia="STSong" w:cs="STSong"/>
          <w:sz w:val="21"/>
        </w:rPr>
        <w:t>Only 已创建（Created） Training Jobs Can Be 已提交（Submitted） / 提交（Submit） 已创建（Created） 训练作业（Training Job） - 当 提交训练作业（Submit Training Job）, 则 训练作业（Training Job） 已提交（Submitted）.</w:t>
      </w:r>
    </w:p>
    <w:p>
      <w:pPr>
        <w:pStyle w:val="ListBullet"/>
      </w:pPr>
      <w:r>
        <w:rPr>
          <w:rFonts w:ascii="STSong" w:hAnsi="STSong" w:eastAsia="STSong" w:cs="STSong"/>
          <w:sz w:val="21"/>
        </w:rPr>
        <w:t>Only 已创建（Created） Training Jobs Can Be 已提交（Submitted） / Reject Unknown 训练作业（Training Job） - 当 提交训练作业（Submit Training Job）, 则 拒绝: 训练作业（Training Job） Required.</w:t>
      </w:r>
    </w:p>
    <w:p>
      <w:pPr>
        <w:pStyle w:val="Heading6"/>
      </w:pPr>
      <w:r>
        <w:t>4.8.7 Training Participant Eligibility/FLP-DOC-TPE</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训练作业（Training Job）</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Training Participant Eligibility。</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Training Participant Eligibility 中的最新展示数据。</w:t>
      </w:r>
    </w:p>
    <w:p>
      <w:r>
        <w:rPr>
          <w:rFonts w:ascii="STSong" w:hAnsi="STSong" w:eastAsia="STSong" w:cs="STSong"/>
          <w:sz w:val="21"/>
        </w:rPr>
        <w:t>该能力尚未明确建模输入字段。</w:t>
      </w:r>
    </w:p>
    <w:p>
      <w:pPr>
        <w:pStyle w:val="Heading6"/>
      </w:pPr>
      <w:r>
        <w:t>4.8.8 暂停训练作业（Pause Training Job）/FLP-DOC-PTJ</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训练操作页面（Training Operations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机器学习运维（MLOps） 工程师（MLOps Engineer）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训练作业（Training Job）</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训练作业（Training Job） Paused, 状态: Paused</w:t>
            </w:r>
          </w:p>
        </w:tc>
      </w:tr>
    </w:tbl>
    <w:p/>
    <w:p>
      <w:pPr>
        <w:pStyle w:val="ListBullet"/>
      </w:pPr>
      <w:r>
        <w:rPr>
          <w:rFonts w:ascii="STSong" w:hAnsi="STSong" w:eastAsia="STSong" w:cs="STSong"/>
          <w:sz w:val="21"/>
        </w:rPr>
        <w:t>打开训练操作页面（Training Operations Screen）。</w:t>
      </w:r>
    </w:p>
    <w:p>
      <w:pPr>
        <w:pStyle w:val="ListBullet"/>
      </w:pPr>
      <w:r>
        <w:rPr>
          <w:rFonts w:ascii="STSong" w:hAnsi="STSong" w:eastAsia="STSong" w:cs="STSong"/>
          <w:sz w:val="21"/>
        </w:rPr>
        <w:t>按有效业务数据提交 暂停训练作业（Pause Training Job）。</w:t>
      </w:r>
    </w:p>
    <w:p>
      <w:pPr>
        <w:pStyle w:val="ListBullet"/>
      </w:pPr>
      <w:r>
        <w:rPr>
          <w:rFonts w:ascii="STSong" w:hAnsi="STSong" w:eastAsia="STSong" w:cs="STSong"/>
          <w:sz w:val="21"/>
        </w:rPr>
        <w:t>确认训练作业（Training Job） Paused，并确认状态变为 Paused。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暂停训练作业（Pause Training Job）</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暂停训练作业（Pause Training Job）</w:t>
            </w:r>
          </w:p>
        </w:tc>
        <w:tc>
          <w:tcPr>
            <w:tcW w:type="dxa" w:w="1813"/>
            <w:vAlign w:val="center"/>
            <w:shd w:fill="FFFFFF"/>
          </w:tcPr>
          <w:p>
            <w:pPr>
              <w:spacing w:after="0"/>
              <w:jc w:val="left"/>
            </w:pPr>
            <w:r>
              <w:rPr>
                <w:rFonts w:ascii="STSong" w:hAnsi="STSong" w:eastAsia="STSong" w:cs="STSong"/>
                <w:b w:val="0"/>
                <w:sz w:val="17"/>
              </w:rPr>
              <w:t>pauseReason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4.8.9 恢复训练作业（Resume Training Job）/FLP-DOC-RTJ</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训练操作页面（Training Operations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机器学习运维（MLOps） 工程师（MLOps Engineer）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训练作业（Training Job）</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训练作业（Training Job） Resumed, 状态: Running</w:t>
            </w:r>
          </w:p>
        </w:tc>
      </w:tr>
    </w:tbl>
    <w:p/>
    <w:p>
      <w:pPr>
        <w:pStyle w:val="ListBullet"/>
      </w:pPr>
      <w:r>
        <w:rPr>
          <w:rFonts w:ascii="STSong" w:hAnsi="STSong" w:eastAsia="STSong" w:cs="STSong"/>
          <w:sz w:val="21"/>
        </w:rPr>
        <w:t>打开训练操作页面（Training Operations Screen）。</w:t>
      </w:r>
    </w:p>
    <w:p>
      <w:pPr>
        <w:pStyle w:val="ListBullet"/>
      </w:pPr>
      <w:r>
        <w:rPr>
          <w:rFonts w:ascii="STSong" w:hAnsi="STSong" w:eastAsia="STSong" w:cs="STSong"/>
          <w:sz w:val="21"/>
        </w:rPr>
        <w:t>按有效业务数据提交 恢复训练作业（Resume Training Job）。</w:t>
      </w:r>
    </w:p>
    <w:p>
      <w:pPr>
        <w:pStyle w:val="ListBullet"/>
      </w:pPr>
      <w:r>
        <w:rPr>
          <w:rFonts w:ascii="STSong" w:hAnsi="STSong" w:eastAsia="STSong" w:cs="STSong"/>
          <w:sz w:val="21"/>
        </w:rPr>
        <w:t>确认训练作业（Training Job） Resumed，并确认状态变为 Running。</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恢复训练作业（Resume Training Job）</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恢复训练作业（Resume Training Job）</w:t>
            </w:r>
          </w:p>
        </w:tc>
        <w:tc>
          <w:tcPr>
            <w:tcW w:type="dxa" w:w="1813"/>
            <w:vAlign w:val="center"/>
            <w:shd w:fill="FFFFFF"/>
          </w:tcPr>
          <w:p>
            <w:pPr>
              <w:spacing w:after="0"/>
              <w:jc w:val="left"/>
            </w:pPr>
            <w:r>
              <w:rPr>
                <w:rFonts w:ascii="STSong" w:hAnsi="STSong" w:eastAsia="STSong" w:cs="STSong"/>
                <w:b w:val="0"/>
                <w:sz w:val="17"/>
              </w:rPr>
              <w:t>resumeReason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4.8.10 取消训练任务（Cancel Training Job）/FLP-DOC-SECTION-51</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训练操作页面（Training Operations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机器学习运维（MLOps） 工程师（MLOps Engineer）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训练作业（Training Job）</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训练作业（Training Job） 已取消（Canceled）, 状态: 已取消（Canceled）</w:t>
            </w:r>
          </w:p>
        </w:tc>
      </w:tr>
    </w:tbl>
    <w:p/>
    <w:p>
      <w:pPr>
        <w:pStyle w:val="ListBullet"/>
      </w:pPr>
      <w:r>
        <w:rPr>
          <w:rFonts w:ascii="STSong" w:hAnsi="STSong" w:eastAsia="STSong" w:cs="STSong"/>
          <w:sz w:val="21"/>
        </w:rPr>
        <w:t>打开训练操作页面（Training Operations Screen）。</w:t>
      </w:r>
    </w:p>
    <w:p>
      <w:pPr>
        <w:pStyle w:val="ListBullet"/>
      </w:pPr>
      <w:r>
        <w:rPr>
          <w:rFonts w:ascii="STSong" w:hAnsi="STSong" w:eastAsia="STSong" w:cs="STSong"/>
          <w:sz w:val="21"/>
        </w:rPr>
        <w:t>按有效业务数据提交 取消训练任务（Cancel Training Job）。</w:t>
      </w:r>
    </w:p>
    <w:p>
      <w:pPr>
        <w:pStyle w:val="ListBullet"/>
      </w:pPr>
      <w:r>
        <w:rPr>
          <w:rFonts w:ascii="STSong" w:hAnsi="STSong" w:eastAsia="STSong" w:cs="STSong"/>
          <w:sz w:val="21"/>
        </w:rPr>
        <w:t>确认训练作业（Training Job） 已取消（Canceled），并确认状态变为 已取消（Canceled）。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取消训练任务（Cancel Training Job）</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取消训练任务（Cancel Training Job）</w:t>
            </w:r>
          </w:p>
        </w:tc>
        <w:tc>
          <w:tcPr>
            <w:tcW w:type="dxa" w:w="1813"/>
            <w:vAlign w:val="center"/>
            <w:shd w:fill="FFFFFF"/>
          </w:tcPr>
          <w:p>
            <w:pPr>
              <w:spacing w:after="0"/>
              <w:jc w:val="left"/>
            </w:pPr>
            <w:r>
              <w:rPr>
                <w:rFonts w:ascii="STSong" w:hAnsi="STSong" w:eastAsia="STSong" w:cs="STSong"/>
                <w:b w:val="0"/>
                <w:sz w:val="17"/>
              </w:rPr>
              <w:t>cancelReason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4.8.11 Schedule Next 训练轮次（Training Round）/FLP-DOC-SNTR</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选择（Select） Next Round 参与方（Participants） When Training Should Continue</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训练作业（Training Job）</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Schedule Next 训练轮次（Training Round）。</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在相关状态或审计视图中确认操作结果。</w:t>
      </w:r>
    </w:p>
    <w:p>
      <w:r>
        <w:rPr>
          <w:rFonts w:ascii="STSong" w:hAnsi="STSong" w:eastAsia="STSong" w:cs="STSong"/>
          <w:sz w:val="21"/>
        </w:rPr>
        <w:t>该能力尚未明确建模输入字段。</w:t>
      </w:r>
    </w:p>
    <w:p>
      <w:pPr>
        <w:pStyle w:val="Heading6"/>
      </w:pPr>
      <w:r>
        <w:t>4.8.12 完成训练任务（Complete Training Job）/FLP-DOC-SECTION-52</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轮次预算耗尽时完成任务（Complete Job When Round Budget Exhausted）, 达到全局指标时完成任务（Complete Job When Global Metric Reached）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训练作业（Training Job）</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训练作业（Training Job） 已完成（Completed）, 状态: 已完成（Completed）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完成训练任务（Complete Training Job）。</w:t>
      </w:r>
    </w:p>
    <w:p>
      <w:pPr>
        <w:pStyle w:val="ListBullet"/>
      </w:pPr>
      <w:r>
        <w:rPr>
          <w:rFonts w:ascii="STSong" w:hAnsi="STSong" w:eastAsia="STSong" w:cs="STSong"/>
          <w:sz w:val="21"/>
        </w:rPr>
        <w:t>确认训练作业（Training Job） 已完成（Completed），并确认状态变为 已完成（Completed）。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完成训练任务（Complete Training Job）</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完成训练任务（Complete Training Job）</w:t>
            </w:r>
          </w:p>
        </w:tc>
        <w:tc>
          <w:tcPr>
            <w:tcW w:type="dxa" w:w="1813"/>
            <w:vAlign w:val="center"/>
            <w:shd w:fill="FFFFFF"/>
          </w:tcPr>
          <w:p>
            <w:pPr>
              <w:spacing w:after="0"/>
              <w:jc w:val="left"/>
            </w:pPr>
            <w:r>
              <w:rPr>
                <w:rFonts w:ascii="STSong" w:hAnsi="STSong" w:eastAsia="STSong" w:cs="STSong"/>
                <w:b w:val="0"/>
                <w:sz w:val="17"/>
              </w:rPr>
              <w:t>finalRoundId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完成训练任务（Complete Training Job）</w:t>
            </w:r>
          </w:p>
        </w:tc>
        <w:tc>
          <w:tcPr>
            <w:tcW w:type="dxa" w:w="1813"/>
            <w:vAlign w:val="center"/>
            <w:shd w:fill="FFFFFF"/>
          </w:tcPr>
          <w:p>
            <w:pPr>
              <w:spacing w:after="0"/>
              <w:jc w:val="left"/>
            </w:pPr>
            <w:r>
              <w:rPr>
                <w:rFonts w:ascii="STSong" w:hAnsi="STSong" w:eastAsia="STSong" w:cs="STSong"/>
                <w:b w:val="0"/>
                <w:sz w:val="17"/>
              </w:rPr>
              <w:t>finalModelId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完成训练任务（Complete Training Job）</w:t>
            </w:r>
          </w:p>
        </w:tc>
        <w:tc>
          <w:tcPr>
            <w:tcW w:type="dxa" w:w="1813"/>
            <w:vAlign w:val="center"/>
            <w:shd w:fill="FFFFFF"/>
          </w:tcPr>
          <w:p>
            <w:pPr>
              <w:spacing w:after="0"/>
              <w:jc w:val="left"/>
            </w:pPr>
            <w:r>
              <w:rPr>
                <w:rFonts w:ascii="STSong" w:hAnsi="STSong" w:eastAsia="STSong" w:cs="STSong"/>
                <w:b w:val="0"/>
                <w:sz w:val="17"/>
              </w:rPr>
              <w:t>stopReason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4.8.13 训练作业看板（Training Job Dashboard）/FLP-DOC-TJD</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训练作业（Training Job）</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训练作业看板（Training Job Dashboard）。</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训练作业看板（Training Job Dashboard） 中的最新展示数据。</w:t>
      </w:r>
    </w:p>
    <w:p>
      <w:r>
        <w:rPr>
          <w:rFonts w:ascii="STSong" w:hAnsi="STSong" w:eastAsia="STSong" w:cs="STSong"/>
          <w:sz w:val="21"/>
        </w:rPr>
        <w:t>该能力尚未明确建模输入字段。</w:t>
      </w:r>
    </w:p>
    <w:p>
      <w:pPr>
        <w:pStyle w:val="Heading6"/>
      </w:pPr>
      <w:r>
        <w:t>4.8.14 选择（Select） 训练轮次（Training Round） 参与方（Participants）/FLP-DOC-STRP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选择（Select） Initial Round 参与方（Participants） When Training 已提交（Submitted）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训练轮次（Training Round） 参与方（Participants） 已选择（Selected）, 训练轮次（Training Round） 参与方选择（Participant Selection） 失败（Failed）, 状态: 参与方（Participants） 已选择（Selected）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选择（Select） 训练轮次（Training Round） 参与方（Participants）。</w:t>
      </w:r>
    </w:p>
    <w:p>
      <w:pPr>
        <w:pStyle w:val="ListBullet"/>
      </w:pPr>
      <w:r>
        <w:rPr>
          <w:rFonts w:ascii="STSong" w:hAnsi="STSong" w:eastAsia="STSong" w:cs="STSong"/>
          <w:sz w:val="21"/>
        </w:rPr>
        <w:t>确认训练轮次（Training Round） 参与方（Participants） 已选择（Selected）, 训练轮次（Training Round） 参与方选择（Participant Selection） 失败（Failed），并确认状态变为 参与方（Participants） 已选择（Selected）。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选择（Select） 训练轮次（Training Round） 参与方（Participants）</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来源：TrainingJobSubmitted.trainingJobId; 标识（id）, 技术（technical）</w:t>
            </w:r>
          </w:p>
        </w:tc>
      </w:tr>
    </w:tbl>
    <w:p/>
    <w:p>
      <w:r>
        <w:rPr>
          <w:rFonts w:ascii="STSong" w:hAnsi="STSong" w:eastAsia="STSong" w:cs="STSong"/>
          <w:sz w:val="21"/>
        </w:rPr>
        <w:t>注意事项</w:t>
      </w:r>
    </w:p>
    <w:p>
      <w:pPr>
        <w:pStyle w:val="ListBullet"/>
      </w:pPr>
      <w:r>
        <w:rPr>
          <w:rFonts w:ascii="STSong" w:hAnsi="STSong" w:eastAsia="STSong" w:cs="STSong"/>
          <w:sz w:val="21"/>
        </w:rPr>
        <w:t>训练轮次（Training Round） 参与方（Participants） Are Snapshotted Per Round / 选择（Select） 参与方（Participants） When 运行时（Runtime） Pool Reaches Quorum - 当 选择（Select） 训练轮次（Training Round） 参与方（Participants）, 则 训练轮次（Training Round） 参与方（Participants） 已选择（Selected）.</w:t>
      </w:r>
    </w:p>
    <w:p>
      <w:pPr>
        <w:pStyle w:val="ListBullet"/>
      </w:pPr>
      <w:r>
        <w:rPr>
          <w:rFonts w:ascii="STSong" w:hAnsi="STSong" w:eastAsia="STSong" w:cs="STSong"/>
          <w:sz w:val="21"/>
        </w:rPr>
        <w:t>训练轮次（Training Round） 参与方（Participants） Are Snapshotted Per Round / 拒绝参与者（Reject Participant） Snapshot Below Quorum - 当 选择（Select） 训练轮次（Training Round） 参与方（Participants）, 则 训练轮次（Training Round） 参与方选择（Participant Selection） 失败（Failed）.</w:t>
      </w:r>
    </w:p>
    <w:p>
      <w:pPr>
        <w:pStyle w:val="Heading6"/>
      </w:pPr>
      <w:r>
        <w:t>4.8.15 重试训练轮次参与方选择（Retry Training Round Participant Selection）/FLP-DOC-RTRPS</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训练作业看板（Training Job Dashboard）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训练操作员（Training Operator）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训练轮次（Training Round） 参与方选择（Participant Selection） 重试（Retry） 已请求（Requested）</w:t>
            </w:r>
          </w:p>
        </w:tc>
      </w:tr>
    </w:tbl>
    <w:p/>
    <w:p>
      <w:pPr>
        <w:pStyle w:val="ListBullet"/>
      </w:pPr>
      <w:r>
        <w:rPr>
          <w:rFonts w:ascii="STSong" w:hAnsi="STSong" w:eastAsia="STSong" w:cs="STSong"/>
          <w:sz w:val="21"/>
        </w:rPr>
        <w:t>打开训练作业看板（Training Job Dashboard）。</w:t>
      </w:r>
    </w:p>
    <w:p>
      <w:pPr>
        <w:pStyle w:val="ListBullet"/>
      </w:pPr>
      <w:r>
        <w:rPr>
          <w:rFonts w:ascii="STSong" w:hAnsi="STSong" w:eastAsia="STSong" w:cs="STSong"/>
          <w:sz w:val="21"/>
        </w:rPr>
        <w:t>按有效业务数据提交 重试训练轮次参与方选择（Retry Training Round Participant Selection）。</w:t>
      </w:r>
    </w:p>
    <w:p>
      <w:pPr>
        <w:pStyle w:val="ListBullet"/>
      </w:pPr>
      <w:r>
        <w:rPr>
          <w:rFonts w:ascii="STSong" w:hAnsi="STSong" w:eastAsia="STSong" w:cs="STSong"/>
          <w:sz w:val="21"/>
        </w:rPr>
        <w:t>确认训练轮次（Training Round） 参与方选择（Participant Selection） 重试（Retry） 已请求（Requested）。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重试训练轮次参与方选择（Retry Training Round Participant Selection）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bl>
    <w:p/>
    <w:p>
      <w:r>
        <w:rPr>
          <w:rFonts w:ascii="STSong" w:hAnsi="STSong" w:eastAsia="STSong" w:cs="STSong"/>
          <w:sz w:val="21"/>
        </w:rPr>
        <w:t>注意事项</w:t>
      </w:r>
    </w:p>
    <w:p>
      <w:pPr>
        <w:pStyle w:val="ListBullet"/>
      </w:pPr>
      <w:r>
        <w:rPr>
          <w:rFonts w:ascii="STSong" w:hAnsi="STSong" w:eastAsia="STSong" w:cs="STSong"/>
          <w:sz w:val="21"/>
        </w:rPr>
        <w:t>重试（Retry） 参与方选择（Participant Selection） 后（After） Readiness Changes / 重试（Retry） 参与方选择（Participant Selection） - 当 重试训练轮次参与方选择（Retry Training Round Participant Selection）, 则 训练轮次（Training Round） 参与方选择（Participant Selection） 重试（Retry） 已请求（Requested）.</w:t>
      </w:r>
    </w:p>
    <w:p>
      <w:pPr>
        <w:pStyle w:val="Heading6"/>
      </w:pPr>
      <w:r>
        <w:t>4.8.16 启动训练轮次（Start Training Round）/FLP-DOC-STR</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Start Round When 参与方（Participants） 已选择（Selected） Without 安全聚合（Secure Aggregation）, Start Round When Encryption Context Prepared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训练轮次（Training Round） 已启动（Started）, 训练轮次（Training Round） Start 失败（Failed）, 状态: Running</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启动训练轮次（Start Training Round）。</w:t>
      </w:r>
    </w:p>
    <w:p>
      <w:pPr>
        <w:pStyle w:val="ListBullet"/>
      </w:pPr>
      <w:r>
        <w:rPr>
          <w:rFonts w:ascii="STSong" w:hAnsi="STSong" w:eastAsia="STSong" w:cs="STSong"/>
          <w:sz w:val="21"/>
        </w:rPr>
        <w:t>确认训练轮次（Training Round） 已启动（Started）, 训练轮次（Training Round） Start 失败（Failed），并确认状态变为 Running。</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派生：TrainingRoundParticipantsSelected.trainingJobId, HomomorphicEncryptionContextPrepared.trainingJobId；规则：Use the selected participant snapshot for plaintext rounds and the prepared encryption context for secure aggregation rounds.; 标识（id）, 技术（technical）</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派生：TrainingRoundParticipantsSelected.trainingRunConfigurationId, HomomorphicEncryptionContextPrepared.trainingRunConfigurationId；规则：Use the selected participant snapshot for plaintext rounds and the prepared encryption context for secure aggregation rounds.</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派生：TrainingRoundParticipantsSelected.featureSchemaId, HomomorphicEncryptionContextPrepared.featureSchemaId；规则：Use the selected participant snapshot for plaintext rounds and the prepared encryption context for secure aggregation rounds.</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派生：TrainingRoundParticipantsSelected.roundId, HomomorphicEncryptionContextPrepared.roundId；规则：Use the selected participant snapshot for plaintext rounds and the prepared encryption context for secure aggregation rounds.</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派生：TrainingRoundParticipantsSelected.roundNumber, HomomorphicEncryptionContextPrepared.roundNumber；规则：Use the selected participant snapshot for plaintext rounds and the prepared encryption context for secure aggregation rounds.</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selectedOrganizationIds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派生：TrainingRoundParticipantsSelected.selectedOrganizationIds, HomomorphicEncryptionContextPrepared.selectedOrganizationIds；规则：Use the selected participant snapshot for plaintext rounds and the prepared encryption context for secure aggregation rounds.</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selectedRuntimeIds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派生：TrainingRoundParticipantsSelected.selectedRuntimeIds, HomomorphicEncryptionContextPrepared.selectedRuntimeIds；规则：Use the selected participant snapshot for plaintext rounds and the prepared encryption context for secure aggregation rounds.</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selectedOrganizationCount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派生：TrainingRoundParticipantsSelected.selectedOrganizationCount, HomomorphicEncryptionContextPrepared.selectedOrganizationCount；规则：Use the selected participant snapshot for plaintext rounds and the prepared encryption context for secure aggregation rounds.</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selectedRuntimeCount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派生：TrainingRoundParticipantsSelected.selectedRuntimeCount, HomomorphicEncryptionContextPrepared.selectedRuntimeCount；规则：Use the selected participant snapshot for plaintext rounds and the prepared encryption context for secure aggregation rounds.</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minimumNodesPerRound</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派生：TrainingRoundParticipantsSelected.minimumNodesPerRound, HomomorphicEncryptionContextPrepared.minimumNodesPerRound；规则：Use the selected participant snapshot for plaintext rounds and the prepared encryption context for secure aggregation rounds.</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派生：TrainingRoundParticipantsSelected.secureAggregationRequired, HomomorphicEncryptionContextPrepared.secureAggregationRequired；规则：Plaintext rounds use false from participant selection; secure aggregation rounds use true from the prepared encryption context.</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来源：HomomorphicEncryptionContextPrepared.secureAggregationSessionId</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来源：HomomorphicEncryptionContextPrepared.encryptionScheme</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来源：HomomorphicEncryptionContextPrepared.publicKeyVersion</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publicKeyRef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来源：HomomorphicEncryptionContextPrepared.publicKeyRef</w:t>
            </w:r>
          </w:p>
        </w:tc>
      </w:tr>
      <w:tr>
        <w:tc>
          <w:tcPr>
            <w:tcW w:type="dxa" w:w="1813"/>
            <w:vAlign w:val="center"/>
            <w:shd w:fill="FFFFFF"/>
          </w:tcPr>
          <w:p>
            <w:pPr>
              <w:spacing w:after="0"/>
              <w:jc w:val="left"/>
            </w:pPr>
            <w:r>
              <w:rPr>
                <w:rFonts w:ascii="STSong" w:hAnsi="STSong" w:eastAsia="STSong" w:cs="STSong"/>
                <w:b w:val="0"/>
                <w:sz w:val="17"/>
              </w:rPr>
              <w:t>启动训练轮次（Start Training Round）</w:t>
            </w:r>
          </w:p>
        </w:tc>
        <w:tc>
          <w:tcPr>
            <w:tcW w:type="dxa" w:w="1813"/>
            <w:vAlign w:val="center"/>
            <w:shd w:fill="FFFFFF"/>
          </w:tcPr>
          <w:p>
            <w:pPr>
              <w:spacing w:after="0"/>
              <w:jc w:val="left"/>
            </w:pPr>
            <w:r>
              <w:rPr>
                <w:rFonts w:ascii="STSong" w:hAnsi="STSong" w:eastAsia="STSong" w:cs="STSong"/>
                <w:b w:val="0"/>
                <w:sz w:val="17"/>
              </w:rPr>
              <w:t>encryptedParameterScale</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来源：HomomorphicEncryptionContextPrepared.encryptedParameterScale</w:t>
            </w:r>
          </w:p>
        </w:tc>
      </w:tr>
    </w:tbl>
    <w:p/>
    <w:p>
      <w:r>
        <w:rPr>
          <w:rFonts w:ascii="STSong" w:hAnsi="STSong" w:eastAsia="STSong" w:cs="STSong"/>
          <w:sz w:val="21"/>
        </w:rPr>
        <w:t>注意事项</w:t>
      </w:r>
    </w:p>
    <w:p>
      <w:pPr>
        <w:pStyle w:val="ListBullet"/>
      </w:pPr>
      <w:r>
        <w:rPr>
          <w:rFonts w:ascii="STSong" w:hAnsi="STSong" w:eastAsia="STSong" w:cs="STSong"/>
          <w:sz w:val="21"/>
        </w:rPr>
        <w:t>训练轮次（Training Round） Requires 已选择（Selected） 运行时（Runtime） Quorum / Start Round With 已选择（Selected） 运行时（Runtime） Quorum - 当 启动训练轮次（Start Training Round）, 则 训练轮次（Training Round） 已启动（Started）.</w:t>
      </w:r>
    </w:p>
    <w:p>
      <w:pPr>
        <w:pStyle w:val="ListBullet"/>
      </w:pPr>
      <w:r>
        <w:rPr>
          <w:rFonts w:ascii="STSong" w:hAnsi="STSong" w:eastAsia="STSong" w:cs="STSong"/>
          <w:sz w:val="21"/>
        </w:rPr>
        <w:t>训练轮次（Training Round） Requires 已选择（Selected） 运行时（Runtime） Quorum / 记录（Record） 失败（Failed） Round Start Below Quorum - 当 启动训练轮次（Start Training Round）, 则 训练轮次（Training Round） Start 失败（Failed）.</w:t>
      </w:r>
    </w:p>
    <w:p>
      <w:pPr>
        <w:pStyle w:val="Heading6"/>
      </w:pPr>
      <w:r>
        <w:t>4.8.17 生成参与方执行计划（Generate Participant Execution Plan）/FLP-DOC-GPEP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Generate Plan For 已选择（Selected） 运行时（Runtime）</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Participant 执行计划（Execution Plan）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Participant 执行计划（Execution Plan） Generated, 状态: Plan Generated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生成参与方执行计划（Generate Participant Execution Plan）。</w:t>
      </w:r>
    </w:p>
    <w:p>
      <w:pPr>
        <w:pStyle w:val="ListBullet"/>
      </w:pPr>
      <w:r>
        <w:rPr>
          <w:rFonts w:ascii="STSong" w:hAnsi="STSong" w:eastAsia="STSong" w:cs="STSong"/>
          <w:sz w:val="21"/>
        </w:rPr>
        <w:t>确认Participant 执行计划（Execution Plan） Generated，并确认状态变为 Plan Generated。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生成（generated）, 技术（technical）</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来源：TrainingRoundStarted.trainingJobId</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来源：TrainingRoundStarted.trainingRunConfigurationId</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来源：TrainingRoundStarted.featureSchemaId</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来源：TrainingRoundStarted.roundId</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来源：TrainingRoundStarted.roundNumber</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来源：participant.runtimeId</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来源：participant.organizationId</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baseModelId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派生：TrainingRunConfiguration.initialModelId, TrainingRoundCompleted.aggregatedModelId；规则：Round one uses the initial model selected by the training configuration; later rounds use the aggregated model from the previous completed round.</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baseModelArtifactUri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派生：TrainingRunConfiguration.initialModelArtifactUri, TrainingRoundCompleted.aggregatedModelArtifactUri；规则：Snapshot the pullable artifact URI for the base model used by this participant execution plan.</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baseModelRegistryRef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派生：TrainingRunConfiguration.initialModelRegistryRef, TrainingRoundCompleted.aggregatedModelRegistryRef；规则：Snapshot the model registry reference that owns the base model artifact.</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baseModelFormat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派生：TrainingRunConfiguration.initialModelFormat, TrainingRoundCompleted.modelFormat；规则：Snapshot the model format required by the runtime engine.</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baseModelArtifactDigest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派生：TrainingRunConfiguration.initialModelArtifactDigest, TrainingRoundCompleted.modelArtifactDigest；规则：Snapshot the artifact digest used by runtime agents to verify the base model.</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baseModelSignatureUri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派生：TrainingRunConfiguration.initialModelSignatureUri, TrainingRoundCompleted.aggregatedModelSignatureUri；规则：Snapshot the optional signature URI for the base model used by this participant execution plan.</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来源：TrainingRoundStarted.secureAggregationRequired</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来源：TrainingRoundStarted.secureAggregationSessionId</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来源：TrainingRoundStarted.encryptionScheme</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来源：TrainingRoundStarted.publicKeyVersion</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publicKeyRef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来源：TrainingRoundStarted.publicKeyRef</w:t>
            </w:r>
          </w:p>
        </w:tc>
      </w:tr>
      <w:tr>
        <w:tc>
          <w:tcPr>
            <w:tcW w:type="dxa" w:w="1813"/>
            <w:vAlign w:val="center"/>
            <w:shd w:fill="FFFFFF"/>
          </w:tcPr>
          <w:p>
            <w:pPr>
              <w:spacing w:after="0"/>
              <w:jc w:val="left"/>
            </w:pPr>
            <w:r>
              <w:rPr>
                <w:rFonts w:ascii="STSong" w:hAnsi="STSong" w:eastAsia="STSong" w:cs="STSong"/>
                <w:b w:val="0"/>
                <w:sz w:val="17"/>
              </w:rPr>
              <w:t>生成参与方执行计划（Generate Participant Execution Plan）</w:t>
            </w:r>
          </w:p>
        </w:tc>
        <w:tc>
          <w:tcPr>
            <w:tcW w:type="dxa" w:w="1813"/>
            <w:vAlign w:val="center"/>
            <w:shd w:fill="FFFFFF"/>
          </w:tcPr>
          <w:p>
            <w:pPr>
              <w:spacing w:after="0"/>
              <w:jc w:val="left"/>
            </w:pPr>
            <w:r>
              <w:rPr>
                <w:rFonts w:ascii="STSong" w:hAnsi="STSong" w:eastAsia="STSong" w:cs="STSong"/>
                <w:b w:val="0"/>
                <w:sz w:val="17"/>
              </w:rPr>
              <w:t>encryptedParameterScale</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来源：TrainingRoundStarted.encryptedParameterScale</w:t>
            </w:r>
          </w:p>
        </w:tc>
      </w:tr>
    </w:tbl>
    <w:p/>
    <w:p>
      <w:r>
        <w:rPr>
          <w:rFonts w:ascii="STSong" w:hAnsi="STSong" w:eastAsia="STSong" w:cs="STSong"/>
          <w:sz w:val="21"/>
        </w:rPr>
        <w:t>注意事项</w:t>
      </w:r>
    </w:p>
    <w:p>
      <w:pPr>
        <w:pStyle w:val="ListBullet"/>
      </w:pPr>
      <w:r>
        <w:rPr>
          <w:rFonts w:ascii="STSong" w:hAnsi="STSong" w:eastAsia="STSong" w:cs="STSong"/>
          <w:sz w:val="21"/>
        </w:rPr>
        <w:t>Participant 执行计划（Execution Plan） Carries Base 模型构件（Model Artifact） Snapshot / Generate Initial Round Plan With Initial 模型（Model） Snapshot - 当 生成参与方执行计划（Generate Participant Execution Plan）, 则 Participant 执行计划（Execution Plan） Generated.</w:t>
      </w:r>
    </w:p>
    <w:p>
      <w:pPr>
        <w:pStyle w:val="ListBullet"/>
      </w:pPr>
      <w:r>
        <w:rPr>
          <w:rFonts w:ascii="STSong" w:hAnsi="STSong" w:eastAsia="STSong" w:cs="STSong"/>
          <w:sz w:val="21"/>
        </w:rPr>
        <w:t>Participant 执行计划（Execution Plan） Carries Base 模型构件（Model Artifact） Snapshot / Generate Later Round Plan With Aggregated 模型（Model） Snapshot - 当 生成参与方执行计划（Generate Participant Execution Plan）, 则 Participant 执行计划（Execution Plan） Generated.</w:t>
      </w:r>
    </w:p>
    <w:p>
      <w:pPr>
        <w:pStyle w:val="Heading6"/>
      </w:pPr>
      <w:r>
        <w:t>4.8.18 分发参与方执行计划（Dispatch Participant Execution Plan）/FLP-DOC-DPEP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Dispatch Plan When Generated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Participant 执行计划（Execution Plan）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Participant 执行计划（Execution Plan） Dispatched, 状态: Plan Dispatched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分发参与方执行计划（Dispatch Participant Execution Plan）。</w:t>
      </w:r>
    </w:p>
    <w:p>
      <w:pPr>
        <w:pStyle w:val="ListBullet"/>
      </w:pPr>
      <w:r>
        <w:rPr>
          <w:rFonts w:ascii="STSong" w:hAnsi="STSong" w:eastAsia="STSong" w:cs="STSong"/>
          <w:sz w:val="21"/>
        </w:rPr>
        <w:t>确认Participant 执行计划（Execution Plan） Dispatched，并确认状态变为 Plan Dispatched。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来源：ParticipantExecutionPlanGenerated.executionPlanId; 标识（id）, 技术（technical）</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来源：ParticipantExecutionPlanGenerated.executionSessionId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来源：ParticipantExecutionPlanGenerated.trainingJobId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来源：ParticipantExecutionPlanGenerated.trainingRunConfigurationId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来源：ParticipantExecutionPlanGenerated.featureSchemaId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来源：ParticipantExecutionPlanGenerated.roundId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来源：ParticipantExecutionPlanGenerated.roundNumber</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来源：ParticipantExecutionPlanGenerated.runtimeId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来源：ParticipantExecutionPlanGenerated.organizationId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baseModelId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来源：ParticipantExecutionPlanGenerated.baseModelId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baseModelArtifactUri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来源：ParticipantExecutionPlanGenerated.baseModelArtifactUri</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baseModelRegistryRef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来源：ParticipantExecutionPlanGenerated.baseModelRegistryRef</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baseModelFormat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来源：ParticipantExecutionPlanGenerated.baseModelFormat</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baseModelArtifactDigest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来源：ParticipantExecutionPlanGenerated.baseModelArtifactDigest</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baseModelSignatureUri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来源：ParticipantExecutionPlanGenerated.baseModelSignatureUri</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来源：ParticipantExecutionPlanGenerated.secureAggregationRequired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来源：ParticipantExecutionPlanGenerated.secureAggregationSessionId</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来源：ParticipantExecutionPlanGenerated.encryptionScheme</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来源：ParticipantExecutionPlanGenerated.publicKeyVersion</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publicKeyRef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来源：ParticipantExecutionPlanGenerated.publicKeyRef</w:t>
            </w:r>
          </w:p>
        </w:tc>
      </w:tr>
      <w:tr>
        <w:tc>
          <w:tcPr>
            <w:tcW w:type="dxa" w:w="1813"/>
            <w:vAlign w:val="center"/>
            <w:shd w:fill="FFFFFF"/>
          </w:tcPr>
          <w:p>
            <w:pPr>
              <w:spacing w:after="0"/>
              <w:jc w:val="left"/>
            </w:pPr>
            <w:r>
              <w:rPr>
                <w:rFonts w:ascii="STSong" w:hAnsi="STSong" w:eastAsia="STSong" w:cs="STSong"/>
                <w:b w:val="0"/>
                <w:sz w:val="17"/>
              </w:rPr>
              <w:t>分发参与方执行计划（Dispatch Participant Execution Plan）</w:t>
            </w:r>
          </w:p>
        </w:tc>
        <w:tc>
          <w:tcPr>
            <w:tcW w:type="dxa" w:w="1813"/>
            <w:vAlign w:val="center"/>
            <w:shd w:fill="FFFFFF"/>
          </w:tcPr>
          <w:p>
            <w:pPr>
              <w:spacing w:after="0"/>
              <w:jc w:val="left"/>
            </w:pPr>
            <w:r>
              <w:rPr>
                <w:rFonts w:ascii="STSong" w:hAnsi="STSong" w:eastAsia="STSong" w:cs="STSong"/>
                <w:b w:val="0"/>
                <w:sz w:val="17"/>
              </w:rPr>
              <w:t>encryptedParameterScale</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来源：ParticipantExecutionPlanGenerated.encryptedParameterScale</w:t>
            </w:r>
          </w:p>
        </w:tc>
      </w:tr>
    </w:tbl>
    <w:p/>
    <w:p>
      <w:pPr>
        <w:pStyle w:val="Heading6"/>
      </w:pPr>
      <w:r>
        <w:t>4.8.19 提交模型更新（Submit Model Update Submission）/FLP-DOC-SMUS</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运行时代理（Runtime Agent）</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模型更新提交（Model Update Submission） 已接收（Received）, 状态: 已接收（Received）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提交模型更新（Submit Model Update Submission）。</w:t>
      </w:r>
    </w:p>
    <w:p>
      <w:pPr>
        <w:pStyle w:val="ListBullet"/>
      </w:pPr>
      <w:r>
        <w:rPr>
          <w:rFonts w:ascii="STSong" w:hAnsi="STSong" w:eastAsia="STSong" w:cs="STSong"/>
          <w:sz w:val="21"/>
        </w:rPr>
        <w:t>确认模型更新提交（Model Update Submission） 已接收（Received），并确认状态变为 已接收（Received）。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modelUpdateSubmissionId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来源：AgentLocalModelUpdateSubmitted.executionSessionId</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来源：AgentLocalModelUpdateSubmitted.executionPlanId</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来源：AgentLocalModelUpdateSubmitted.trainingJobId</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来源：AgentLocalModelUpdateSubmitted.roundExecutionId</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来源：AgentLocalModelUpdateSubmitted.runtimeId</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来源：AgentLocalModelUpdateSubmitted.secureAggregationRequired</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来源：AgentLocalModelUpdateSubmitted.secureAggregationSessionId</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来源：AgentLocalModelUpdateSubmitted.encryptionScheme</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来源：AgentLocalModelUpdateSubmitted.publicKeyVersion</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localModelId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updateArtifactId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artifactRef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updateProtectionType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来源：AgentLocalModelUpdateSubmitted.updateProtectionType</w:t>
            </w:r>
          </w:p>
        </w:tc>
      </w:tr>
      <w:tr>
        <w:tc>
          <w:tcPr>
            <w:tcW w:type="dxa" w:w="1813"/>
            <w:vAlign w:val="center"/>
            <w:shd w:fill="FFFFFF"/>
          </w:tcPr>
          <w:p>
            <w:pPr>
              <w:spacing w:after="0"/>
              <w:jc w:val="left"/>
            </w:pPr>
            <w:r>
              <w:rPr>
                <w:rFonts w:ascii="STSong" w:hAnsi="STSong" w:eastAsia="STSong" w:cs="STSong"/>
                <w:b w:val="0"/>
                <w:sz w:val="17"/>
              </w:rPr>
              <w:t>提交模型更新（Submit Model Update Submission）</w:t>
            </w:r>
          </w:p>
        </w:tc>
        <w:tc>
          <w:tcPr>
            <w:tcW w:type="dxa" w:w="1813"/>
            <w:vAlign w:val="center"/>
            <w:shd w:fill="FFFFFF"/>
          </w:tcPr>
          <w:p>
            <w:pPr>
              <w:spacing w:after="0"/>
              <w:jc w:val="left"/>
            </w:pPr>
            <w:r>
              <w:rPr>
                <w:rFonts w:ascii="STSong" w:hAnsi="STSong" w:eastAsia="STSong" w:cs="STSong"/>
                <w:b w:val="0"/>
                <w:sz w:val="17"/>
              </w:rPr>
              <w:t>trainingLoss</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4.8.20 评估模型更新提交（Evaluate Model Update Submission）/FLP-DOC-EMUS</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Evaluate 模型（Model） 更新（Update） When 已接收（Received）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模型更新提交（Model Update Submission） Accepted, 模型更新提交（Model Update Submission） 已拒绝（Rejected）, 状态: Evaluated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评估模型更新提交（Evaluate Model Update Submission）。</w:t>
      </w:r>
    </w:p>
    <w:p>
      <w:pPr>
        <w:pStyle w:val="ListBullet"/>
      </w:pPr>
      <w:r>
        <w:rPr>
          <w:rFonts w:ascii="STSong" w:hAnsi="STSong" w:eastAsia="STSong" w:cs="STSong"/>
          <w:sz w:val="21"/>
        </w:rPr>
        <w:t>确认模型更新提交（Model Update Submission） Accepted, 模型更新提交（Model Update Submission） 已拒绝（Rejected），并确认状态变为 Evaluated。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modelUpdateSubmissionId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来源：ModelUpdateSubmissionReceived.modelUpdateSubmissionId; 标识（id）, 技术（technical）</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来源：ModelUpdateSubmissionReceived.executionSessionId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来源：ModelUpdateSubmissionReceived.executionPlanId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来源：ModelUpdateSubmissionReceived.trainingJobId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来源：ModelUpdateSubmissionReceived.trainingRunConfigurationId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来源：ModelUpdateSubmissionReceived.roundId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来源：ModelUpdateSubmissionReceived.runtimeId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来源：ModelUpdateSubmissionReceived.featureSchemaId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来源：ModelUpdateSubmissionReceived.secureAggregationRequired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来源：ModelUpdateSubmissionReceived.secureAggregationSessionId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来源：ModelUpdateSubmissionReceived.encryptionScheme</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来源：ModelUpdateSubmissionReceived.publicKeyVersion</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updateArtifactId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来源：ModelUpdateSubmissionReceived.updateArtifactId</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artifactRef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来源：ModelUpdateSubmissionReceived.artifactRef</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来源：ModelUpdateSubmissionReceived.artifactDigest</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updateProtectionType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来源：ModelUpdateSubmissionReceived.updateProtectionType</w:t>
            </w:r>
          </w:p>
        </w:tc>
      </w:tr>
      <w:tr>
        <w:tc>
          <w:tcPr>
            <w:tcW w:type="dxa" w:w="1813"/>
            <w:vAlign w:val="center"/>
            <w:shd w:fill="FFFFFF"/>
          </w:tcPr>
          <w:p>
            <w:pPr>
              <w:spacing w:after="0"/>
              <w:jc w:val="left"/>
            </w:pPr>
            <w:r>
              <w:rPr>
                <w:rFonts w:ascii="STSong" w:hAnsi="STSong" w:eastAsia="STSong" w:cs="STSong"/>
                <w:b w:val="0"/>
                <w:sz w:val="17"/>
              </w:rPr>
              <w:t>评估模型更新提交（Evaluate Model Update Submission）</w:t>
            </w:r>
          </w:p>
        </w:tc>
        <w:tc>
          <w:tcPr>
            <w:tcW w:type="dxa" w:w="1813"/>
            <w:vAlign w:val="center"/>
            <w:shd w:fill="FFFFFF"/>
          </w:tcPr>
          <w:p>
            <w:pPr>
              <w:spacing w:after="0"/>
              <w:jc w:val="left"/>
            </w:pPr>
            <w:r>
              <w:rPr>
                <w:rFonts w:ascii="STSong" w:hAnsi="STSong" w:eastAsia="STSong" w:cs="STSong"/>
                <w:b w:val="0"/>
                <w:sz w:val="17"/>
              </w:rPr>
              <w:t>anomalyScore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生成（generated）, 技术（technical）</w:t>
            </w:r>
          </w:p>
        </w:tc>
      </w:tr>
    </w:tbl>
    <w:p/>
    <w:p>
      <w:r>
        <w:rPr>
          <w:rFonts w:ascii="STSong" w:hAnsi="STSong" w:eastAsia="STSong" w:cs="STSong"/>
          <w:sz w:val="21"/>
        </w:rPr>
        <w:t>注意事项</w:t>
      </w:r>
    </w:p>
    <w:p>
      <w:pPr>
        <w:pStyle w:val="ListBullet"/>
      </w:pPr>
      <w:r>
        <w:rPr>
          <w:rFonts w:ascii="STSong" w:hAnsi="STSong" w:eastAsia="STSong" w:cs="STSong"/>
          <w:sz w:val="21"/>
        </w:rPr>
        <w:t>Poisoned Local Updates Are Excluded / Accept Normal 更新（Update） - 当 评估模型更新提交（Evaluate Model Update Submission）, 则 模型更新提交（Model Update Submission） Accepted.</w:t>
      </w:r>
    </w:p>
    <w:p>
      <w:pPr>
        <w:pStyle w:val="ListBullet"/>
      </w:pPr>
      <w:r>
        <w:rPr>
          <w:rFonts w:ascii="STSong" w:hAnsi="STSong" w:eastAsia="STSong" w:cs="STSong"/>
          <w:sz w:val="21"/>
        </w:rPr>
        <w:t>Poisoned Local Updates Are Excluded / Reject Anomalous 更新（Update） - 当 评估模型更新提交（Evaluate Model Update Submission）, 则 拒绝: Anomalous 模型（Model） 更新（Update） 已拒绝（Rejected）.</w:t>
      </w:r>
    </w:p>
    <w:p>
      <w:pPr>
        <w:pStyle w:val="Heading6"/>
      </w:pPr>
      <w:r>
        <w:t>4.8.21 请求（Request） 安全聚合（Secure Aggregation）/FLP-DOC-RSA</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请求（Request） Aggregation When 参与方（Participants） 已选择（Selected）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安全聚合（Secure Aggregation） 已请求（Requested）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请求（Request） 安全聚合（Secure Aggregation）。</w:t>
      </w:r>
    </w:p>
    <w:p>
      <w:pPr>
        <w:pStyle w:val="ListBullet"/>
      </w:pPr>
      <w:r>
        <w:rPr>
          <w:rFonts w:ascii="STSong" w:hAnsi="STSong" w:eastAsia="STSong" w:cs="STSong"/>
          <w:sz w:val="21"/>
        </w:rPr>
        <w:t>确认安全聚合（Secure Aggregation） 已请求（Requested）。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来源：TrainingRoundParticipantsSelected.trainingJobId; 标识（id）, 技术（technical）</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来源：TrainingRoundParticipantsSelected.trainingRunConfigurationId</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来源：TrainingRoundParticipantsSelected.featureSchemaId</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来源：TrainingRoundParticipantsSelected.roundId</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来源：TrainingRoundParticipantsSelected.roundNumber</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requiredParticipantCount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来源：TrainingRoundParticipantsSelected.selectedRuntimeCount</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selectedOrganizationIds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来源：TrainingRoundParticipantsSelected.selectedOrganizationIds</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selectedRuntimeIds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来源：TrainingRoundParticipantsSelected.selectedRuntimeIds</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selectedOrganizationCount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来源：TrainingRoundParticipantsSelected.selectedOrganizationCount</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selectedRuntimeCount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来源：TrainingRoundParticipantsSelected.selectedRuntimeCount</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minimumNodesPerRound</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来源：TrainingRoundParticipantsSelected.minimumNodesPerRound</w:t>
            </w:r>
          </w:p>
        </w:tc>
      </w:tr>
      <w:tr>
        <w:tc>
          <w:tcPr>
            <w:tcW w:type="dxa" w:w="1813"/>
            <w:vAlign w:val="center"/>
            <w:shd w:fill="FFFFFF"/>
          </w:tcPr>
          <w:p>
            <w:pPr>
              <w:spacing w:after="0"/>
              <w:jc w:val="left"/>
            </w:pPr>
            <w:r>
              <w:rPr>
                <w:rFonts w:ascii="STSong" w:hAnsi="STSong" w:eastAsia="STSong" w:cs="STSong"/>
                <w:b w:val="0"/>
                <w:sz w:val="17"/>
              </w:rPr>
              <w:t>请求（Request） 安全聚合（Secure Aggregation）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来源：TrainingRoundParticipantsSelected.secureAggregationRequired</w:t>
            </w:r>
          </w:p>
        </w:tc>
      </w:tr>
    </w:tbl>
    <w:p/>
    <w:p>
      <w:pPr>
        <w:pStyle w:val="Heading6"/>
      </w:pPr>
      <w:r>
        <w:t>4.8.22 完成安全聚合（Complete Secure Aggregation）/FLP-DOC-SECTION-53</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全局（Global） 模型（Model） Updated, 状态: Evaluating 全局（Global） 模型（Model）</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完成安全聚合（Complete Secure Aggregation）。</w:t>
      </w:r>
    </w:p>
    <w:p>
      <w:pPr>
        <w:pStyle w:val="ListBullet"/>
      </w:pPr>
      <w:r>
        <w:rPr>
          <w:rFonts w:ascii="STSong" w:hAnsi="STSong" w:eastAsia="STSong" w:cs="STSong"/>
          <w:sz w:val="21"/>
        </w:rPr>
        <w:t>确认全局（Global） 模型（Model） Updated，并确认状态变为 Evaluating 全局（Global） 模型（Model）。</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来源：SecureAggregationCompleted.trainingJobId; 标识（id）, 技术（technical）</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来源：SecureAggregationCompleted.trainingRunConfigurationId</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来源：SecureAggregationCompleted.featureSchemaId</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来源：SecureAggregationCompleted.roundId</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来源：SecureAggregationCompleted.roundNumber</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来源：SecureAggregationCompleted.secureAggregationSessionId</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aggregatedModelId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来源：SecureAggregationCompleted.aggregatedModelId</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aggregatedModelArtifactUri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来源：SecureAggregationCompleted.aggregatedModelArtifactUri</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aggregatedModelRegistryRef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来源：SecureAggregationCompleted.aggregatedModelRegistryRef</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来源：SecureAggregationCompleted.modelFormat</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来源：SecureAggregationCompleted.modelArtifactDigest</w:t>
            </w:r>
          </w:p>
        </w:tc>
      </w:tr>
      <w:tr>
        <w:tc>
          <w:tcPr>
            <w:tcW w:type="dxa" w:w="1813"/>
            <w:vAlign w:val="center"/>
            <w:shd w:fill="FFFFFF"/>
          </w:tcPr>
          <w:p>
            <w:pPr>
              <w:spacing w:after="0"/>
              <w:jc w:val="left"/>
            </w:pPr>
            <w:r>
              <w:rPr>
                <w:rFonts w:ascii="STSong" w:hAnsi="STSong" w:eastAsia="STSong" w:cs="STSong"/>
                <w:b w:val="0"/>
                <w:sz w:val="17"/>
              </w:rPr>
              <w:t>完成安全聚合（Complete Secure Aggregation）</w:t>
            </w:r>
          </w:p>
        </w:tc>
        <w:tc>
          <w:tcPr>
            <w:tcW w:type="dxa" w:w="1813"/>
            <w:vAlign w:val="center"/>
            <w:shd w:fill="FFFFFF"/>
          </w:tcPr>
          <w:p>
            <w:pPr>
              <w:spacing w:after="0"/>
              <w:jc w:val="left"/>
            </w:pPr>
            <w:r>
              <w:rPr>
                <w:rFonts w:ascii="STSong" w:hAnsi="STSong" w:eastAsia="STSong" w:cs="STSong"/>
                <w:b w:val="0"/>
                <w:sz w:val="17"/>
              </w:rPr>
              <w:t>aggregatedModelSignatureUri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来源：SecureAggregationCompleted.aggregatedModelSignatureUri</w:t>
            </w:r>
          </w:p>
        </w:tc>
      </w:tr>
    </w:tbl>
    <w:p/>
    <w:p>
      <w:pPr>
        <w:pStyle w:val="Heading6"/>
      </w:pPr>
      <w:r>
        <w:t>4.8.23 提交（Submit） 全局（Global） 模型（Model） 评估（Evaluation）/FLP-DOC-SGME</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全局（Global） 模型（Model） 评估（Evaluation） 已提交（Submitted）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提交（Submit） 全局（Global） 模型（Model） 评估（Evaluation）。</w:t>
      </w:r>
    </w:p>
    <w:p>
      <w:pPr>
        <w:pStyle w:val="ListBullet"/>
      </w:pPr>
      <w:r>
        <w:rPr>
          <w:rFonts w:ascii="STSong" w:hAnsi="STSong" w:eastAsia="STSong" w:cs="STSong"/>
          <w:sz w:val="21"/>
        </w:rPr>
        <w:t>确认全局（Global） 模型（Model） 评估（Evaluation） 已提交（Submitted）。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来源：GlobalModelUpdated.roundNumber</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aggregatedModelId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aggregatedModelArtifactUri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来源：GlobalModelUpdated.aggregatedModelArtifactUri</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aggregatedModelRegistryRef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来源：GlobalModelUpdated.aggregatedModelRegistryRef</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来源：GlobalModelUpdated.modelFormat</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来源：GlobalModelUpdated.modelArtifactDigest</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aggregatedModelSignatureUri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来源：GlobalModelUpdated.aggregatedModelSignatureUri</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globalAccuracy</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提交（Submit） 全局（Global） 模型（Model） 评估（Evaluation）</w:t>
            </w:r>
          </w:p>
        </w:tc>
        <w:tc>
          <w:tcPr>
            <w:tcW w:type="dxa" w:w="1813"/>
            <w:vAlign w:val="center"/>
            <w:shd w:fill="FFFFFF"/>
          </w:tcPr>
          <w:p>
            <w:pPr>
              <w:spacing w:after="0"/>
              <w:jc w:val="left"/>
            </w:pPr>
            <w:r>
              <w:rPr>
                <w:rFonts w:ascii="STSong" w:hAnsi="STSong" w:eastAsia="STSong" w:cs="STSong"/>
                <w:b w:val="0"/>
                <w:sz w:val="17"/>
              </w:rPr>
              <w:t>globalFairnessScore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4.8.24 完成训练轮次（Complete Training Round）/FLP-DOC-SECTION-54</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Finish Round 后（After） 全局（Global） 模型（Model） Evaluated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训练轮次（Training Round） 已完成（Completed）, 状态: 已完成（Completed）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完成训练轮次（Complete Training Round）。</w:t>
      </w:r>
    </w:p>
    <w:p>
      <w:pPr>
        <w:pStyle w:val="ListBullet"/>
      </w:pPr>
      <w:r>
        <w:rPr>
          <w:rFonts w:ascii="STSong" w:hAnsi="STSong" w:eastAsia="STSong" w:cs="STSong"/>
          <w:sz w:val="21"/>
        </w:rPr>
        <w:t>确认训练轮次（Training Round） 已完成（Completed），并确认状态变为 已完成（Completed）。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来源：GlobalModelEvaluationSubmitted.roundNumber</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aggregatedModelId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aggregatedModelArtifactUri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来源：GlobalModelEvaluationSubmitted.aggregatedModelArtifactUri</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aggregatedModelRegistryRef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来源：GlobalModelEvaluationSubmitted.aggregatedModelRegistryRef</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来源：GlobalModelEvaluationSubmitted.modelFormat</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来源：GlobalModelEvaluationSubmitted.modelArtifactDigest</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aggregatedModelSignatureUri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来源：GlobalModelEvaluationSubmitted.aggregatedModelSignatureUri</w:t>
            </w:r>
          </w:p>
        </w:tc>
      </w:tr>
      <w:tr>
        <w:tc>
          <w:tcPr>
            <w:tcW w:type="dxa" w:w="1813"/>
            <w:vAlign w:val="center"/>
            <w:shd w:fill="FFFFFF"/>
          </w:tcPr>
          <w:p>
            <w:pPr>
              <w:spacing w:after="0"/>
              <w:jc w:val="left"/>
            </w:pPr>
            <w:r>
              <w:rPr>
                <w:rFonts w:ascii="STSong" w:hAnsi="STSong" w:eastAsia="STSong" w:cs="STSong"/>
                <w:b w:val="0"/>
                <w:sz w:val="17"/>
              </w:rPr>
              <w:t>完成训练轮次（Complete Training Round）</w:t>
            </w:r>
          </w:p>
        </w:tc>
        <w:tc>
          <w:tcPr>
            <w:tcW w:type="dxa" w:w="1813"/>
            <w:vAlign w:val="center"/>
            <w:shd w:fill="FFFFFF"/>
          </w:tcPr>
          <w:p>
            <w:pPr>
              <w:spacing w:after="0"/>
              <w:jc w:val="left"/>
            </w:pPr>
            <w:r>
              <w:rPr>
                <w:rFonts w:ascii="STSong" w:hAnsi="STSong" w:eastAsia="STSong" w:cs="STSong"/>
                <w:b w:val="0"/>
                <w:sz w:val="17"/>
              </w:rPr>
              <w:t>globalAccuracy</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训练轮次（Training Round） Completion Requires 全局（Global） 评估（Evaluation） / 全局评估后完成轮次（Complete Round After Global Evaluation） - 当 完成训练轮次（Complete Training Round）, 则 训练轮次（Training Round） 已完成（Completed）.</w:t>
      </w:r>
    </w:p>
    <w:p>
      <w:pPr>
        <w:pStyle w:val="ListBullet"/>
      </w:pPr>
      <w:r>
        <w:rPr>
          <w:rFonts w:ascii="STSong" w:hAnsi="STSong" w:eastAsia="STSong" w:cs="STSong"/>
          <w:sz w:val="21"/>
        </w:rPr>
        <w:t>训练轮次（Training Round） Completion Requires 全局（Global） 评估（Evaluation） / Reject Round Completion Without 全局（Global） 评估（Evaluation） - 当 完成训练轮次（Complete Training Round）, 则 拒绝: 全局（Global） 模型（Model） 评估（Evaluation） Required.</w:t>
      </w:r>
    </w:p>
    <w:p>
      <w:pPr>
        <w:pStyle w:val="Heading6"/>
      </w:pPr>
      <w:r>
        <w:t>4.8.25 标记训练轮次失败（Fail Training Round）/FLP-DOC-FTR</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聚合运行时（Aggregation Runtime）</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训练轮次（Training Round） 失败（Failed）, 状态: 失败（Failed）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标记训练轮次失败（Fail Training Round）。</w:t>
      </w:r>
    </w:p>
    <w:p>
      <w:pPr>
        <w:pStyle w:val="ListBullet"/>
      </w:pPr>
      <w:r>
        <w:rPr>
          <w:rFonts w:ascii="STSong" w:hAnsi="STSong" w:eastAsia="STSong" w:cs="STSong"/>
          <w:sz w:val="21"/>
        </w:rPr>
        <w:t>确认训练轮次（Training Round） 失败（Failed），并确认状态变为 失败（Failed）。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标记训练轮次失败（Fail Training Round）</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标记训练轮次失败（Fail Training Round）</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标记训练轮次失败（Fail Training Round）</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标记训练轮次失败（Fail Training Round）</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标记训练轮次失败（Fail Training Round）</w:t>
            </w:r>
          </w:p>
        </w:tc>
        <w:tc>
          <w:tcPr>
            <w:tcW w:type="dxa" w:w="1813"/>
            <w:vAlign w:val="center"/>
            <w:shd w:fill="FFFFFF"/>
          </w:tcPr>
          <w:p>
            <w:pPr>
              <w:spacing w:after="0"/>
              <w:jc w:val="left"/>
            </w:pPr>
            <w:r>
              <w:rPr>
                <w:rFonts w:ascii="STSong" w:hAnsi="STSong" w:eastAsia="STSong" w:cs="STSong"/>
                <w:b w:val="0"/>
                <w:sz w:val="17"/>
              </w:rPr>
              <w:t>selectedRuntimeCount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标记训练轮次失败（Fail Training Round）</w:t>
            </w:r>
          </w:p>
        </w:tc>
        <w:tc>
          <w:tcPr>
            <w:tcW w:type="dxa" w:w="1813"/>
            <w:vAlign w:val="center"/>
            <w:shd w:fill="FFFFFF"/>
          </w:tcPr>
          <w:p>
            <w:pPr>
              <w:spacing w:after="0"/>
              <w:jc w:val="left"/>
            </w:pPr>
            <w:r>
              <w:rPr>
                <w:rFonts w:ascii="STSong" w:hAnsi="STSong" w:eastAsia="STSong" w:cs="STSong"/>
                <w:b w:val="0"/>
                <w:sz w:val="17"/>
              </w:rPr>
              <w:t>minimumNodesPerRound</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标记训练轮次失败（Fail Training Round）</w:t>
            </w:r>
          </w:p>
        </w:tc>
        <w:tc>
          <w:tcPr>
            <w:tcW w:type="dxa" w:w="1813"/>
            <w:vAlign w:val="center"/>
            <w:shd w:fill="FFFFFF"/>
          </w:tcPr>
          <w:p>
            <w:pPr>
              <w:spacing w:after="0"/>
              <w:jc w:val="left"/>
            </w:pPr>
            <w:r>
              <w:rPr>
                <w:rFonts w:ascii="STSong" w:hAnsi="STSong" w:eastAsia="STSong" w:cs="STSong"/>
                <w:b w:val="0"/>
                <w:sz w:val="17"/>
              </w:rPr>
              <w:t>failureReason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4.8.26 训练轮次进度（Training Round Progress）/FLP-DOC-TRP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训练轮次（Training Round）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训练轮次进度（Training Round Progress）。</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训练轮次进度（Training Round Progress） 中的最新展示数据。</w:t>
      </w:r>
    </w:p>
    <w:p>
      <w:r>
        <w:rPr>
          <w:rFonts w:ascii="STSong" w:hAnsi="STSong" w:eastAsia="STSong" w:cs="STSong"/>
          <w:sz w:val="21"/>
        </w:rPr>
        <w:t>该能力尚未明确建模输入字段。</w:t>
      </w:r>
    </w:p>
    <w:p>
      <w:pPr>
        <w:pStyle w:val="Heading5"/>
      </w:pPr>
      <w:r>
        <w:t>4.9 模型生命周期（Model Lifecycle）/FLP-DOC-ML</w:t>
      </w:r>
    </w:p>
    <w:p>
      <w:r>
        <w:rPr>
          <w:rFonts w:ascii="STSong" w:hAnsi="STSong" w:eastAsia="STSong" w:cs="STSong"/>
          <w:sz w:val="21"/>
        </w:rPr>
        <w:t>上下文说明: 模型生命周期从训练产出完成评估的候选模型后开始。</w:t>
      </w:r>
    </w:p>
    <w:p>
      <w:pPr>
        <w:pStyle w:val="Heading6"/>
      </w:pPr>
      <w:r>
        <w:t>4.9.1 Register Candidate 模型（Model）/FLP-DOC-RCM</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Register Final 模型（Model） When 训练作业（Training Job） 已完成（Completed）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模型（Model）</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模型（Model） Candidate 已注册（Registered）, 状态: Candidate</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Register Candidate 模型（Model）。</w:t>
      </w:r>
    </w:p>
    <w:p>
      <w:pPr>
        <w:pStyle w:val="ListBullet"/>
      </w:pPr>
      <w:r>
        <w:rPr>
          <w:rFonts w:ascii="STSong" w:hAnsi="STSong" w:eastAsia="STSong" w:cs="STSong"/>
          <w:sz w:val="21"/>
        </w:rPr>
        <w:t>确认模型（Model） Candidate 已注册（Registered），并确认状态变为 Candidate。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Register Candidate 模型（Model）</w:t>
            </w:r>
          </w:p>
        </w:tc>
        <w:tc>
          <w:tcPr>
            <w:tcW w:type="dxa" w:w="1813"/>
            <w:vAlign w:val="center"/>
            <w:shd w:fill="FFFFFF"/>
          </w:tcPr>
          <w:p>
            <w:pPr>
              <w:spacing w:after="0"/>
              <w:jc w:val="left"/>
            </w:pPr>
            <w:r>
              <w:rPr>
                <w:rFonts w:ascii="STSong" w:hAnsi="STSong" w:eastAsia="STSong" w:cs="STSong"/>
                <w:b w:val="0"/>
                <w:sz w:val="17"/>
              </w:rPr>
              <w:t>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Register Candidate 模型（Model）</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Register Candidate 模型（Model）</w:t>
            </w:r>
          </w:p>
        </w:tc>
        <w:tc>
          <w:tcPr>
            <w:tcW w:type="dxa" w:w="1813"/>
            <w:vAlign w:val="center"/>
            <w:shd w:fill="FFFFFF"/>
          </w:tcPr>
          <w:p>
            <w:pPr>
              <w:spacing w:after="0"/>
              <w:jc w:val="left"/>
            </w:pPr>
            <w:r>
              <w:rPr>
                <w:rFonts w:ascii="STSong" w:hAnsi="STSong" w:eastAsia="STSong" w:cs="STSong"/>
                <w:b w:val="0"/>
                <w:sz w:val="17"/>
              </w:rPr>
              <w:t>finalRoundId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Register Candidate 模型（Model）</w:t>
            </w:r>
          </w:p>
        </w:tc>
        <w:tc>
          <w:tcPr>
            <w:tcW w:type="dxa" w:w="1813"/>
            <w:vAlign w:val="center"/>
            <w:shd w:fill="FFFFFF"/>
          </w:tcPr>
          <w:p>
            <w:pPr>
              <w:spacing w:after="0"/>
              <w:jc w:val="left"/>
            </w:pPr>
            <w:r>
              <w:rPr>
                <w:rFonts w:ascii="STSong" w:hAnsi="STSong" w:eastAsia="STSong" w:cs="STSong"/>
                <w:b w:val="0"/>
                <w:sz w:val="17"/>
              </w:rPr>
              <w:t>modelArtifactId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Register Candidate 模型（Model）</w:t>
            </w:r>
          </w:p>
        </w:tc>
        <w:tc>
          <w:tcPr>
            <w:tcW w:type="dxa" w:w="1813"/>
            <w:vAlign w:val="center"/>
            <w:shd w:fill="FFFFFF"/>
          </w:tcPr>
          <w:p>
            <w:pPr>
              <w:spacing w:after="0"/>
              <w:jc w:val="left"/>
            </w:pPr>
            <w:r>
              <w:rPr>
                <w:rFonts w:ascii="STSong" w:hAnsi="STSong" w:eastAsia="STSong" w:cs="STSong"/>
                <w:b w:val="0"/>
                <w:sz w:val="17"/>
              </w:rPr>
              <w:t>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Register Candidate 模型（Model）</w:t>
            </w:r>
          </w:p>
        </w:tc>
        <w:tc>
          <w:tcPr>
            <w:tcW w:type="dxa" w:w="1813"/>
            <w:vAlign w:val="center"/>
            <w:shd w:fill="FFFFFF"/>
          </w:tcPr>
          <w:p>
            <w:pPr>
              <w:spacing w:after="0"/>
              <w:jc w:val="left"/>
            </w:pPr>
            <w:r>
              <w:rPr>
                <w:rFonts w:ascii="STSong" w:hAnsi="STSong" w:eastAsia="STSong" w:cs="STSong"/>
                <w:b w:val="0"/>
                <w:sz w:val="17"/>
              </w:rPr>
              <w:t>evaluationReportId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Register Candidate 模型（Model）</w:t>
            </w:r>
          </w:p>
        </w:tc>
        <w:tc>
          <w:tcPr>
            <w:tcW w:type="dxa" w:w="1813"/>
            <w:vAlign w:val="center"/>
            <w:shd w:fill="FFFFFF"/>
          </w:tcPr>
          <w:p>
            <w:pPr>
              <w:spacing w:after="0"/>
              <w:jc w:val="left"/>
            </w:pPr>
            <w:r>
              <w:rPr>
                <w:rFonts w:ascii="STSong" w:hAnsi="STSong" w:eastAsia="STSong" w:cs="STSong"/>
                <w:b w:val="0"/>
                <w:sz w:val="17"/>
              </w:rPr>
              <w:t>finalGlobalAccuracy</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4.9.2 记录模型评估包（Record Model Evaluation Package）/FLP-DOC-RMEP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模型审批页面（Model Approval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治理审查员（Governance Reviewer）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模型（Model）</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模型（Model） 评估（Evaluation） 包（Package） Recorded, 状态: 评估（Evaluation） Packaged</w:t>
            </w:r>
          </w:p>
        </w:tc>
      </w:tr>
    </w:tbl>
    <w:p/>
    <w:p>
      <w:pPr>
        <w:pStyle w:val="ListBullet"/>
      </w:pPr>
      <w:r>
        <w:rPr>
          <w:rFonts w:ascii="STSong" w:hAnsi="STSong" w:eastAsia="STSong" w:cs="STSong"/>
          <w:sz w:val="21"/>
        </w:rPr>
        <w:t>打开模型审批页面（Model Approval Screen）。</w:t>
      </w:r>
    </w:p>
    <w:p>
      <w:pPr>
        <w:pStyle w:val="ListBullet"/>
      </w:pPr>
      <w:r>
        <w:rPr>
          <w:rFonts w:ascii="STSong" w:hAnsi="STSong" w:eastAsia="STSong" w:cs="STSong"/>
          <w:sz w:val="21"/>
        </w:rPr>
        <w:t>按有效业务数据提交 记录模型评估包（Record Model Evaluation Package）。</w:t>
      </w:r>
    </w:p>
    <w:p>
      <w:pPr>
        <w:pStyle w:val="ListBullet"/>
      </w:pPr>
      <w:r>
        <w:rPr>
          <w:rFonts w:ascii="STSong" w:hAnsi="STSong" w:eastAsia="STSong" w:cs="STSong"/>
          <w:sz w:val="21"/>
        </w:rPr>
        <w:t>确认模型（Model） 评估（Evaluation） 包（Package） Recorded，并确认状态变为 评估（Evaluation） Packaged。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evaluationReportId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experimentId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hyperparameterSnapshotId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reproducibilityManifestId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modelCardId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记录模型评估包（Record Model Evaluation Package）</w:t>
            </w:r>
          </w:p>
        </w:tc>
        <w:tc>
          <w:tcPr>
            <w:tcW w:type="dxa" w:w="1813"/>
            <w:vAlign w:val="center"/>
            <w:shd w:fill="FFFFFF"/>
          </w:tcPr>
          <w:p>
            <w:pPr>
              <w:spacing w:after="0"/>
              <w:jc w:val="left"/>
            </w:pPr>
            <w:r>
              <w:rPr>
                <w:rFonts w:ascii="STSong" w:hAnsi="STSong" w:eastAsia="STSong" w:cs="STSong"/>
                <w:b w:val="0"/>
                <w:sz w:val="17"/>
              </w:rPr>
              <w:t>baselineModelId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模型（Model） Approval Requires 评估（Evaluation） 包（Package） / 记录（Record） 完成（Complete） 评估（Evaluation） 包（Package） - 当 记录模型评估包（Record Model Evaluation Package）, 则 模型（Model） 评估（Evaluation） 包（Package） Recorded.</w:t>
      </w:r>
    </w:p>
    <w:p>
      <w:pPr>
        <w:pStyle w:val="Heading6"/>
      </w:pPr>
      <w:r>
        <w:t>4.9.3 批准模型（Approve Model）/FLP-DOC-AM</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模型审批页面（Model Approval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治理审查员（Governance Reviewer）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模型（Model）</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模型（Model） 已批准（Approved）, 状态: 已批准（Approved）</w:t>
            </w:r>
          </w:p>
        </w:tc>
      </w:tr>
    </w:tbl>
    <w:p/>
    <w:p>
      <w:pPr>
        <w:pStyle w:val="ListBullet"/>
      </w:pPr>
      <w:r>
        <w:rPr>
          <w:rFonts w:ascii="STSong" w:hAnsi="STSong" w:eastAsia="STSong" w:cs="STSong"/>
          <w:sz w:val="21"/>
        </w:rPr>
        <w:t>打开模型审批页面（Model Approval Screen）。</w:t>
      </w:r>
    </w:p>
    <w:p>
      <w:pPr>
        <w:pStyle w:val="ListBullet"/>
      </w:pPr>
      <w:r>
        <w:rPr>
          <w:rFonts w:ascii="STSong" w:hAnsi="STSong" w:eastAsia="STSong" w:cs="STSong"/>
          <w:sz w:val="21"/>
        </w:rPr>
        <w:t>按有效业务数据提交 批准模型（Approve Model）。</w:t>
      </w:r>
    </w:p>
    <w:p>
      <w:pPr>
        <w:pStyle w:val="ListBullet"/>
      </w:pPr>
      <w:r>
        <w:rPr>
          <w:rFonts w:ascii="STSong" w:hAnsi="STSong" w:eastAsia="STSong" w:cs="STSong"/>
          <w:sz w:val="21"/>
        </w:rPr>
        <w:t>确认模型（Model） 已批准（Approved），并确认状态变为 已批准（Approved）。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批准模型（Approve Model）</w:t>
            </w:r>
          </w:p>
        </w:tc>
        <w:tc>
          <w:tcPr>
            <w:tcW w:type="dxa" w:w="1813"/>
            <w:vAlign w:val="center"/>
            <w:shd w:fill="FFFFFF"/>
          </w:tcPr>
          <w:p>
            <w:pPr>
              <w:spacing w:after="0"/>
              <w:jc w:val="left"/>
            </w:pPr>
            <w:r>
              <w:rPr>
                <w:rFonts w:ascii="STSong" w:hAnsi="STSong" w:eastAsia="STSong" w:cs="STSong"/>
                <w:b w:val="0"/>
                <w:sz w:val="17"/>
              </w:rPr>
              <w:t>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批准模型（Approve Model）</w:t>
            </w:r>
          </w:p>
        </w:tc>
        <w:tc>
          <w:tcPr>
            <w:tcW w:type="dxa" w:w="1813"/>
            <w:vAlign w:val="center"/>
            <w:shd w:fill="FFFFFF"/>
          </w:tcPr>
          <w:p>
            <w:pPr>
              <w:spacing w:after="0"/>
              <w:jc w:val="left"/>
            </w:pPr>
            <w:r>
              <w:rPr>
                <w:rFonts w:ascii="STSong" w:hAnsi="STSong" w:eastAsia="STSong" w:cs="STSong"/>
                <w:b w:val="0"/>
                <w:sz w:val="17"/>
              </w:rPr>
              <w:t>approvalNote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Only 评估（Evaluation） Packaged Models Can Be 已批准（Approved） / 批准（Approve） 评估（Evaluation） Packaged 模型（Model） - 当 批准模型（Approve Model）, 则 模型（Model） 已批准（Approved）.</w:t>
      </w:r>
    </w:p>
    <w:p>
      <w:pPr>
        <w:pStyle w:val="ListBullet"/>
      </w:pPr>
      <w:r>
        <w:rPr>
          <w:rFonts w:ascii="STSong" w:hAnsi="STSong" w:eastAsia="STSong" w:cs="STSong"/>
          <w:sz w:val="21"/>
        </w:rPr>
        <w:t>Only 评估（Evaluation） Packaged Models Can Be 已批准（Approved） / Reject Candidate Without 评估（Evaluation） 包（Package） - 当 批准模型（Approve Model）, 则 拒绝: 模型（Model） 评估（Evaluation） 包（Package） Required.</w:t>
      </w:r>
    </w:p>
    <w:p>
      <w:pPr>
        <w:pStyle w:val="Heading6"/>
      </w:pPr>
      <w:r>
        <w:t>4.9.4 发布模型至生产（Promote Model To Production）/FLP-DOC-PMTP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模型发布页面（Model Release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发布经理（Release Manager）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模型（Model）</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模型（Model） Promoted 至生产（To Production）, 状态: Production</w:t>
            </w:r>
          </w:p>
        </w:tc>
      </w:tr>
    </w:tbl>
    <w:p/>
    <w:p>
      <w:pPr>
        <w:pStyle w:val="ListBullet"/>
      </w:pPr>
      <w:r>
        <w:rPr>
          <w:rFonts w:ascii="STSong" w:hAnsi="STSong" w:eastAsia="STSong" w:cs="STSong"/>
          <w:sz w:val="21"/>
        </w:rPr>
        <w:t>打开模型发布页面（Model Release Screen）。</w:t>
      </w:r>
    </w:p>
    <w:p>
      <w:pPr>
        <w:pStyle w:val="ListBullet"/>
      </w:pPr>
      <w:r>
        <w:rPr>
          <w:rFonts w:ascii="STSong" w:hAnsi="STSong" w:eastAsia="STSong" w:cs="STSong"/>
          <w:sz w:val="21"/>
        </w:rPr>
        <w:t>按有效业务数据提交 发布模型至生产（Promote Model To Production）。</w:t>
      </w:r>
    </w:p>
    <w:p>
      <w:pPr>
        <w:pStyle w:val="ListBullet"/>
      </w:pPr>
      <w:r>
        <w:rPr>
          <w:rFonts w:ascii="STSong" w:hAnsi="STSong" w:eastAsia="STSong" w:cs="STSong"/>
          <w:sz w:val="21"/>
        </w:rPr>
        <w:t>确认模型（Model） Promoted 至生产（To Production），并确认状态变为 Production。</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发布模型至生产（Promote Model To Production）</w:t>
            </w:r>
          </w:p>
        </w:tc>
        <w:tc>
          <w:tcPr>
            <w:tcW w:type="dxa" w:w="1813"/>
            <w:vAlign w:val="center"/>
            <w:shd w:fill="FFFFFF"/>
          </w:tcPr>
          <w:p>
            <w:pPr>
              <w:spacing w:after="0"/>
              <w:jc w:val="left"/>
            </w:pPr>
            <w:r>
              <w:rPr>
                <w:rFonts w:ascii="STSong" w:hAnsi="STSong" w:eastAsia="STSong" w:cs="STSong"/>
                <w:b w:val="0"/>
                <w:sz w:val="17"/>
              </w:rPr>
              <w:t>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发布模型至生产（Promote Model To Production）</w:t>
            </w:r>
          </w:p>
        </w:tc>
        <w:tc>
          <w:tcPr>
            <w:tcW w:type="dxa" w:w="1813"/>
            <w:vAlign w:val="center"/>
            <w:shd w:fill="FFFFFF"/>
          </w:tcPr>
          <w:p>
            <w:pPr>
              <w:spacing w:after="0"/>
              <w:jc w:val="left"/>
            </w:pPr>
            <w:r>
              <w:rPr>
                <w:rFonts w:ascii="STSong" w:hAnsi="STSong" w:eastAsia="STSong" w:cs="STSong"/>
                <w:b w:val="0"/>
                <w:sz w:val="17"/>
              </w:rPr>
              <w:t>releaseChannel</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发布模型至生产（Promote Model To Production）</w:t>
            </w:r>
          </w:p>
        </w:tc>
        <w:tc>
          <w:tcPr>
            <w:tcW w:type="dxa" w:w="1813"/>
            <w:vAlign w:val="center"/>
            <w:shd w:fill="FFFFFF"/>
          </w:tcPr>
          <w:p>
            <w:pPr>
              <w:spacing w:after="0"/>
              <w:jc w:val="left"/>
            </w:pPr>
            <w:r>
              <w:rPr>
                <w:rFonts w:ascii="STSong" w:hAnsi="STSong" w:eastAsia="STSong" w:cs="STSong"/>
                <w:b w:val="0"/>
                <w:sz w:val="17"/>
              </w:rPr>
              <w:t>productionStage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Only 已批准（Approved） Models Can Be Promoted 至生产（To Production） / 发布（Promote） 已批准（Approved） 模型（Model） - 当 发布模型至生产（Promote Model To Production）, 则 模型（Model） Promoted 至生产（To Production）.</w:t>
      </w:r>
    </w:p>
    <w:p>
      <w:pPr>
        <w:pStyle w:val="ListBullet"/>
      </w:pPr>
      <w:r>
        <w:rPr>
          <w:rFonts w:ascii="STSong" w:hAnsi="STSong" w:eastAsia="STSong" w:cs="STSong"/>
          <w:sz w:val="21"/>
        </w:rPr>
        <w:t>Only 已批准（Approved） Models Can Be Promoted 至生产（To Production） / Reject Unapproved 模型（Model） Promotion - 当 发布模型至生产（Promote Model To Production）, 则 拒绝: 模型（Model） Approval Required.</w:t>
      </w:r>
    </w:p>
    <w:p>
      <w:pPr>
        <w:pStyle w:val="Heading6"/>
      </w:pPr>
      <w:r>
        <w:t>4.9.5 回滚模型（Rollback Model）/FLP-DOC-RM</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模型发布页面（Model Release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发布经理（Release Manager）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模型（Model）</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模型（Model） Rolled Back, 状态: Rolled Back</w:t>
            </w:r>
          </w:p>
        </w:tc>
      </w:tr>
    </w:tbl>
    <w:p/>
    <w:p>
      <w:pPr>
        <w:pStyle w:val="ListBullet"/>
      </w:pPr>
      <w:r>
        <w:rPr>
          <w:rFonts w:ascii="STSong" w:hAnsi="STSong" w:eastAsia="STSong" w:cs="STSong"/>
          <w:sz w:val="21"/>
        </w:rPr>
        <w:t>打开模型发布页面（Model Release Screen）。</w:t>
      </w:r>
    </w:p>
    <w:p>
      <w:pPr>
        <w:pStyle w:val="ListBullet"/>
      </w:pPr>
      <w:r>
        <w:rPr>
          <w:rFonts w:ascii="STSong" w:hAnsi="STSong" w:eastAsia="STSong" w:cs="STSong"/>
          <w:sz w:val="21"/>
        </w:rPr>
        <w:t>按有效业务数据提交 回滚模型（Rollback Model）。</w:t>
      </w:r>
    </w:p>
    <w:p>
      <w:pPr>
        <w:pStyle w:val="ListBullet"/>
      </w:pPr>
      <w:r>
        <w:rPr>
          <w:rFonts w:ascii="STSong" w:hAnsi="STSong" w:eastAsia="STSong" w:cs="STSong"/>
          <w:sz w:val="21"/>
        </w:rPr>
        <w:t>确认模型（Model） Rolled Back，并确认状态变为 Rolled Back。</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回滚模型（Rollback Model）</w:t>
            </w:r>
          </w:p>
        </w:tc>
        <w:tc>
          <w:tcPr>
            <w:tcW w:type="dxa" w:w="1813"/>
            <w:vAlign w:val="center"/>
            <w:shd w:fill="FFFFFF"/>
          </w:tcPr>
          <w:p>
            <w:pPr>
              <w:spacing w:after="0"/>
              <w:jc w:val="left"/>
            </w:pPr>
            <w:r>
              <w:rPr>
                <w:rFonts w:ascii="STSong" w:hAnsi="STSong" w:eastAsia="STSong" w:cs="STSong"/>
                <w:b w:val="0"/>
                <w:sz w:val="17"/>
              </w:rPr>
              <w:t>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回滚模型（Rollback Model）</w:t>
            </w:r>
          </w:p>
        </w:tc>
        <w:tc>
          <w:tcPr>
            <w:tcW w:type="dxa" w:w="1813"/>
            <w:vAlign w:val="center"/>
            <w:shd w:fill="FFFFFF"/>
          </w:tcPr>
          <w:p>
            <w:pPr>
              <w:spacing w:after="0"/>
              <w:jc w:val="left"/>
            </w:pPr>
            <w:r>
              <w:rPr>
                <w:rFonts w:ascii="STSong" w:hAnsi="STSong" w:eastAsia="STSong" w:cs="STSong"/>
                <w:b w:val="0"/>
                <w:sz w:val="17"/>
              </w:rPr>
              <w:t>previousModelId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回滚模型（Rollback Model）</w:t>
            </w:r>
          </w:p>
        </w:tc>
        <w:tc>
          <w:tcPr>
            <w:tcW w:type="dxa" w:w="1813"/>
            <w:vAlign w:val="center"/>
            <w:shd w:fill="FFFFFF"/>
          </w:tcPr>
          <w:p>
            <w:pPr>
              <w:spacing w:after="0"/>
              <w:jc w:val="left"/>
            </w:pPr>
            <w:r>
              <w:rPr>
                <w:rFonts w:ascii="STSong" w:hAnsi="STSong" w:eastAsia="STSong" w:cs="STSong"/>
                <w:b w:val="0"/>
                <w:sz w:val="17"/>
              </w:rPr>
              <w:t>rollbackReason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4.9.6 退役模型（Retire Model）/FLP-DOC-RM-2</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模型发布页面（Model Release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发布经理（Release Manager）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模型（Model）</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模型（Model） 已停用（Retired）, 状态: 已停用（Retired）</w:t>
            </w:r>
          </w:p>
        </w:tc>
      </w:tr>
    </w:tbl>
    <w:p/>
    <w:p>
      <w:pPr>
        <w:pStyle w:val="ListBullet"/>
      </w:pPr>
      <w:r>
        <w:rPr>
          <w:rFonts w:ascii="STSong" w:hAnsi="STSong" w:eastAsia="STSong" w:cs="STSong"/>
          <w:sz w:val="21"/>
        </w:rPr>
        <w:t>打开模型发布页面（Model Release Screen）。</w:t>
      </w:r>
    </w:p>
    <w:p>
      <w:pPr>
        <w:pStyle w:val="ListBullet"/>
      </w:pPr>
      <w:r>
        <w:rPr>
          <w:rFonts w:ascii="STSong" w:hAnsi="STSong" w:eastAsia="STSong" w:cs="STSong"/>
          <w:sz w:val="21"/>
        </w:rPr>
        <w:t>按有效业务数据提交 退役模型（Retire Model）。</w:t>
      </w:r>
    </w:p>
    <w:p>
      <w:pPr>
        <w:pStyle w:val="ListBullet"/>
      </w:pPr>
      <w:r>
        <w:rPr>
          <w:rFonts w:ascii="STSong" w:hAnsi="STSong" w:eastAsia="STSong" w:cs="STSong"/>
          <w:sz w:val="21"/>
        </w:rPr>
        <w:t>确认模型（Model） 已停用（Retired），并确认状态变为 已停用（Retired）。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退役模型（Retire Model）</w:t>
            </w:r>
          </w:p>
        </w:tc>
        <w:tc>
          <w:tcPr>
            <w:tcW w:type="dxa" w:w="1813"/>
            <w:vAlign w:val="center"/>
            <w:shd w:fill="FFFFFF"/>
          </w:tcPr>
          <w:p>
            <w:pPr>
              <w:spacing w:after="0"/>
              <w:jc w:val="left"/>
            </w:pPr>
            <w:r>
              <w:rPr>
                <w:rFonts w:ascii="STSong" w:hAnsi="STSong" w:eastAsia="STSong" w:cs="STSong"/>
                <w:b w:val="0"/>
                <w:sz w:val="17"/>
              </w:rPr>
              <w:t>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退役模型（Retire Model）</w:t>
            </w:r>
          </w:p>
        </w:tc>
        <w:tc>
          <w:tcPr>
            <w:tcW w:type="dxa" w:w="1813"/>
            <w:vAlign w:val="center"/>
            <w:shd w:fill="FFFFFF"/>
          </w:tcPr>
          <w:p>
            <w:pPr>
              <w:spacing w:after="0"/>
              <w:jc w:val="left"/>
            </w:pPr>
            <w:r>
              <w:rPr>
                <w:rFonts w:ascii="STSong" w:hAnsi="STSong" w:eastAsia="STSong" w:cs="STSong"/>
                <w:b w:val="0"/>
                <w:sz w:val="17"/>
              </w:rPr>
              <w:t>retirementReason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4.9.7 模型（Model） 目录（Catalog）/FLP-DOC-MC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模型（Model）</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模型（Model）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模型（Model） 目录（Catalog） 中的最新展示数据。</w:t>
      </w:r>
    </w:p>
    <w:p>
      <w:r>
        <w:rPr>
          <w:rFonts w:ascii="STSong" w:hAnsi="STSong" w:eastAsia="STSong" w:cs="STSong"/>
          <w:sz w:val="21"/>
        </w:rPr>
        <w:t>该能力尚未明确建模输入字段。</w:t>
      </w:r>
    </w:p>
    <w:p>
      <w:pPr>
        <w:pStyle w:val="Heading5"/>
      </w:pPr>
      <w:r>
        <w:t>4.10 运行时监控（Runtime Monitoring）/FLP-DOC-RM-3</w:t>
      </w:r>
    </w:p>
    <w:p>
      <w:r>
        <w:rPr>
          <w:rFonts w:ascii="STSong" w:hAnsi="STSong" w:eastAsia="STSong" w:cs="STSong"/>
          <w:sz w:val="21"/>
        </w:rPr>
        <w:t>上下文说明: 运行时运维区分低频运行时状态变化、节点清单变化、最新遥测视图、训练告警和追加式审计记录。高频心跳和资源采样属于遥测数据，不作为事件溯源领域事件。</w:t>
      </w:r>
    </w:p>
    <w:p>
      <w:pPr>
        <w:pStyle w:val="Heading6"/>
      </w:pPr>
      <w:r>
        <w:t>4.10.1 最新运行时遥测（Runtime Telemetry Latest）/FLP-DOC-RTL</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Node 运行时健康（Runtime Health）</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最新运行时遥测（Runtime Telemetry Latest）。</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最新运行时遥测（Runtime Telemetry Latest） 中的最新展示数据。</w:t>
      </w:r>
    </w:p>
    <w:p>
      <w:r>
        <w:rPr>
          <w:rFonts w:ascii="STSong" w:hAnsi="STSong" w:eastAsia="STSong" w:cs="STSong"/>
          <w:sz w:val="21"/>
        </w:rPr>
        <w:t>该能力尚未明确建模输入字段。</w:t>
      </w:r>
    </w:p>
    <w:p>
      <w:pPr>
        <w:pStyle w:val="Heading6"/>
      </w:pPr>
      <w:r>
        <w:t>4.10.2 探测（Detect） 运行时代理（Runtime Agent） Offline/FLP-DOC-DRAO</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探测（Detect） Offline 运行时代理（Runtime Agent） From Telemetry</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Node 运行时健康（Runtime Health）</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运行时代理（Runtime Agent） Offline Detected, 状态: Offline</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探测（Detect） 运行时代理（Runtime Agent） Offline。</w:t>
      </w:r>
    </w:p>
    <w:p>
      <w:pPr>
        <w:pStyle w:val="ListBullet"/>
      </w:pPr>
      <w:r>
        <w:rPr>
          <w:rFonts w:ascii="STSong" w:hAnsi="STSong" w:eastAsia="STSong" w:cs="STSong"/>
          <w:sz w:val="21"/>
        </w:rPr>
        <w:t>确认运行时代理（Runtime Agent） Offline Detected，并确认状态变为 Offline。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探测（Detect） 运行时代理（Runtime Agent） Offline</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探测（Detect） 运行时代理（Runtime Agent） Offline</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运行时代理（Runtime Agent） Offline</w:t>
            </w:r>
          </w:p>
        </w:tc>
        <w:tc>
          <w:tcPr>
            <w:tcW w:type="dxa" w:w="1813"/>
            <w:vAlign w:val="center"/>
            <w:shd w:fill="FFFFFF"/>
          </w:tcPr>
          <w:p>
            <w:pPr>
              <w:spacing w:after="0"/>
              <w:jc w:val="left"/>
            </w:pPr>
            <w:r>
              <w:rPr>
                <w:rFonts w:ascii="STSong" w:hAnsi="STSong" w:eastAsia="STSong" w:cs="STSong"/>
                <w:b w:val="0"/>
                <w:sz w:val="17"/>
              </w:rPr>
              <w:t>offlineReason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4.10.3 标记（Mark） 运行时代理（Runtime Agent） 已恢复（Recovered）/FLP-DOC-MRAR</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标记（Mark） 已恢复（Recovered） 运行时代理（Runtime Agent） From Telemetry</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Node 运行时健康（Runtime Health）</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运行时代理（Runtime Agent） 已恢复（Recovered）, 状态: Healthy</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标记（Mark） 运行时代理（Runtime Agent） 已恢复（Recovered）。</w:t>
      </w:r>
    </w:p>
    <w:p>
      <w:pPr>
        <w:pStyle w:val="ListBullet"/>
      </w:pPr>
      <w:r>
        <w:rPr>
          <w:rFonts w:ascii="STSong" w:hAnsi="STSong" w:eastAsia="STSong" w:cs="STSong"/>
          <w:sz w:val="21"/>
        </w:rPr>
        <w:t>确认运行时代理（Runtime Agent） 已恢复（Recovered），并确认状态变为 Healthy。</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标记（Mark） 运行时代理（Runtime Agent） 已恢复（Recovered）</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标记（Mark） 运行时代理（Runtime Agent） 已恢复（Recovered）</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标记（Mark） 运行时代理（Runtime Agent） 已恢复（Recovered）</w:t>
            </w:r>
          </w:p>
        </w:tc>
        <w:tc>
          <w:tcPr>
            <w:tcW w:type="dxa" w:w="1813"/>
            <w:vAlign w:val="center"/>
            <w:shd w:fill="FFFFFF"/>
          </w:tcPr>
          <w:p>
            <w:pPr>
              <w:spacing w:after="0"/>
              <w:jc w:val="left"/>
            </w:pPr>
            <w:r>
              <w:rPr>
                <w:rFonts w:ascii="STSong" w:hAnsi="STSong" w:eastAsia="STSong" w:cs="STSong"/>
                <w:b w:val="0"/>
                <w:sz w:val="17"/>
              </w:rPr>
              <w:t>recoveryReason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4.10.4 探测（Detect） 运行时（Runtime） Node Resource Pressure/FLP-DOC-DRNRP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探测（Detect） Resource Pressure From Telemetry</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Node Resource Pressure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运行时（Runtime） Node Resource Pressure Detected, 状态: Pressure Detected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探测（Detect） 运行时（Runtime） Node Resource Pressure。</w:t>
      </w:r>
    </w:p>
    <w:p>
      <w:pPr>
        <w:pStyle w:val="ListBullet"/>
      </w:pPr>
      <w:r>
        <w:rPr>
          <w:rFonts w:ascii="STSong" w:hAnsi="STSong" w:eastAsia="STSong" w:cs="STSong"/>
          <w:sz w:val="21"/>
        </w:rPr>
        <w:t>确认运行时（Runtime） Node Resource Pressure Detected，并确认状态变为 Pressure Detected。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探测（Detect） 运行时（Runtime） Node Resource Pressure</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探测（Detect） 运行时（Runtime） Node Resource Pressure</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运行时（Runtime） Node Resource Pressure</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运行时（Runtime） Node Resource Pressure</w:t>
            </w:r>
          </w:p>
        </w:tc>
        <w:tc>
          <w:tcPr>
            <w:tcW w:type="dxa" w:w="1813"/>
            <w:vAlign w:val="center"/>
            <w:shd w:fill="FFFFFF"/>
          </w:tcPr>
          <w:p>
            <w:pPr>
              <w:spacing w:after="0"/>
              <w:jc w:val="left"/>
            </w:pPr>
            <w:r>
              <w:rPr>
                <w:rFonts w:ascii="STSong" w:hAnsi="STSong" w:eastAsia="STSong" w:cs="STSong"/>
                <w:b w:val="0"/>
                <w:sz w:val="17"/>
              </w:rPr>
              <w:t>pressureType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运行时（Runtime） Node Resource Pressure</w:t>
            </w:r>
          </w:p>
        </w:tc>
        <w:tc>
          <w:tcPr>
            <w:tcW w:type="dxa" w:w="1813"/>
            <w:vAlign w:val="center"/>
            <w:shd w:fill="FFFFFF"/>
          </w:tcPr>
          <w:p>
            <w:pPr>
              <w:spacing w:after="0"/>
              <w:jc w:val="left"/>
            </w:pPr>
            <w:r>
              <w:rPr>
                <w:rFonts w:ascii="STSong" w:hAnsi="STSong" w:eastAsia="STSong" w:cs="STSong"/>
                <w:b w:val="0"/>
                <w:sz w:val="17"/>
              </w:rPr>
              <w:t>observedValue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运行时（Runtime） Node Resource Pressure</w:t>
            </w:r>
          </w:p>
        </w:tc>
        <w:tc>
          <w:tcPr>
            <w:tcW w:type="dxa" w:w="1813"/>
            <w:vAlign w:val="center"/>
            <w:shd w:fill="FFFFFF"/>
          </w:tcPr>
          <w:p>
            <w:pPr>
              <w:spacing w:after="0"/>
              <w:jc w:val="left"/>
            </w:pPr>
            <w:r>
              <w:rPr>
                <w:rFonts w:ascii="STSong" w:hAnsi="STSong" w:eastAsia="STSong" w:cs="STSong"/>
                <w:b w:val="0"/>
                <w:sz w:val="17"/>
              </w:rPr>
              <w:t>thresholdValue</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4.10.5 记录运行时（Record Runtime） 节点清单（Node Inventory）/FLP-DOC-RRNI</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记录运行时（Record Runtime） 节点清单（Node Inventory） When 代理（Agent） 已上报（Reported）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节点清单（Node Inventory）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运行时（Runtime） 节点清单已上报（Node Inventory Reported）, 状态: 已上报（Reported）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记录运行时（Record Runtime） 节点清单（Node Inventory）。</w:t>
      </w:r>
    </w:p>
    <w:p>
      <w:pPr>
        <w:pStyle w:val="ListBullet"/>
      </w:pPr>
      <w:r>
        <w:rPr>
          <w:rFonts w:ascii="STSong" w:hAnsi="STSong" w:eastAsia="STSong" w:cs="STSong"/>
          <w:sz w:val="21"/>
        </w:rPr>
        <w:t>确认运行时（Runtime） 节点清单已上报（Node Inventory Reported），并确认状态变为 已上报（Reported）。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runtimeNodeInventoryReportId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runtimeNodeName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infrastructureNodeId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runtimeNodeRole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nodeReady</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runtimeEngineVersion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containerEngineVersion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operatingSystem</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architecture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记录运行时（Record Runtime） 节点清单（Node Inventory）</w:t>
            </w:r>
          </w:p>
        </w:tc>
        <w:tc>
          <w:tcPr>
            <w:tcW w:type="dxa" w:w="1813"/>
            <w:vAlign w:val="center"/>
            <w:shd w:fill="FFFFFF"/>
          </w:tcPr>
          <w:p>
            <w:pPr>
              <w:spacing w:after="0"/>
              <w:jc w:val="left"/>
            </w:pPr>
            <w:r>
              <w:rPr>
                <w:rFonts w:ascii="STSong" w:hAnsi="STSong" w:eastAsia="STSong" w:cs="STSong"/>
                <w:b w:val="0"/>
                <w:sz w:val="17"/>
              </w:rPr>
              <w:t>inventoryHash</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4.10.6 运行时（Runtime） 节点清单（Node Inventory） View/FLP-DOC-RNIV</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节点清单（Node Inventory）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运行时（Runtime） 节点清单（Node Inventory） View。</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运行时（Runtime） 节点清单（Node Inventory） View 中的最新展示数据。</w:t>
      </w:r>
    </w:p>
    <w:p>
      <w:r>
        <w:rPr>
          <w:rFonts w:ascii="STSong" w:hAnsi="STSong" w:eastAsia="STSong" w:cs="STSong"/>
          <w:sz w:val="21"/>
        </w:rPr>
        <w:t>该能力尚未明确建模输入字段。</w:t>
      </w:r>
    </w:p>
    <w:p>
      <w:pPr>
        <w:pStyle w:val="Heading6"/>
      </w:pPr>
      <w:r>
        <w:t>4.10.7 最新运行时节点资源（Runtime Node Resource Latest）/FLP-DOC-RNRL</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Node Resource Telemetry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最新运行时节点资源（Runtime Node Resource Latest）。</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最新运行时节点资源（Runtime Node Resource Latest） 中的最新展示数据。</w:t>
      </w:r>
    </w:p>
    <w:p>
      <w:r>
        <w:rPr>
          <w:rFonts w:ascii="STSong" w:hAnsi="STSong" w:eastAsia="STSong" w:cs="STSong"/>
          <w:sz w:val="21"/>
        </w:rPr>
        <w:t>该能力尚未明确建模输入字段。</w:t>
      </w:r>
    </w:p>
    <w:p>
      <w:pPr>
        <w:pStyle w:val="Heading6"/>
      </w:pPr>
      <w:r>
        <w:t>4.10.8 探测（Detect） 运行时（Runtime） Node Capacity Change/FLP-DOC-DRNCC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探测（Detect） Capacity Change From Resource Telemetry</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Node Capacity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运行时（Runtime） Node Capacity Changed, 状态: Capacity Changed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探测（Detect） 运行时（Runtime） Node Capacity Change。</w:t>
      </w:r>
    </w:p>
    <w:p>
      <w:pPr>
        <w:pStyle w:val="ListBullet"/>
      </w:pPr>
      <w:r>
        <w:rPr>
          <w:rFonts w:ascii="STSong" w:hAnsi="STSong" w:eastAsia="STSong" w:cs="STSong"/>
          <w:sz w:val="21"/>
        </w:rPr>
        <w:t>确认运行时（Runtime） Node Capacity Changed，并确认状态变为 Capacity Changed。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探测（Detect） 运行时（Runtime） Node Capacity Change</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探测（Detect） 运行时（Runtime） Node Capacity Change</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运行时（Runtime） Node Capacity Change</w:t>
            </w:r>
          </w:p>
        </w:tc>
        <w:tc>
          <w:tcPr>
            <w:tcW w:type="dxa" w:w="1813"/>
            <w:vAlign w:val="center"/>
            <w:shd w:fill="FFFFFF"/>
          </w:tcPr>
          <w:p>
            <w:pPr>
              <w:spacing w:after="0"/>
              <w:jc w:val="left"/>
            </w:pPr>
            <w:r>
              <w:rPr>
                <w:rFonts w:ascii="STSong" w:hAnsi="STSong" w:eastAsia="STSong" w:cs="STSong"/>
                <w:b w:val="0"/>
                <w:sz w:val="17"/>
              </w:rPr>
              <w:t>previousCapacityHash</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运行时（Runtime） Node Capacity Change</w:t>
            </w:r>
          </w:p>
        </w:tc>
        <w:tc>
          <w:tcPr>
            <w:tcW w:type="dxa" w:w="1813"/>
            <w:vAlign w:val="center"/>
            <w:shd w:fill="FFFFFF"/>
          </w:tcPr>
          <w:p>
            <w:pPr>
              <w:spacing w:after="0"/>
              <w:jc w:val="left"/>
            </w:pPr>
            <w:r>
              <w:rPr>
                <w:rFonts w:ascii="STSong" w:hAnsi="STSong" w:eastAsia="STSong" w:cs="STSong"/>
                <w:b w:val="0"/>
                <w:sz w:val="17"/>
              </w:rPr>
              <w:t>currentCapacityHash</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运行时（Runtime） Node Capacity Change</w:t>
            </w:r>
          </w:p>
        </w:tc>
        <w:tc>
          <w:tcPr>
            <w:tcW w:type="dxa" w:w="1813"/>
            <w:vAlign w:val="center"/>
            <w:shd w:fill="FFFFFF"/>
          </w:tcPr>
          <w:p>
            <w:pPr>
              <w:spacing w:after="0"/>
              <w:jc w:val="left"/>
            </w:pPr>
            <w:r>
              <w:rPr>
                <w:rFonts w:ascii="STSong" w:hAnsi="STSong" w:eastAsia="STSong" w:cs="STSong"/>
                <w:b w:val="0"/>
                <w:sz w:val="17"/>
              </w:rPr>
              <w:t>allocatableCpuCores</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运行时（Runtime） Node Capacity Change</w:t>
            </w:r>
          </w:p>
        </w:tc>
        <w:tc>
          <w:tcPr>
            <w:tcW w:type="dxa" w:w="1813"/>
            <w:vAlign w:val="center"/>
            <w:shd w:fill="FFFFFF"/>
          </w:tcPr>
          <w:p>
            <w:pPr>
              <w:spacing w:after="0"/>
              <w:jc w:val="left"/>
            </w:pPr>
            <w:r>
              <w:rPr>
                <w:rFonts w:ascii="STSong" w:hAnsi="STSong" w:eastAsia="STSong" w:cs="STSong"/>
                <w:b w:val="0"/>
                <w:sz w:val="17"/>
              </w:rPr>
              <w:t>allocatableMemoryGb</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探测（Detect） 运行时（Runtime） Node Capacity Change</w:t>
            </w:r>
          </w:p>
        </w:tc>
        <w:tc>
          <w:tcPr>
            <w:tcW w:type="dxa" w:w="1813"/>
            <w:vAlign w:val="center"/>
            <w:shd w:fill="FFFFFF"/>
          </w:tcPr>
          <w:p>
            <w:pPr>
              <w:spacing w:after="0"/>
              <w:jc w:val="left"/>
            </w:pPr>
            <w:r>
              <w:rPr>
                <w:rFonts w:ascii="STSong" w:hAnsi="STSong" w:eastAsia="STSong" w:cs="STSong"/>
                <w:b w:val="0"/>
                <w:sz w:val="17"/>
              </w:rPr>
              <w:t>allocatableGpuCount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4.10.9 运行时健康（Runtime Health） 仪表板（Dashboard）/FLP-DOC-RHD</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Node 运行时健康（Runtime Health）</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运行时健康（Runtime Health） 仪表板（Dashboard）。</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运行时健康（Runtime Health） 仪表板（Dashboard） 中的最新展示数据。</w:t>
      </w:r>
    </w:p>
    <w:p>
      <w:r>
        <w:rPr>
          <w:rFonts w:ascii="STSong" w:hAnsi="STSong" w:eastAsia="STSong" w:cs="STSong"/>
          <w:sz w:val="21"/>
        </w:rPr>
        <w:t>该能力尚未明确建模输入字段。</w:t>
      </w:r>
    </w:p>
    <w:p>
      <w:pPr>
        <w:pStyle w:val="Heading6"/>
      </w:pPr>
      <w:r>
        <w:t>4.10.10 Raise 训练告警（Training Alert）/FLP-DOC-RTA</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Raise Alert On Node Resource Pressure</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训练告警（Training Alert）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训练告警（Training Alert） Raised, 状态: Raised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Raise 训练告警（Training Alert）。</w:t>
      </w:r>
    </w:p>
    <w:p>
      <w:pPr>
        <w:pStyle w:val="ListBullet"/>
      </w:pPr>
      <w:r>
        <w:rPr>
          <w:rFonts w:ascii="STSong" w:hAnsi="STSong" w:eastAsia="STSong" w:cs="STSong"/>
          <w:sz w:val="21"/>
        </w:rPr>
        <w:t>确认训练告警（Training Alert） Raised，并确认状态变为 Raised。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Raise 训练告警（Training Alert）</w:t>
            </w:r>
          </w:p>
        </w:tc>
        <w:tc>
          <w:tcPr>
            <w:tcW w:type="dxa" w:w="1813"/>
            <w:vAlign w:val="center"/>
            <w:shd w:fill="FFFFFF"/>
          </w:tcPr>
          <w:p>
            <w:pPr>
              <w:spacing w:after="0"/>
              <w:jc w:val="left"/>
            </w:pPr>
            <w:r>
              <w:rPr>
                <w:rFonts w:ascii="STSong" w:hAnsi="STSong" w:eastAsia="STSong" w:cs="STSong"/>
                <w:b w:val="0"/>
                <w:sz w:val="17"/>
              </w:rPr>
              <w:t>alertId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Raise 训练告警（Training Alert）</w:t>
            </w:r>
          </w:p>
        </w:tc>
        <w:tc>
          <w:tcPr>
            <w:tcW w:type="dxa" w:w="1813"/>
            <w:vAlign w:val="center"/>
            <w:shd w:fill="FFFFFF"/>
          </w:tcPr>
          <w:p>
            <w:pPr>
              <w:spacing w:after="0"/>
              <w:jc w:val="left"/>
            </w:pPr>
            <w:r>
              <w:rPr>
                <w:rFonts w:ascii="STSong" w:hAnsi="STSong" w:eastAsia="STSong" w:cs="STSong"/>
                <w:b w:val="0"/>
                <w:sz w:val="17"/>
              </w:rPr>
              <w:t>nodeId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来源：RuntimeNodeResourcePressureDetected.nodeId</w:t>
            </w:r>
          </w:p>
        </w:tc>
      </w:tr>
      <w:tr>
        <w:tc>
          <w:tcPr>
            <w:tcW w:type="dxa" w:w="1813"/>
            <w:vAlign w:val="center"/>
            <w:shd w:fill="FFFFFF"/>
          </w:tcPr>
          <w:p>
            <w:pPr>
              <w:spacing w:after="0"/>
              <w:jc w:val="left"/>
            </w:pPr>
            <w:r>
              <w:rPr>
                <w:rFonts w:ascii="STSong" w:hAnsi="STSong" w:eastAsia="STSong" w:cs="STSong"/>
                <w:b w:val="0"/>
                <w:sz w:val="17"/>
              </w:rPr>
              <w:t>Raise 训练告警（Training Alert）</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来源：RuntimeNodeResourcePressureDetected.trainingJobId</w:t>
            </w:r>
          </w:p>
        </w:tc>
      </w:tr>
      <w:tr>
        <w:tc>
          <w:tcPr>
            <w:tcW w:type="dxa" w:w="1813"/>
            <w:vAlign w:val="center"/>
            <w:shd w:fill="FFFFFF"/>
          </w:tcPr>
          <w:p>
            <w:pPr>
              <w:spacing w:after="0"/>
              <w:jc w:val="left"/>
            </w:pPr>
            <w:r>
              <w:rPr>
                <w:rFonts w:ascii="STSong" w:hAnsi="STSong" w:eastAsia="STSong" w:cs="STSong"/>
                <w:b w:val="0"/>
                <w:sz w:val="17"/>
              </w:rPr>
              <w:t>Raise 训练告警（Training Alert）</w:t>
            </w:r>
          </w:p>
        </w:tc>
        <w:tc>
          <w:tcPr>
            <w:tcW w:type="dxa" w:w="1813"/>
            <w:vAlign w:val="center"/>
            <w:shd w:fill="FFFFFF"/>
          </w:tcPr>
          <w:p>
            <w:pPr>
              <w:spacing w:after="0"/>
              <w:jc w:val="left"/>
            </w:pPr>
            <w:r>
              <w:rPr>
                <w:rFonts w:ascii="STSong" w:hAnsi="STSong" w:eastAsia="STSong" w:cs="STSong"/>
                <w:b w:val="0"/>
                <w:sz w:val="17"/>
              </w:rPr>
              <w:t>severity</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Raise 训练告警（Training Alert）</w:t>
            </w:r>
          </w:p>
        </w:tc>
        <w:tc>
          <w:tcPr>
            <w:tcW w:type="dxa" w:w="1813"/>
            <w:vAlign w:val="center"/>
            <w:shd w:fill="FFFFFF"/>
          </w:tcPr>
          <w:p>
            <w:pPr>
              <w:spacing w:after="0"/>
              <w:jc w:val="left"/>
            </w:pPr>
            <w:r>
              <w:rPr>
                <w:rFonts w:ascii="STSong" w:hAnsi="STSong" w:eastAsia="STSong" w:cs="STSong"/>
                <w:b w:val="0"/>
                <w:sz w:val="17"/>
              </w:rPr>
              <w:t>message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4.10.11 训练告警（Training Alert） 目录（Catalog）/FLP-DOC-TAC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训练告警（Training Alert）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训练告警（Training Alert）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训练告警（Training Alert） 目录（Catalog） 中的最新展示数据。</w:t>
      </w:r>
    </w:p>
    <w:p>
      <w:r>
        <w:rPr>
          <w:rFonts w:ascii="STSong" w:hAnsi="STSong" w:eastAsia="STSong" w:cs="STSong"/>
          <w:sz w:val="21"/>
        </w:rPr>
        <w:t>该能力尚未明确建模输入字段。</w:t>
      </w:r>
    </w:p>
    <w:p>
      <w:pPr>
        <w:pStyle w:val="Heading6"/>
      </w:pPr>
      <w:r>
        <w:t>4.10.12 确认（Acknowledge） 训练告警（Training Alert）/FLP-DOC-ATA</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运行时健康（Runtime Health） 仪表板（Dashboard）</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机器学习运维（MLOps） 工程师（MLOps Engineer）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训练告警（Training Alert）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训练告警（Training Alert） Acknowledged, 状态: Acknowledged</w:t>
            </w:r>
          </w:p>
        </w:tc>
      </w:tr>
    </w:tbl>
    <w:p/>
    <w:p>
      <w:pPr>
        <w:pStyle w:val="ListBullet"/>
      </w:pPr>
      <w:r>
        <w:rPr>
          <w:rFonts w:ascii="STSong" w:hAnsi="STSong" w:eastAsia="STSong" w:cs="STSong"/>
          <w:sz w:val="21"/>
        </w:rPr>
        <w:t>打开运行时健康（Runtime Health） 仪表板（Dashboard）。</w:t>
      </w:r>
    </w:p>
    <w:p>
      <w:pPr>
        <w:pStyle w:val="ListBullet"/>
      </w:pPr>
      <w:r>
        <w:rPr>
          <w:rFonts w:ascii="STSong" w:hAnsi="STSong" w:eastAsia="STSong" w:cs="STSong"/>
          <w:sz w:val="21"/>
        </w:rPr>
        <w:t>按有效业务数据提交 确认（Acknowledge） 训练告警（Training Alert）。</w:t>
      </w:r>
    </w:p>
    <w:p>
      <w:pPr>
        <w:pStyle w:val="ListBullet"/>
      </w:pPr>
      <w:r>
        <w:rPr>
          <w:rFonts w:ascii="STSong" w:hAnsi="STSong" w:eastAsia="STSong" w:cs="STSong"/>
          <w:sz w:val="21"/>
        </w:rPr>
        <w:t>确认训练告警（Training Alert） Acknowledged，并确认状态变为 Acknowledged。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确认（Acknowledge） 训练告警（Training Alert）</w:t>
            </w:r>
          </w:p>
        </w:tc>
        <w:tc>
          <w:tcPr>
            <w:tcW w:type="dxa" w:w="1813"/>
            <w:vAlign w:val="center"/>
            <w:shd w:fill="FFFFFF"/>
          </w:tcPr>
          <w:p>
            <w:pPr>
              <w:spacing w:after="0"/>
              <w:jc w:val="left"/>
            </w:pPr>
            <w:r>
              <w:rPr>
                <w:rFonts w:ascii="STSong" w:hAnsi="STSong" w:eastAsia="STSong" w:cs="STSong"/>
                <w:b w:val="0"/>
                <w:sz w:val="17"/>
              </w:rPr>
              <w:t>alertId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确认（Acknowledge） 训练告警（Training Alert）</w:t>
            </w:r>
          </w:p>
        </w:tc>
        <w:tc>
          <w:tcPr>
            <w:tcW w:type="dxa" w:w="1813"/>
            <w:vAlign w:val="center"/>
            <w:shd w:fill="FFFFFF"/>
          </w:tcPr>
          <w:p>
            <w:pPr>
              <w:spacing w:after="0"/>
              <w:jc w:val="left"/>
            </w:pPr>
            <w:r>
              <w:rPr>
                <w:rFonts w:ascii="STSong" w:hAnsi="STSong" w:eastAsia="STSong" w:cs="STSong"/>
                <w:b w:val="0"/>
                <w:sz w:val="17"/>
              </w:rPr>
              <w:t>acknowledgementNote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4.10.13 解决（Resolve） 训练告警（Training Alert）/FLP-DOC-RTA-2</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运行时健康（Runtime Health） 仪表板（Dashboard）</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机器学习运维（MLOps） 工程师（MLOps Engineer）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训练告警（Training Alert）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训练告警（Training Alert） Resolved, 状态: Resolved</w:t>
            </w:r>
          </w:p>
        </w:tc>
      </w:tr>
    </w:tbl>
    <w:p/>
    <w:p>
      <w:pPr>
        <w:pStyle w:val="ListBullet"/>
      </w:pPr>
      <w:r>
        <w:rPr>
          <w:rFonts w:ascii="STSong" w:hAnsi="STSong" w:eastAsia="STSong" w:cs="STSong"/>
          <w:sz w:val="21"/>
        </w:rPr>
        <w:t>打开运行时健康（Runtime Health） 仪表板（Dashboard）。</w:t>
      </w:r>
    </w:p>
    <w:p>
      <w:pPr>
        <w:pStyle w:val="ListBullet"/>
      </w:pPr>
      <w:r>
        <w:rPr>
          <w:rFonts w:ascii="STSong" w:hAnsi="STSong" w:eastAsia="STSong" w:cs="STSong"/>
          <w:sz w:val="21"/>
        </w:rPr>
        <w:t>按有效业务数据提交 解决（Resolve） 训练告警（Training Alert）。</w:t>
      </w:r>
    </w:p>
    <w:p>
      <w:pPr>
        <w:pStyle w:val="ListBullet"/>
      </w:pPr>
      <w:r>
        <w:rPr>
          <w:rFonts w:ascii="STSong" w:hAnsi="STSong" w:eastAsia="STSong" w:cs="STSong"/>
          <w:sz w:val="21"/>
        </w:rPr>
        <w:t>确认训练告警（Training Alert） Resolved，并确认状态变为 Resolved。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解决（Resolve） 训练告警（Training Alert）</w:t>
            </w:r>
          </w:p>
        </w:tc>
        <w:tc>
          <w:tcPr>
            <w:tcW w:type="dxa" w:w="1813"/>
            <w:vAlign w:val="center"/>
            <w:shd w:fill="FFFFFF"/>
          </w:tcPr>
          <w:p>
            <w:pPr>
              <w:spacing w:after="0"/>
              <w:jc w:val="left"/>
            </w:pPr>
            <w:r>
              <w:rPr>
                <w:rFonts w:ascii="STSong" w:hAnsi="STSong" w:eastAsia="STSong" w:cs="STSong"/>
                <w:b w:val="0"/>
                <w:sz w:val="17"/>
              </w:rPr>
              <w:t>alertId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解决（Resolve） 训练告警（Training Alert）</w:t>
            </w:r>
          </w:p>
        </w:tc>
        <w:tc>
          <w:tcPr>
            <w:tcW w:type="dxa" w:w="1813"/>
            <w:vAlign w:val="center"/>
            <w:shd w:fill="FFFFFF"/>
          </w:tcPr>
          <w:p>
            <w:pPr>
              <w:spacing w:after="0"/>
              <w:jc w:val="left"/>
            </w:pPr>
            <w:r>
              <w:rPr>
                <w:rFonts w:ascii="STSong" w:hAnsi="STSong" w:eastAsia="STSong" w:cs="STSong"/>
                <w:b w:val="0"/>
                <w:sz w:val="17"/>
              </w:rPr>
              <w:t>resolutionSummary</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4.10.14 Append Audit Trail/FLP-DOC-AAT</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Audit Critical Training Events, Audit 联合已激活（Federation Activated）, Audit 联邦已暂停（Federation Suspended）, Audit 联邦已重新激活（Federation Reactivated）, Audit 参与者已加入（Participant Joined）, Audit 参与者已暂停（Participant Suspended）, Audit 数据集（Dataset） Approval, Audit 数据集（Dataset） Approval 已撤销（Revoked）, Audit 训练作业（Training Job） 已提交（Submitted）, Audit 模型（Model） Promoted 至生产（To Production）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Audit 记录（Record）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Audit Trail Appended, 状态: Appended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Append Audit Trail。</w:t>
      </w:r>
    </w:p>
    <w:p>
      <w:pPr>
        <w:pStyle w:val="ListBullet"/>
      </w:pPr>
      <w:r>
        <w:rPr>
          <w:rFonts w:ascii="STSong" w:hAnsi="STSong" w:eastAsia="STSong" w:cs="STSong"/>
          <w:sz w:val="21"/>
        </w:rPr>
        <w:t>确认Audit Trail Appended，并确认状态变为 Appended。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Append Audit Trail</w:t>
            </w:r>
          </w:p>
        </w:tc>
        <w:tc>
          <w:tcPr>
            <w:tcW w:type="dxa" w:w="1813"/>
            <w:vAlign w:val="center"/>
            <w:shd w:fill="FFFFFF"/>
          </w:tcPr>
          <w:p>
            <w:pPr>
              <w:spacing w:after="0"/>
              <w:jc w:val="left"/>
            </w:pPr>
            <w:r>
              <w:rPr>
                <w:rFonts w:ascii="STSong" w:hAnsi="STSong" w:eastAsia="STSong" w:cs="STSong"/>
                <w:b w:val="0"/>
                <w:sz w:val="17"/>
              </w:rPr>
              <w:t>auditRecordId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Append Audit Trail</w:t>
            </w:r>
          </w:p>
        </w:tc>
        <w:tc>
          <w:tcPr>
            <w:tcW w:type="dxa" w:w="1813"/>
            <w:vAlign w:val="center"/>
            <w:shd w:fill="FFFFFF"/>
          </w:tcPr>
          <w:p>
            <w:pPr>
              <w:spacing w:after="0"/>
              <w:jc w:val="left"/>
            </w:pPr>
            <w:r>
              <w:rPr>
                <w:rFonts w:ascii="STSong" w:hAnsi="STSong" w:eastAsia="STSong" w:cs="STSong"/>
                <w:b w:val="0"/>
                <w:sz w:val="17"/>
              </w:rPr>
              <w:t>sourceEventName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Append Audit Trail</w:t>
            </w:r>
          </w:p>
        </w:tc>
        <w:tc>
          <w:tcPr>
            <w:tcW w:type="dxa" w:w="1813"/>
            <w:vAlign w:val="center"/>
            <w:shd w:fill="FFFFFF"/>
          </w:tcPr>
          <w:p>
            <w:pPr>
              <w:spacing w:after="0"/>
              <w:jc w:val="left"/>
            </w:pPr>
            <w:r>
              <w:rPr>
                <w:rFonts w:ascii="STSong" w:hAnsi="STSong" w:eastAsia="STSong" w:cs="STSong"/>
                <w:b w:val="0"/>
                <w:sz w:val="17"/>
              </w:rPr>
              <w:t>sourceEntityId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Append Audit Trail</w:t>
            </w:r>
          </w:p>
        </w:tc>
        <w:tc>
          <w:tcPr>
            <w:tcW w:type="dxa" w:w="1813"/>
            <w:vAlign w:val="center"/>
            <w:shd w:fill="FFFFFF"/>
          </w:tcPr>
          <w:p>
            <w:pPr>
              <w:spacing w:after="0"/>
              <w:jc w:val="left"/>
            </w:pPr>
            <w:r>
              <w:rPr>
                <w:rFonts w:ascii="STSong" w:hAnsi="STSong" w:eastAsia="STSong" w:cs="STSong"/>
                <w:b w:val="0"/>
                <w:sz w:val="17"/>
              </w:rPr>
              <w:t>severity</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Append Audit Trail</w:t>
            </w:r>
          </w:p>
        </w:tc>
        <w:tc>
          <w:tcPr>
            <w:tcW w:type="dxa" w:w="1813"/>
            <w:vAlign w:val="center"/>
            <w:shd w:fill="FFFFFF"/>
          </w:tcPr>
          <w:p>
            <w:pPr>
              <w:spacing w:after="0"/>
              <w:jc w:val="left"/>
            </w:pPr>
            <w:r>
              <w:rPr>
                <w:rFonts w:ascii="STSong" w:hAnsi="STSong" w:eastAsia="STSong" w:cs="STSong"/>
                <w:b w:val="0"/>
                <w:sz w:val="17"/>
              </w:rPr>
              <w:t>payloadHash</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4.10.15 Audit 记录（Record） Log/FLP-DOC-ARL</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Audit 记录（Record）</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Audit 记录（Record） 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Audit 记录（Record） Log 中的最新展示数据。</w:t>
      </w:r>
    </w:p>
    <w:p>
      <w:r>
        <w:rPr>
          <w:rFonts w:ascii="STSong" w:hAnsi="STSong" w:eastAsia="STSong" w:cs="STSong"/>
          <w:sz w:val="21"/>
        </w:rPr>
        <w:t>该能力尚未明确建模输入字段。</w:t>
      </w:r>
    </w:p>
    <w:p>
      <w:pPr>
        <w:pStyle w:val="Heading5"/>
      </w:pPr>
      <w:r>
        <w:t>4.11 运行时治理（Runtime Governance）/FLP-DOC-RG</w:t>
      </w:r>
    </w:p>
    <w:p>
      <w:r>
        <w:rPr>
          <w:rFonts w:ascii="STSong" w:hAnsi="STSong" w:eastAsia="STSong" w:cs="STSong"/>
          <w:sz w:val="21"/>
        </w:rPr>
        <w:t>上下文说明: 运行时治理负责稳定运行时身份的激活、能力探测和撤销。运行时私钥、本地路径、凭证、节点调度和数据平面连接保留在参与方运行时基础设施内。 平台托管运行时代理由平台部署结果激活。网络可达不等同于业务授权。训练资格依据有效联邦成员关系、运行时身份、已探测能力、运行时连接状态和数据集就绪状态判断。 训练参数加密、安全聚合密钥和数据平面消息加密由协议适配器或安全聚合能力处理，不由运行时身份事件处理。</w:t>
      </w:r>
    </w:p>
    <w:p>
      <w:pPr>
        <w:pStyle w:val="Heading6"/>
      </w:pPr>
      <w:r>
        <w:t>4.11.1 激活运行时身份（Activate Runtime Identity）/FLP-DOC-ARI</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运行时安装计划页面（Runtime Installation Plan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平台管理员（Platform Admin）</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运行时身份（Runtime Identity）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运行时身份（Runtime Identity） Activated, 状态: 启用（Active）</w:t>
            </w:r>
          </w:p>
        </w:tc>
      </w:tr>
    </w:tbl>
    <w:p/>
    <w:p>
      <w:pPr>
        <w:pStyle w:val="ListBullet"/>
      </w:pPr>
      <w:r>
        <w:rPr>
          <w:rFonts w:ascii="STSong" w:hAnsi="STSong" w:eastAsia="STSong" w:cs="STSong"/>
          <w:sz w:val="21"/>
        </w:rPr>
        <w:t>打开运行时安装计划页面（Runtime Installation Plan Screen）。</w:t>
      </w:r>
    </w:p>
    <w:p>
      <w:pPr>
        <w:pStyle w:val="ListBullet"/>
      </w:pPr>
      <w:r>
        <w:rPr>
          <w:rFonts w:ascii="STSong" w:hAnsi="STSong" w:eastAsia="STSong" w:cs="STSong"/>
          <w:sz w:val="21"/>
        </w:rPr>
        <w:t>按有效业务数据提交 激活运行时身份（Activate Runtime Identity）。</w:t>
      </w:r>
    </w:p>
    <w:p>
      <w:pPr>
        <w:pStyle w:val="ListBullet"/>
      </w:pPr>
      <w:r>
        <w:rPr>
          <w:rFonts w:ascii="STSong" w:hAnsi="STSong" w:eastAsia="STSong" w:cs="STSong"/>
          <w:sz w:val="21"/>
        </w:rPr>
        <w:t>确认运行时身份（Runtime Identity） Activated，并确认状态变为 启用（Active）。</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激活运行时身份（Activate Runtime Identity）</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激活运行时身份（Activate Runtime Identity）</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激活运行时身份（Activate Runtime Identity）</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激活运行时身份（Activate Runtime Identity）</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派生：RuntimeInstallationPlanCreated.organizationId</w:t>
            </w:r>
          </w:p>
        </w:tc>
      </w:tr>
      <w:tr>
        <w:tc>
          <w:tcPr>
            <w:tcW w:type="dxa" w:w="1813"/>
            <w:vAlign w:val="center"/>
            <w:shd w:fill="FFFFFF"/>
          </w:tcPr>
          <w:p>
            <w:pPr>
              <w:spacing w:after="0"/>
              <w:jc w:val="left"/>
            </w:pPr>
            <w:r>
              <w:rPr>
                <w:rFonts w:ascii="STSong" w:hAnsi="STSong" w:eastAsia="STSong" w:cs="STSong"/>
                <w:b w:val="0"/>
                <w:sz w:val="17"/>
              </w:rPr>
              <w:t>激活运行时身份（Activate Runtime Identity）</w:t>
            </w:r>
          </w:p>
        </w:tc>
        <w:tc>
          <w:tcPr>
            <w:tcW w:type="dxa" w:w="1813"/>
            <w:vAlign w:val="center"/>
            <w:shd w:fill="FFFFFF"/>
          </w:tcPr>
          <w:p>
            <w:pPr>
              <w:spacing w:after="0"/>
              <w:jc w:val="left"/>
            </w:pPr>
            <w:r>
              <w:rPr>
                <w:rFonts w:ascii="STSong" w:hAnsi="STSong" w:eastAsia="STSong" w:cs="STSong"/>
                <w:b w:val="0"/>
                <w:sz w:val="17"/>
              </w:rPr>
              <w:t>runtimeName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派生：RuntimeInstallationPlanCreated.runtimeName</w:t>
            </w:r>
          </w:p>
        </w:tc>
      </w:tr>
    </w:tbl>
    <w:p/>
    <w:p>
      <w:pPr>
        <w:pStyle w:val="Heading6"/>
      </w:pPr>
      <w:r>
        <w:t>4.11.2 撤销运行时身份（Revoke Runtime Identity）/FLP-DOC-RRI</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运行时身份页面（Runtime Identity Screen）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安全审查员（Security Reviewer）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运行时身份（Runtime Identity）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运行时身份（Runtime Identity） 已撤销（Revoked）, 状态: 已撤销（Revoked）</w:t>
            </w:r>
          </w:p>
        </w:tc>
      </w:tr>
    </w:tbl>
    <w:p/>
    <w:p>
      <w:pPr>
        <w:pStyle w:val="ListBullet"/>
      </w:pPr>
      <w:r>
        <w:rPr>
          <w:rFonts w:ascii="STSong" w:hAnsi="STSong" w:eastAsia="STSong" w:cs="STSong"/>
          <w:sz w:val="21"/>
        </w:rPr>
        <w:t>打开运行时身份页面（Runtime Identity Screen）。</w:t>
      </w:r>
    </w:p>
    <w:p>
      <w:pPr>
        <w:pStyle w:val="ListBullet"/>
      </w:pPr>
      <w:r>
        <w:rPr>
          <w:rFonts w:ascii="STSong" w:hAnsi="STSong" w:eastAsia="STSong" w:cs="STSong"/>
          <w:sz w:val="21"/>
        </w:rPr>
        <w:t>按有效业务数据提交 撤销运行时身份（Revoke Runtime Identity）。</w:t>
      </w:r>
    </w:p>
    <w:p>
      <w:pPr>
        <w:pStyle w:val="ListBullet"/>
      </w:pPr>
      <w:r>
        <w:rPr>
          <w:rFonts w:ascii="STSong" w:hAnsi="STSong" w:eastAsia="STSong" w:cs="STSong"/>
          <w:sz w:val="21"/>
        </w:rPr>
        <w:t>确认运行时身份（Runtime Identity） 已撤销（Revoked），并确认状态变为 已撤销（Revoked）。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撤销运行时身份（Revoke Runtime Identity）</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撤销运行时身份（Revoke Runtime Identity）</w:t>
            </w:r>
          </w:p>
        </w:tc>
        <w:tc>
          <w:tcPr>
            <w:tcW w:type="dxa" w:w="1813"/>
            <w:vAlign w:val="center"/>
            <w:shd w:fill="FFFFFF"/>
          </w:tcPr>
          <w:p>
            <w:pPr>
              <w:spacing w:after="0"/>
              <w:jc w:val="left"/>
            </w:pPr>
            <w:r>
              <w:rPr>
                <w:rFonts w:ascii="STSong" w:hAnsi="STSong" w:eastAsia="STSong" w:cs="STSong"/>
                <w:b w:val="0"/>
                <w:sz w:val="17"/>
              </w:rPr>
              <w:t>revocationReason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4.11.3 探测运行时能力（Detect Runtime Capabilities）/FLP-DOC-DRC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运行时代理（Runtime Agent）</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运行时能力（Runtime Capability）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运行时能力（Runtime Capabilities） Detected, 状态: Detected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探测运行时能力（Detect Runtime Capabilities）。</w:t>
      </w:r>
    </w:p>
    <w:p>
      <w:pPr>
        <w:pStyle w:val="ListBullet"/>
      </w:pPr>
      <w:r>
        <w:rPr>
          <w:rFonts w:ascii="STSong" w:hAnsi="STSong" w:eastAsia="STSong" w:cs="STSong"/>
          <w:sz w:val="21"/>
        </w:rPr>
        <w:t>确认运行时能力（Runtime Capabilities） Detected，并确认状态变为 Detected。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探测运行时能力（Detect Runtime Capabilities）</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来源：RuntimeIdentityActivated.runtimeId; 标识（id）, 技术（technical）</w:t>
            </w:r>
          </w:p>
        </w:tc>
      </w:tr>
      <w:tr>
        <w:tc>
          <w:tcPr>
            <w:tcW w:type="dxa" w:w="1813"/>
            <w:vAlign w:val="center"/>
            <w:shd w:fill="FFFFFF"/>
          </w:tcPr>
          <w:p>
            <w:pPr>
              <w:spacing w:after="0"/>
              <w:jc w:val="left"/>
            </w:pPr>
            <w:r>
              <w:rPr>
                <w:rFonts w:ascii="STSong" w:hAnsi="STSong" w:eastAsia="STSong" w:cs="STSong"/>
                <w:b w:val="0"/>
                <w:sz w:val="17"/>
              </w:rPr>
              <w:t>探测运行时能力（Detect Runtime Capabilities）</w:t>
            </w:r>
          </w:p>
        </w:tc>
        <w:tc>
          <w:tcPr>
            <w:tcW w:type="dxa" w:w="1813"/>
            <w:vAlign w:val="center"/>
            <w:shd w:fill="FFFFFF"/>
          </w:tcPr>
          <w:p>
            <w:pPr>
              <w:spacing w:after="0"/>
              <w:jc w:val="left"/>
            </w:pPr>
            <w:r>
              <w:rPr>
                <w:rFonts w:ascii="STSong" w:hAnsi="STSong" w:eastAsia="STSong" w:cs="STSong"/>
                <w:b w:val="0"/>
                <w:sz w:val="17"/>
              </w:rPr>
              <w:t>capabilityTypes</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4.11.4 运行时身份（Runtime Identity） 目录（Catalog）/FLP-DOC-RIC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运行时身份（Runtime Identity）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运行时身份（Runtime Identity）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运行时身份（Runtime Identity） 目录（Catalog） 中的最新展示数据。</w:t>
      </w:r>
    </w:p>
    <w:p>
      <w:r>
        <w:rPr>
          <w:rFonts w:ascii="STSong" w:hAnsi="STSong" w:eastAsia="STSong" w:cs="STSong"/>
          <w:sz w:val="21"/>
        </w:rPr>
        <w:t>该能力尚未明确建模输入字段。</w:t>
      </w:r>
    </w:p>
    <w:p>
      <w:pPr>
        <w:pStyle w:val="Heading6"/>
      </w:pPr>
      <w:r>
        <w:t>4.11.5 运行时能力（Runtime Capability） 目录（Catalog）/FLP-DOC-RCC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运行时能力（Runtime Capability）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运行时能力（Runtime Capability）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运行时能力（Runtime Capability） 目录（Catalog） 中的最新展示数据。</w:t>
      </w:r>
    </w:p>
    <w:p>
      <w:r>
        <w:rPr>
          <w:rFonts w:ascii="STSong" w:hAnsi="STSong" w:eastAsia="STSong" w:cs="STSong"/>
          <w:sz w:val="21"/>
        </w:rPr>
        <w:t>该能力尚未明确建模输入字段。</w:t>
      </w:r>
    </w:p>
    <w:p>
      <w:pPr>
        <w:pStyle w:val="Heading5"/>
      </w:pPr>
      <w:r>
        <w:t>4.12 安全聚合（Secure Aggregation）/FLP-DOC-SA</w:t>
      </w:r>
    </w:p>
    <w:p>
      <w:r>
        <w:rPr>
          <w:rFonts w:ascii="STSong" w:hAnsi="STSong" w:eastAsia="STSong" w:cs="STSong"/>
          <w:sz w:val="21"/>
        </w:rPr>
        <w:t>上下文说明: 安全聚合负责基于同态加密的聚合会话。平台持有私钥，仅向运行时代理发布加密上下文元数据；原始密钥材料、公钥文档和存储位置保留在安全聚合服务或 KMS 适配器配置中。</w:t>
      </w:r>
    </w:p>
    <w:p>
      <w:pPr>
        <w:pStyle w:val="Heading6"/>
      </w:pPr>
      <w:r>
        <w:t>4.12.1 创建（Create） 安全聚合（Secure Aggregation） 会话（Session）/FLP-DOC-CSAS</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创建（Create） 会话（Session） When Aggregation 已请求（Requested）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安全聚合（Secure Aggregation） 会话（Session）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安全聚合（Secure Aggregation） 会话（Session） 已创建（Created）, 状态: 已计划（Planned）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创建（Create） 安全聚合（Secure Aggregation） 会话（Session）。</w:t>
      </w:r>
    </w:p>
    <w:p>
      <w:pPr>
        <w:pStyle w:val="ListBullet"/>
      </w:pPr>
      <w:r>
        <w:rPr>
          <w:rFonts w:ascii="STSong" w:hAnsi="STSong" w:eastAsia="STSong" w:cs="STSong"/>
          <w:sz w:val="21"/>
        </w:rPr>
        <w:t>确认安全聚合（Secure Aggregation） 会话（Session） 已创建（Created），并确认状态变为 已计划（Planned）。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来源：SecureAggregationRequested.trainingJobId</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来源：SecureAggregationRequested.trainingRunConfigurationId</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来源：SecureAggregationRequested.featureSchemaId</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来源：SecureAggregationRequested.roundId</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来源：SecureAggregationRequested.roundNumber</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requiredParticipantCount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来源：SecureAggregationRequested.requiredParticipantCount</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selectedOrganizationIds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来源：SecureAggregationRequested.selectedOrganizationIds</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selectedRuntimeIds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来源：SecureAggregationRequested.selectedRuntimeIds</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selectedOrganizationCount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来源：SecureAggregationRequested.selectedOrganizationCount</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selectedRuntimeCount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来源：SecureAggregationRequested.selectedRuntimeCount</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minimumNodesPerRound</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来源：SecureAggregationRequested.minimumNodesPerRound</w:t>
            </w:r>
          </w:p>
        </w:tc>
      </w:tr>
      <w:tr>
        <w:tc>
          <w:tcPr>
            <w:tcW w:type="dxa" w:w="1813"/>
            <w:vAlign w:val="center"/>
            <w:shd w:fill="FFFFFF"/>
          </w:tcPr>
          <w:p>
            <w:pPr>
              <w:spacing w:after="0"/>
              <w:jc w:val="left"/>
            </w:pPr>
            <w:r>
              <w:rPr>
                <w:rFonts w:ascii="STSong" w:hAnsi="STSong" w:eastAsia="STSong" w:cs="STSong"/>
                <w:b w:val="0"/>
                <w:sz w:val="17"/>
              </w:rPr>
              <w:t>创建（Create） 安全聚合（Secure Aggregation） 会话（Session）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来源：SecureAggregationRequested.secureAggregationRequired</w:t>
            </w:r>
          </w:p>
        </w:tc>
      </w:tr>
    </w:tbl>
    <w:p/>
    <w:p>
      <w:pPr>
        <w:pStyle w:val="Heading6"/>
      </w:pPr>
      <w:r>
        <w:t>4.12.2 选择（Select） 安全聚合（Secure Aggregation） 参与方（Participants）/FLP-DOC-SSAP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选择（Select） 参与方（Participants） When 会话（Session） 已创建（Created）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安全聚合（Secure Aggregation） 会话（Session）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安全聚合（Secure Aggregation） 参与方（Participants） 已选择（Selected）, 状态: 参与方（Participants） 已选择（Selected）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选择（Select） 安全聚合（Secure Aggregation） 参与方（Participants）。</w:t>
      </w:r>
    </w:p>
    <w:p>
      <w:pPr>
        <w:pStyle w:val="ListBullet"/>
      </w:pPr>
      <w:r>
        <w:rPr>
          <w:rFonts w:ascii="STSong" w:hAnsi="STSong" w:eastAsia="STSong" w:cs="STSong"/>
          <w:sz w:val="21"/>
        </w:rPr>
        <w:t>确认安全聚合（Secure Aggregation） 参与方（Participants） 已选择（Selected），并确认状态变为 参与方（Participants） 已选择（Selected）。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来源：SecureAggregationSessionCreated.roundId</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来源：SecureAggregationSessionCreated.trainingJobId</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来源：SecureAggregationSessionCreated.trainingRunConfigurationId</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来源：SecureAggregationSessionCreated.featureSchemaId</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来源：SecureAggregationSessionCreated.roundNumber</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selectedOrganizationIds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来源：SecureAggregationSessionCreated.selectedOrganizationIds</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selectedRuntimeIds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来源：SecureAggregationSessionCreated.selectedRuntimeIds</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selectedOrganizationCount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来源：SecureAggregationSessionCreated.selectedOrganizationCount</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selectedParticipantCount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来源：SecureAggregationSessionCreated.requiredParticipantCount</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minimumNodesPerRound</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来源：SecureAggregationSessionCreated.minimumNodesPerRound</w:t>
            </w:r>
          </w:p>
        </w:tc>
      </w:tr>
      <w:tr>
        <w:tc>
          <w:tcPr>
            <w:tcW w:type="dxa" w:w="1813"/>
            <w:vAlign w:val="center"/>
            <w:shd w:fill="FFFFFF"/>
          </w:tcPr>
          <w:p>
            <w:pPr>
              <w:spacing w:after="0"/>
              <w:jc w:val="left"/>
            </w:pPr>
            <w:r>
              <w:rPr>
                <w:rFonts w:ascii="STSong" w:hAnsi="STSong" w:eastAsia="STSong" w:cs="STSong"/>
                <w:b w:val="0"/>
                <w:sz w:val="17"/>
              </w:rPr>
              <w:t>选择（Select） 安全聚合（Secure Aggregation） 参与方（Participants）</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来源：SecureAggregationSessionCreated.secureAggregationRequired</w:t>
            </w:r>
          </w:p>
        </w:tc>
      </w:tr>
    </w:tbl>
    <w:p/>
    <w:p>
      <w:pPr>
        <w:pStyle w:val="Heading6"/>
      </w:pPr>
      <w:r>
        <w:t>4.12.3 准备同态加密上下文（Prepare Homomorphic Encryption Context）/FLP-DOC-PHEC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安全聚合服务（Secure Aggregation Service）</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安全聚合（Secure Aggregation） 会话（Session）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同态加密上下文（Homomorphic Encryption Context） Prepared, 状态: Encryption Context Prepared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准备同态加密上下文（Prepare Homomorphic Encryption Context）。</w:t>
      </w:r>
    </w:p>
    <w:p>
      <w:pPr>
        <w:pStyle w:val="ListBullet"/>
      </w:pPr>
      <w:r>
        <w:rPr>
          <w:rFonts w:ascii="STSong" w:hAnsi="STSong" w:eastAsia="STSong" w:cs="STSong"/>
          <w:sz w:val="21"/>
        </w:rPr>
        <w:t>确认同态加密上下文（Homomorphic Encryption Context） Prepared，并确认状态变为 Encryption Context Prepared。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来源：SecureAggregationParticipantsSelected.trainingJobId</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来源：SecureAggregationParticipantsSelected.trainingRunConfigurationId</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来源：SecureAggregationParticipantsSelected.featureSchemaId</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来源：SecureAggregationParticipantsSelected.roundId</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来源：SecureAggregationParticipantsSelected.roundNumber</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selectedOrganizationIds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来源：SecureAggregationParticipantsSelected.selectedOrganizationIds</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selectedRuntimeIds</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来源：SecureAggregationParticipantsSelected.selectedRuntimeIds</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selectedOrganizationCount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来源：SecureAggregationParticipantsSelected.selectedOrganizationCount</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selectedRuntimeCount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来源：SecureAggregationParticipantsSelected.selectedParticipantCount</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minimumNodesPerRound</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来源：SecureAggregationParticipantsSelected.minimumNodesPerRound</w:t>
            </w:r>
          </w:p>
        </w:tc>
      </w:tr>
      <w:tr>
        <w:tc>
          <w:tcPr>
            <w:tcW w:type="dxa" w:w="1813"/>
            <w:vAlign w:val="center"/>
            <w:shd w:fill="FFFFFF"/>
          </w:tcPr>
          <w:p>
            <w:pPr>
              <w:spacing w:after="0"/>
              <w:jc w:val="left"/>
            </w:pPr>
            <w:r>
              <w:rPr>
                <w:rFonts w:ascii="STSong" w:hAnsi="STSong" w:eastAsia="STSong" w:cs="STSong"/>
                <w:b w:val="0"/>
                <w:sz w:val="17"/>
              </w:rPr>
              <w:t>准备同态加密上下文（Prepare Homomorphic Encryption Context）</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来源：SecureAggregationParticipantsSelected.secureAggregationRequired</w:t>
            </w:r>
          </w:p>
        </w:tc>
      </w:tr>
    </w:tbl>
    <w:p/>
    <w:p>
      <w:pPr>
        <w:pStyle w:val="Heading6"/>
      </w:pPr>
      <w:r>
        <w:t>4.12.4 记录加密模型更新（Record Encrypted Model Update）/FLP-DOC-REMU</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安全聚合服务（Secure Aggregation Service）</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安全聚合（Secure Aggregation） 会话（Session）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加密模型更新（Encrypted Model Update） 已接收（Received）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记录加密模型更新（Record Encrypted Model Update）。</w:t>
      </w:r>
    </w:p>
    <w:p>
      <w:pPr>
        <w:pStyle w:val="ListBullet"/>
      </w:pPr>
      <w:r>
        <w:rPr>
          <w:rFonts w:ascii="STSong" w:hAnsi="STSong" w:eastAsia="STSong" w:cs="STSong"/>
          <w:sz w:val="21"/>
        </w:rPr>
        <w:t>确认加密模型更新（Encrypted Model Update） 已接收（Received）。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来源：ModelUpdateSubmissionAccepted.secureAggregationSessionId; 标识（id）, 技术（technical）</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submissionId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来源：ModelUpdateSubmissionAccepted.modelUpdateSubmissionId</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来源：ModelUpdateSubmissionAccepted.trainingJobId</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来源：ModelUpdateSubmissionAccepted.trainingRunConfigurationId</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来源：ModelUpdateSubmissionAccepted.featureSchemaId</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来源：ModelUpdateSubmissionAccepted.roundId</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来源：ModelUpdateSubmissionAccepted.runtimeId</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updateArtifactId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来源：ModelUpdateSubmissionAccepted.updateArtifactId</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encryptedUpdateArtifactRef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来源：ModelUpdateSubmissionAccepted.artifactRef</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encryptedUpdateDigest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来源：ModelUpdateSubmissionAccepted.artifactDigest</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来源：ModelUpdateSubmissionAccepted.encryptionScheme</w:t>
            </w:r>
          </w:p>
        </w:tc>
      </w:tr>
      <w:tr>
        <w:tc>
          <w:tcPr>
            <w:tcW w:type="dxa" w:w="1813"/>
            <w:vAlign w:val="center"/>
            <w:shd w:fill="FFFFFF"/>
          </w:tcPr>
          <w:p>
            <w:pPr>
              <w:spacing w:after="0"/>
              <w:jc w:val="left"/>
            </w:pPr>
            <w:r>
              <w:rPr>
                <w:rFonts w:ascii="STSong" w:hAnsi="STSong" w:eastAsia="STSong" w:cs="STSong"/>
                <w:b w:val="0"/>
                <w:sz w:val="17"/>
              </w:rPr>
              <w:t>记录加密模型更新（Record Encrypted Model Update）</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来源：ModelUpdateSubmissionAccepted.publicKeyVersion</w:t>
            </w:r>
          </w:p>
        </w:tc>
      </w:tr>
    </w:tbl>
    <w:p/>
    <w:p>
      <w:pPr>
        <w:pStyle w:val="Heading6"/>
      </w:pPr>
      <w:r>
        <w:t>4.12.5 完成同态聚合会话（Complete Homomorphic Aggregation Session）/FLP-DOC-CHAS</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安全聚合服务（Secure Aggregation Service）</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安全聚合（Secure Aggregation） 会话（Session）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安全聚合（Secure Aggregation） 已完成（Completed）, 状态: 已完成（Completed）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完成同态聚合会话（Complete Homomorphic Aggregation Session）。</w:t>
      </w:r>
    </w:p>
    <w:p>
      <w:pPr>
        <w:pStyle w:val="ListBullet"/>
      </w:pPr>
      <w:r>
        <w:rPr>
          <w:rFonts w:ascii="STSong" w:hAnsi="STSong" w:eastAsia="STSong" w:cs="STSong"/>
          <w:sz w:val="21"/>
        </w:rPr>
        <w:t>确认安全聚合（Secure Aggregation） 已完成（Completed），并确认状态变为 已完成（Completed）。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来源：SecureAggregationSessionCreated.trainingJobId</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来源：SecureAggregationSessionCreated.trainingRunConfigurationId</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来源：SecureAggregationSessionCreated.featureSchemaId</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来源：SecureAggregationSessionCreated.roundId</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来源：SecureAggregationSessionCreated.roundNumber</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aggregatedModelId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生成（generated）, 技术（technical）</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aggregatedModelArtifactUri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aggregatedModelRegistryRef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完成同态聚合会话（Complete Homomorphic Aggregation Session）</w:t>
            </w:r>
          </w:p>
        </w:tc>
        <w:tc>
          <w:tcPr>
            <w:tcW w:type="dxa" w:w="1813"/>
            <w:vAlign w:val="center"/>
            <w:shd w:fill="FFFFFF"/>
          </w:tcPr>
          <w:p>
            <w:pPr>
              <w:spacing w:after="0"/>
              <w:jc w:val="left"/>
            </w:pPr>
            <w:r>
              <w:rPr>
                <w:rFonts w:ascii="STSong" w:hAnsi="STSong" w:eastAsia="STSong" w:cs="STSong"/>
                <w:b w:val="0"/>
                <w:sz w:val="17"/>
              </w:rPr>
              <w:t>aggregatedModelSignatureUri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4.12.6 标记安全聚合会话失败（Fail Secure Aggregation Session）/FLP-DOC-FSAS</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安全聚合服务（Secure Aggregation Service）</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安全聚合（Secure Aggregation） 会话（Session）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安全聚合（Secure Aggregation） 失败（Failed）, 状态: 失败（Failed）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标记安全聚合会话失败（Fail Secure Aggregation Session）。</w:t>
      </w:r>
    </w:p>
    <w:p>
      <w:pPr>
        <w:pStyle w:val="ListBullet"/>
      </w:pPr>
      <w:r>
        <w:rPr>
          <w:rFonts w:ascii="STSong" w:hAnsi="STSong" w:eastAsia="STSong" w:cs="STSong"/>
          <w:sz w:val="21"/>
        </w:rPr>
        <w:t>确认安全聚合（Secure Aggregation） 失败（Failed），并确认状态变为 失败（Failed）。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标记安全聚合会话失败（Fail Secure Aggregation Session）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标记安全聚合会话失败（Fail Secure Aggregation Session）</w:t>
            </w:r>
          </w:p>
        </w:tc>
        <w:tc>
          <w:tcPr>
            <w:tcW w:type="dxa" w:w="1813"/>
            <w:vAlign w:val="center"/>
            <w:shd w:fill="FFFFFF"/>
          </w:tcPr>
          <w:p>
            <w:pPr>
              <w:spacing w:after="0"/>
              <w:jc w:val="left"/>
            </w:pPr>
            <w:r>
              <w:rPr>
                <w:rFonts w:ascii="STSong" w:hAnsi="STSong" w:eastAsia="STSong" w:cs="STSong"/>
                <w:b w:val="0"/>
                <w:sz w:val="17"/>
              </w:rPr>
              <w:t>failureReason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4.12.7 安全聚合（Secure Aggregation） 会话（Session） 目录（Catalog）/FLP-DOC-SASC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安全聚合（Secure Aggregation） 会话（Session）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安全聚合（Secure Aggregation） 会话（Session）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安全聚合（Secure Aggregation） 会话（Session） 目录（Catalog） 中的最新展示数据。</w:t>
      </w:r>
    </w:p>
    <w:p>
      <w:r>
        <w:rPr>
          <w:rFonts w:ascii="STSong" w:hAnsi="STSong" w:eastAsia="STSong" w:cs="STSong"/>
          <w:sz w:val="21"/>
        </w:rPr>
        <w:t>该能力尚未明确建模输入字段。</w:t>
      </w:r>
    </w:p>
    <w:p>
      <w:pPr>
        <w:pStyle w:val="Heading5"/>
      </w:pPr>
      <w:r>
        <w:t>4.13 运行时代理操作（Runtime Agent Operations）/FLP-DOC-RAO</w:t>
      </w:r>
    </w:p>
    <w:p>
      <w:r>
        <w:rPr>
          <w:rFonts w:ascii="STSong" w:hAnsi="STSong" w:eastAsia="STSong" w:cs="STSong"/>
          <w:sz w:val="21"/>
        </w:rPr>
        <w:t>上下文说明: 运行时代理操作是部署在参与方基础设施内的独立单元，使用本地数据和本地密钥执行下发的训练任务。</w:t>
      </w:r>
    </w:p>
    <w:p>
      <w:pPr>
        <w:pStyle w:val="Heading6"/>
      </w:pPr>
      <w:r>
        <w:t>4.13.1 声明数据集（Declare Dataset）/FLP-DOC-DD</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数据集注册界面（Dataset Registration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数据所有者（Data Owner）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数据集（Dataset）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数据集（Dataset） Declared, 状态: 已注册（Registered）</w:t>
            </w:r>
          </w:p>
        </w:tc>
      </w:tr>
    </w:tbl>
    <w:p/>
    <w:p>
      <w:pPr>
        <w:pStyle w:val="ListBullet"/>
      </w:pPr>
      <w:r>
        <w:rPr>
          <w:rFonts w:ascii="STSong" w:hAnsi="STSong" w:eastAsia="STSong" w:cs="STSong"/>
          <w:sz w:val="21"/>
        </w:rPr>
        <w:t>打开数据集注册界面（Dataset Registration Screen）。</w:t>
      </w:r>
    </w:p>
    <w:p>
      <w:pPr>
        <w:pStyle w:val="ListBullet"/>
      </w:pPr>
      <w:r>
        <w:rPr>
          <w:rFonts w:ascii="STSong" w:hAnsi="STSong" w:eastAsia="STSong" w:cs="STSong"/>
          <w:sz w:val="21"/>
        </w:rPr>
        <w:t>按有效业务数据提交 声明数据集（Declare Dataset）。</w:t>
      </w:r>
    </w:p>
    <w:p>
      <w:pPr>
        <w:pStyle w:val="ListBullet"/>
      </w:pPr>
      <w:r>
        <w:rPr>
          <w:rFonts w:ascii="STSong" w:hAnsi="STSong" w:eastAsia="STSong" w:cs="STSong"/>
          <w:sz w:val="21"/>
        </w:rPr>
        <w:t>确认数据集（Dataset） Declared，并确认状态变为 已注册（Registered）。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声明数据集（Declare Dataset）</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声明数据集（Declare Dataset）</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声明数据集（Declare Dataset）</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声明数据集（Declare Dataset）</w:t>
            </w:r>
          </w:p>
        </w:tc>
        <w:tc>
          <w:tcPr>
            <w:tcW w:type="dxa" w:w="1813"/>
            <w:vAlign w:val="center"/>
            <w:shd w:fill="FFFFFF"/>
          </w:tcPr>
          <w:p>
            <w:pPr>
              <w:spacing w:after="0"/>
              <w:jc w:val="left"/>
            </w:pPr>
            <w:r>
              <w:rPr>
                <w:rFonts w:ascii="STSong" w:hAnsi="STSong" w:eastAsia="STSong" w:cs="STSong"/>
                <w:b w:val="0"/>
                <w:sz w:val="17"/>
              </w:rPr>
              <w:t>datasetName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声明数据集（Declare Dataset）</w:t>
            </w:r>
          </w:p>
        </w:tc>
        <w:tc>
          <w:tcPr>
            <w:tcW w:type="dxa" w:w="1813"/>
            <w:vAlign w:val="center"/>
            <w:shd w:fill="FFFFFF"/>
          </w:tcPr>
          <w:p>
            <w:pPr>
              <w:spacing w:after="0"/>
              <w:jc w:val="left"/>
            </w:pPr>
            <w:r>
              <w:rPr>
                <w:rFonts w:ascii="STSong" w:hAnsi="STSong" w:eastAsia="STSong" w:cs="STSong"/>
                <w:b w:val="0"/>
                <w:sz w:val="17"/>
              </w:rPr>
              <w:t>datasetUsage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特征模式（Feature Schema） Snapshot Required For 数据集（Dataset） Declaration / 声明数据集（Declare Dataset） With 特征模式（Feature Schema） Snapshot - 当 声明数据集（Declare Dataset）, 则 数据集（Dataset） Declared.</w:t>
      </w:r>
    </w:p>
    <w:p>
      <w:pPr>
        <w:pStyle w:val="ListBullet"/>
      </w:pPr>
      <w:r>
        <w:rPr>
          <w:rFonts w:ascii="STSong" w:hAnsi="STSong" w:eastAsia="STSong" w:cs="STSong"/>
          <w:sz w:val="21"/>
        </w:rPr>
        <w:t>特征模式（Feature Schema） Snapshot Required For 数据集（Dataset） Declaration / 特征模式（Feature Schema） 加载（Load） 失败（Failed） - 当 声明数据集（Declare Dataset）, 则 错误: 特征模式（Feature Schema） 加载（Load） 失败（Failed）.</w:t>
      </w:r>
    </w:p>
    <w:p>
      <w:pPr>
        <w:pStyle w:val="Heading6"/>
      </w:pPr>
      <w:r>
        <w:t>4.13.2 配置运行时数据集绑定（Configure Runtime Dataset Binding）/FLP-DOC-CRDB</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运行时数据集绑定页面（Runtime Dataset Binding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节点操作员（Node Operator）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数据集（Dataset） 绑定（Binding）</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运行时（Runtime） 数据集（Dataset） 绑定（Binding） 已配置（Configured）, 状态: 已配置（Configured）</w:t>
            </w:r>
          </w:p>
        </w:tc>
      </w:tr>
    </w:tbl>
    <w:p/>
    <w:p>
      <w:pPr>
        <w:pStyle w:val="ListBullet"/>
      </w:pPr>
      <w:r>
        <w:rPr>
          <w:rFonts w:ascii="STSong" w:hAnsi="STSong" w:eastAsia="STSong" w:cs="STSong"/>
          <w:sz w:val="21"/>
        </w:rPr>
        <w:t>打开运行时数据集绑定页面（Runtime Dataset Binding Screen）。</w:t>
      </w:r>
    </w:p>
    <w:p>
      <w:pPr>
        <w:pStyle w:val="ListBullet"/>
      </w:pPr>
      <w:r>
        <w:rPr>
          <w:rFonts w:ascii="STSong" w:hAnsi="STSong" w:eastAsia="STSong" w:cs="STSong"/>
          <w:sz w:val="21"/>
        </w:rPr>
        <w:t>按有效业务数据提交 配置运行时数据集绑定（Configure Runtime Dataset Binding）。</w:t>
      </w:r>
    </w:p>
    <w:p>
      <w:pPr>
        <w:pStyle w:val="ListBullet"/>
      </w:pPr>
      <w:r>
        <w:rPr>
          <w:rFonts w:ascii="STSong" w:hAnsi="STSong" w:eastAsia="STSong" w:cs="STSong"/>
          <w:sz w:val="21"/>
        </w:rPr>
        <w:t>确认运行时（Runtime） 数据集（Dataset） 绑定（Binding） 已配置（Configured），并确认状态变为 已配置（Configured）。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runtimeDatasetBindingId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来源：DatasetDeclared.datasetId</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来源：DatasetDeclared.organizationId</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来源：DatasetDeclared.featureSchemaId</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datasetName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来源：DatasetDeclared.datasetName</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dataSourceType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host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port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url</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databaseName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schemaName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tableName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filePath</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objectBucket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objectPrefix</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dataFormat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配置运行时数据集绑定（Configure Runtime Dataset Binding）</w:t>
            </w:r>
          </w:p>
        </w:tc>
        <w:tc>
          <w:tcPr>
            <w:tcW w:type="dxa" w:w="1813"/>
            <w:vAlign w:val="center"/>
            <w:shd w:fill="FFFFFF"/>
          </w:tcPr>
          <w:p>
            <w:pPr>
              <w:spacing w:after="0"/>
              <w:jc w:val="left"/>
            </w:pPr>
            <w:r>
              <w:rPr>
                <w:rFonts w:ascii="STSong" w:hAnsi="STSong" w:eastAsia="STSong" w:cs="STSong"/>
                <w:b w:val="0"/>
                <w:sz w:val="17"/>
              </w:rPr>
              <w:t>credentialSecretName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运行时（Runtime） 数据集（Dataset） 绑定（Binding） Unique Per 运行时（Runtime） 数据集（Dataset） / Reject Duplicate 运行时（Runtime） 数据集（Dataset） 绑定（Binding） - 当 配置运行时数据集绑定（Configure Runtime Dataset Binding）, 则 拒绝: 运行时（Runtime） 数据集（Dataset） 绑定（Binding） Already Exists.</w:t>
      </w:r>
    </w:p>
    <w:p>
      <w:pPr>
        <w:pStyle w:val="Heading6"/>
      </w:pPr>
      <w:r>
        <w:t>4.13.3 运行时（Runtime） 数据集（Dataset） 绑定（Binding） 目录（Catalog）/FLP-DOC-RDBC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运行时（Runtime） 数据集（Dataset） 绑定（Binding）</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运行时（Runtime） 数据集（Dataset） 绑定（Binding）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运行时（Runtime） 数据集（Dataset） 绑定（Binding） 目录（Catalog） 中的最新展示数据。</w:t>
      </w:r>
    </w:p>
    <w:p>
      <w:r>
        <w:rPr>
          <w:rFonts w:ascii="STSong" w:hAnsi="STSong" w:eastAsia="STSong" w:cs="STSong"/>
          <w:sz w:val="21"/>
        </w:rPr>
        <w:t>该能力尚未明确建模输入字段。</w:t>
      </w:r>
    </w:p>
    <w:p>
      <w:pPr>
        <w:pStyle w:val="Heading6"/>
      </w:pPr>
      <w:r>
        <w:t>4.13.4 校验代理数据集访问（Validate Agent Dataset Access）/FLP-DOC-VADA</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运行时代理（Runtime Agent）</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数据集（Dataset） 访问（Access） 校验（Validation）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代理（Agent） 数据集（Dataset） 访问（Access） 已验证（Validated）, 代理（Agent） 数据集（Dataset） 访问（Access） 校验（Validation） 失败（Failed）, 状态: Checked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校验代理数据集访问（Validate Agent Dataset Access）。</w:t>
      </w:r>
    </w:p>
    <w:p>
      <w:pPr>
        <w:pStyle w:val="ListBullet"/>
      </w:pPr>
      <w:r>
        <w:rPr>
          <w:rFonts w:ascii="STSong" w:hAnsi="STSong" w:eastAsia="STSong" w:cs="STSong"/>
          <w:sz w:val="21"/>
        </w:rPr>
        <w:t>确认代理（Agent） 数据集（Dataset） 访问（Access） 已验证（Validated）, 代理（Agent） 数据集（Dataset） 访问（Access） 校验（Validation） 失败（Failed），并确认状态变为 Checked。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datasetAccessValidationId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runtimeDatasetBindingId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来源：RuntimeDatasetBindingConfigured.runtimeDatasetBindingId</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来源：RuntimeDatasetBindingConfigured.datasetId</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来源：RuntimeDatasetBindingConfigured.organizationId</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来源：RuntimeDatasetBindingConfigured.featureSchemaId</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datasetName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来源：RuntimeDatasetBindingConfigured.datasetName</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来源：RuntimeDatasetBindingConfigured.runtimeId</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dataSourceType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来源：RuntimeDatasetBindingConfigured.dataSourceType</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host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来源：RuntimeDatasetBindingConfigured.host</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port</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来源：RuntimeDatasetBindingConfigured.port</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url</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来源：RuntimeDatasetBindingConfigured.url</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databaseName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来源：RuntimeDatasetBindingConfigured.databaseName</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schemaName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来源：RuntimeDatasetBindingConfigured.schemaName</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tableName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来源：RuntimeDatasetBindingConfigured.tableName</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filePath</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来源：RuntimeDatasetBindingConfigured.filePath</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objectBucket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来源：RuntimeDatasetBindingConfigured.objectBucket</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objectPrefix</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来源：RuntimeDatasetBindingConfigured.objectPrefix</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dataFormat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来源：RuntimeDatasetBindingConfigured.dataFormat</w:t>
            </w:r>
          </w:p>
        </w:tc>
      </w:tr>
      <w:tr>
        <w:tc>
          <w:tcPr>
            <w:tcW w:type="dxa" w:w="1813"/>
            <w:vAlign w:val="center"/>
            <w:shd w:fill="FFFFFF"/>
          </w:tcPr>
          <w:p>
            <w:pPr>
              <w:spacing w:after="0"/>
              <w:jc w:val="left"/>
            </w:pPr>
            <w:r>
              <w:rPr>
                <w:rFonts w:ascii="STSong" w:hAnsi="STSong" w:eastAsia="STSong" w:cs="STSong"/>
                <w:b w:val="0"/>
                <w:sz w:val="17"/>
              </w:rPr>
              <w:t>校验代理数据集访问（Validate Agent Dataset Access）</w:t>
            </w:r>
          </w:p>
        </w:tc>
        <w:tc>
          <w:tcPr>
            <w:tcW w:type="dxa" w:w="1813"/>
            <w:vAlign w:val="center"/>
            <w:shd w:fill="FFFFFF"/>
          </w:tcPr>
          <w:p>
            <w:pPr>
              <w:spacing w:after="0"/>
              <w:jc w:val="left"/>
            </w:pPr>
            <w:r>
              <w:rPr>
                <w:rFonts w:ascii="STSong" w:hAnsi="STSong" w:eastAsia="STSong" w:cs="STSong"/>
                <w:b w:val="0"/>
                <w:sz w:val="17"/>
              </w:rPr>
              <w:t>credentialSecretName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来源：RuntimeDatasetBindingConfigured.credentialSecretName</w:t>
            </w:r>
          </w:p>
        </w:tc>
      </w:tr>
    </w:tbl>
    <w:p/>
    <w:p>
      <w:r>
        <w:rPr>
          <w:rFonts w:ascii="STSong" w:hAnsi="STSong" w:eastAsia="STSong" w:cs="STSong"/>
          <w:sz w:val="21"/>
        </w:rPr>
        <w:t>注意事项</w:t>
      </w:r>
    </w:p>
    <w:p>
      <w:pPr>
        <w:pStyle w:val="ListBullet"/>
      </w:pPr>
      <w:r>
        <w:rPr>
          <w:rFonts w:ascii="STSong" w:hAnsi="STSong" w:eastAsia="STSong" w:cs="STSong"/>
          <w:sz w:val="21"/>
        </w:rPr>
        <w:t>代理（Agent） 数据集（Dataset） 访问（Access） 校验（Validation） 结果（Outcome） / 代理（Agent） 数据集（Dataset） 访问（Access） 已验证（Validated） - 当 校验代理数据集访问（Validate Agent Dataset Access）, 则 代理（Agent） 数据集（Dataset） 访问（Access） 已验证（Validated）.</w:t>
      </w:r>
    </w:p>
    <w:p>
      <w:pPr>
        <w:pStyle w:val="ListBullet"/>
      </w:pPr>
      <w:r>
        <w:rPr>
          <w:rFonts w:ascii="STSong" w:hAnsi="STSong" w:eastAsia="STSong" w:cs="STSong"/>
          <w:sz w:val="21"/>
        </w:rPr>
        <w:t>代理（Agent） 数据集（Dataset） 访问（Access） 校验（Validation） 结果（Outcome） / 代理（Agent） 数据集（Dataset） 访问（Access） 校验（Validation） 失败（Failed） - 当 校验代理数据集访问（Validate Agent Dataset Access）, 则 代理（Agent） 数据集（Dataset） 访问（Access） 校验（Validation） 失败（Failed）.</w:t>
      </w:r>
    </w:p>
    <w:p>
      <w:pPr>
        <w:pStyle w:val="Heading6"/>
      </w:pPr>
      <w:r>
        <w:t>4.13.5 重新校验代理数据集访问（Revalidate Agent Dataset Access）/FLP-DOC-RADA</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运行时数据集绑定页面（Runtime Dataset Binding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节点操作员（Node Operator）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数据集（Dataset） 访问（Access） 校验（Validation）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代理（Agent） 数据集（Dataset） 访问（Access） Revalidated, 代理（Agent） 数据集（Dataset） 访问（Access） Revalidation 失败（Failed）, 状态: Checked</w:t>
            </w:r>
          </w:p>
        </w:tc>
      </w:tr>
    </w:tbl>
    <w:p/>
    <w:p>
      <w:pPr>
        <w:pStyle w:val="ListBullet"/>
      </w:pPr>
      <w:r>
        <w:rPr>
          <w:rFonts w:ascii="STSong" w:hAnsi="STSong" w:eastAsia="STSong" w:cs="STSong"/>
          <w:sz w:val="21"/>
        </w:rPr>
        <w:t>打开运行时数据集绑定页面（Runtime Dataset Binding Screen）。</w:t>
      </w:r>
    </w:p>
    <w:p>
      <w:pPr>
        <w:pStyle w:val="ListBullet"/>
      </w:pPr>
      <w:r>
        <w:rPr>
          <w:rFonts w:ascii="STSong" w:hAnsi="STSong" w:eastAsia="STSong" w:cs="STSong"/>
          <w:sz w:val="21"/>
        </w:rPr>
        <w:t>按有效业务数据提交 重新校验代理数据集访问（Revalidate Agent Dataset Access）。</w:t>
      </w:r>
    </w:p>
    <w:p>
      <w:pPr>
        <w:pStyle w:val="ListBullet"/>
      </w:pPr>
      <w:r>
        <w:rPr>
          <w:rFonts w:ascii="STSong" w:hAnsi="STSong" w:eastAsia="STSong" w:cs="STSong"/>
          <w:sz w:val="21"/>
        </w:rPr>
        <w:t>确认代理（Agent） 数据集（Dataset） 访问（Access） Revalidated, 代理（Agent） 数据集（Dataset） 访问（Access） Revalidation 失败（Failed），并确认状态变为 Checked。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813"/>
            <w:vAlign w:val="center"/>
            <w:shd w:fill="FFFFFF"/>
          </w:tcPr>
          <w:p>
            <w:pPr>
              <w:spacing w:after="0"/>
              <w:jc w:val="left"/>
            </w:pPr>
            <w:r>
              <w:rPr>
                <w:rFonts w:ascii="STSong" w:hAnsi="STSong" w:eastAsia="STSong" w:cs="STSong"/>
                <w:b w:val="0"/>
                <w:sz w:val="17"/>
              </w:rPr>
              <w:t>datasetAccessValidationId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重新校验代理数据集访问（Revalidate Agent Dataset Access）</w:t>
            </w:r>
          </w:p>
        </w:tc>
        <w:tc>
          <w:tcPr>
            <w:tcW w:type="dxa" w:w="1813"/>
            <w:vAlign w:val="center"/>
            <w:shd w:fill="FFFFFF"/>
          </w:tcPr>
          <w:p>
            <w:pPr>
              <w:spacing w:after="0"/>
              <w:jc w:val="left"/>
            </w:pPr>
            <w:r>
              <w:rPr>
                <w:rFonts w:ascii="STSong" w:hAnsi="STSong" w:eastAsia="STSong" w:cs="STSong"/>
                <w:b w:val="0"/>
                <w:sz w:val="17"/>
              </w:rPr>
              <w:t>runtimeDatasetBindingId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来源：AgentDatasetAccessValidationFailed.runtimeDatasetBindingId</w:t>
            </w:r>
          </w:p>
        </w:tc>
      </w:tr>
    </w:tbl>
    <w:p/>
    <w:p>
      <w:r>
        <w:rPr>
          <w:rFonts w:ascii="STSong" w:hAnsi="STSong" w:eastAsia="STSong" w:cs="STSong"/>
          <w:sz w:val="21"/>
        </w:rPr>
        <w:t>注意事项</w:t>
      </w:r>
    </w:p>
    <w:p>
      <w:pPr>
        <w:pStyle w:val="ListBullet"/>
      </w:pPr>
      <w:r>
        <w:rPr>
          <w:rFonts w:ascii="STSong" w:hAnsi="STSong" w:eastAsia="STSong" w:cs="STSong"/>
          <w:sz w:val="21"/>
        </w:rPr>
        <w:t>代理（Agent） 数据集（Dataset） 访问（Access） Revalidation 结果（Outcome） / 代理（Agent） 数据集（Dataset） 访问（Access） Revalidated - 当 重新校验代理数据集访问（Revalidate Agent Dataset Access）, 则 代理（Agent） 数据集（Dataset） 访问（Access） Revalidated.</w:t>
      </w:r>
    </w:p>
    <w:p>
      <w:pPr>
        <w:pStyle w:val="ListBullet"/>
      </w:pPr>
      <w:r>
        <w:rPr>
          <w:rFonts w:ascii="STSong" w:hAnsi="STSong" w:eastAsia="STSong" w:cs="STSong"/>
          <w:sz w:val="21"/>
        </w:rPr>
        <w:t>代理（Agent） 数据集（Dataset） 访问（Access） Revalidation 结果（Outcome） / 代理（Agent） 数据集（Dataset） 访问（Access） Revalidation 失败（Failed） - 当 重新校验代理数据集访问（Revalidate Agent Dataset Access）, 则 代理（Agent） 数据集（Dataset） 访问（Access） Revalidation 失败（Failed）.</w:t>
      </w:r>
    </w:p>
    <w:p>
      <w:pPr>
        <w:pStyle w:val="Heading6"/>
      </w:pPr>
      <w:r>
        <w:t>4.13.6 代理（Agent） 数据集（Dataset） 访问（Access） 校验（Validation） 目录（Catalog）/FLP-DOC-ADAVC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数据集（Dataset） 访问（Access） 校验（Validation）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代理（Agent） 数据集（Dataset） 访问（Access） 校验（Validation）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代理（Agent） 数据集（Dataset） 访问（Access） 校验（Validation） 目录（Catalog） 中的最新展示数据。</w:t>
      </w:r>
    </w:p>
    <w:p>
      <w:r>
        <w:rPr>
          <w:rFonts w:ascii="STSong" w:hAnsi="STSong" w:eastAsia="STSong" w:cs="STSong"/>
          <w:sz w:val="21"/>
        </w:rPr>
        <w:t>该能力尚未明确建模输入字段。</w:t>
      </w:r>
    </w:p>
    <w:p>
      <w:pPr>
        <w:pStyle w:val="Heading6"/>
      </w:pPr>
      <w:r>
        <w:t>4.13.7 代理数据集画像分析（Profile Agent Dataset）/FLP-DOC-PAD</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运行时代理（Runtime Agent）</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数据集（Dataset） 画像分析（Profile）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代理（Agent） 数据集元数据已上报（Dataset Metadata Reported）, 代理（Agent） 数据集（Dataset） 画像分析（Profiling） 失败（Failed）, 状态: 已上报（Reported）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代理数据集画像分析（Profile Agent Dataset）。</w:t>
      </w:r>
    </w:p>
    <w:p>
      <w:pPr>
        <w:pStyle w:val="ListBullet"/>
      </w:pPr>
      <w:r>
        <w:rPr>
          <w:rFonts w:ascii="STSong" w:hAnsi="STSong" w:eastAsia="STSong" w:cs="STSong"/>
          <w:sz w:val="21"/>
        </w:rPr>
        <w:t>确认代理（Agent） 数据集元数据已上报（Dataset Metadata Reported）, 代理（Agent） 数据集（Dataset） 画像分析（Profiling） 失败（Failed），并确认状态变为 已上报（Reported）。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代理数据集画像分析（Profile Agent Dataset）</w:t>
            </w:r>
          </w:p>
        </w:tc>
        <w:tc>
          <w:tcPr>
            <w:tcW w:type="dxa" w:w="1813"/>
            <w:vAlign w:val="center"/>
            <w:shd w:fill="FFFFFF"/>
          </w:tcPr>
          <w:p>
            <w:pPr>
              <w:spacing w:after="0"/>
              <w:jc w:val="left"/>
            </w:pPr>
            <w:r>
              <w:rPr>
                <w:rFonts w:ascii="STSong" w:hAnsi="STSong" w:eastAsia="STSong" w:cs="STSong"/>
                <w:b w:val="0"/>
                <w:sz w:val="17"/>
              </w:rPr>
              <w:t>metadataReportId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代理数据集画像分析（Profile Agent Dataset）</w:t>
            </w:r>
          </w:p>
        </w:tc>
        <w:tc>
          <w:tcPr>
            <w:tcW w:type="dxa" w:w="1813"/>
            <w:vAlign w:val="center"/>
            <w:shd w:fill="FFFFFF"/>
          </w:tcPr>
          <w:p>
            <w:pPr>
              <w:spacing w:after="0"/>
              <w:jc w:val="left"/>
            </w:pPr>
            <w:r>
              <w:rPr>
                <w:rFonts w:ascii="STSong" w:hAnsi="STSong" w:eastAsia="STSong" w:cs="STSong"/>
                <w:b w:val="0"/>
                <w:sz w:val="17"/>
              </w:rPr>
              <w:t>runtimeDatasetBindingId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来源：AgentDatasetAccessValidated.runtimeDatasetBindingId</w:t>
            </w:r>
          </w:p>
        </w:tc>
      </w:tr>
      <w:tr>
        <w:tc>
          <w:tcPr>
            <w:tcW w:type="dxa" w:w="1813"/>
            <w:vAlign w:val="center"/>
            <w:shd w:fill="FFFFFF"/>
          </w:tcPr>
          <w:p>
            <w:pPr>
              <w:spacing w:after="0"/>
              <w:jc w:val="left"/>
            </w:pPr>
            <w:r>
              <w:rPr>
                <w:rFonts w:ascii="STSong" w:hAnsi="STSong" w:eastAsia="STSong" w:cs="STSong"/>
                <w:b w:val="0"/>
                <w:sz w:val="17"/>
              </w:rPr>
              <w:t>代理数据集画像分析（Profile Agent Dataset）</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来源：AgentDatasetAccessValidated.datasetId</w:t>
            </w:r>
          </w:p>
        </w:tc>
      </w:tr>
      <w:tr>
        <w:tc>
          <w:tcPr>
            <w:tcW w:type="dxa" w:w="1813"/>
            <w:vAlign w:val="center"/>
            <w:shd w:fill="FFFFFF"/>
          </w:tcPr>
          <w:p>
            <w:pPr>
              <w:spacing w:after="0"/>
              <w:jc w:val="left"/>
            </w:pPr>
            <w:r>
              <w:rPr>
                <w:rFonts w:ascii="STSong" w:hAnsi="STSong" w:eastAsia="STSong" w:cs="STSong"/>
                <w:b w:val="0"/>
                <w:sz w:val="17"/>
              </w:rPr>
              <w:t>代理数据集画像分析（Profile Agent Dataset）</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来源：AgentDatasetAccessValidated.organizationId</w:t>
            </w:r>
          </w:p>
        </w:tc>
      </w:tr>
      <w:tr>
        <w:tc>
          <w:tcPr>
            <w:tcW w:type="dxa" w:w="1813"/>
            <w:vAlign w:val="center"/>
            <w:shd w:fill="FFFFFF"/>
          </w:tcPr>
          <w:p>
            <w:pPr>
              <w:spacing w:after="0"/>
              <w:jc w:val="left"/>
            </w:pPr>
            <w:r>
              <w:rPr>
                <w:rFonts w:ascii="STSong" w:hAnsi="STSong" w:eastAsia="STSong" w:cs="STSong"/>
                <w:b w:val="0"/>
                <w:sz w:val="17"/>
              </w:rPr>
              <w:t>代理数据集画像分析（Profile Agent Dataset）</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来源：AgentDatasetAccessValidated.featureSchemaId</w:t>
            </w:r>
          </w:p>
        </w:tc>
      </w:tr>
      <w:tr>
        <w:tc>
          <w:tcPr>
            <w:tcW w:type="dxa" w:w="1813"/>
            <w:vAlign w:val="center"/>
            <w:shd w:fill="FFFFFF"/>
          </w:tcPr>
          <w:p>
            <w:pPr>
              <w:spacing w:after="0"/>
              <w:jc w:val="left"/>
            </w:pPr>
            <w:r>
              <w:rPr>
                <w:rFonts w:ascii="STSong" w:hAnsi="STSong" w:eastAsia="STSong" w:cs="STSong"/>
                <w:b w:val="0"/>
                <w:sz w:val="17"/>
              </w:rPr>
              <w:t>代理数据集画像分析（Profile Agent Dataset）</w:t>
            </w:r>
          </w:p>
        </w:tc>
        <w:tc>
          <w:tcPr>
            <w:tcW w:type="dxa" w:w="1813"/>
            <w:vAlign w:val="center"/>
            <w:shd w:fill="FFFFFF"/>
          </w:tcPr>
          <w:p>
            <w:pPr>
              <w:spacing w:after="0"/>
              <w:jc w:val="left"/>
            </w:pPr>
            <w:r>
              <w:rPr>
                <w:rFonts w:ascii="STSong" w:hAnsi="STSong" w:eastAsia="STSong" w:cs="STSong"/>
                <w:b w:val="0"/>
                <w:sz w:val="17"/>
              </w:rPr>
              <w:t>datasetName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来源：AgentDatasetAccessValidated.datasetName</w:t>
            </w:r>
          </w:p>
        </w:tc>
      </w:tr>
      <w:tr>
        <w:tc>
          <w:tcPr>
            <w:tcW w:type="dxa" w:w="1813"/>
            <w:vAlign w:val="center"/>
            <w:shd w:fill="FFFFFF"/>
          </w:tcPr>
          <w:p>
            <w:pPr>
              <w:spacing w:after="0"/>
              <w:jc w:val="left"/>
            </w:pPr>
            <w:r>
              <w:rPr>
                <w:rFonts w:ascii="STSong" w:hAnsi="STSong" w:eastAsia="STSong" w:cs="STSong"/>
                <w:b w:val="0"/>
                <w:sz w:val="17"/>
              </w:rPr>
              <w:t>代理数据集画像分析（Profile Agent Dataset）</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来源：AgentDatasetAccessValidated.runtimeId</w:t>
            </w:r>
          </w:p>
        </w:tc>
      </w:tr>
    </w:tbl>
    <w:p/>
    <w:p>
      <w:r>
        <w:rPr>
          <w:rFonts w:ascii="STSong" w:hAnsi="STSong" w:eastAsia="STSong" w:cs="STSong"/>
          <w:sz w:val="21"/>
        </w:rPr>
        <w:t>注意事项</w:t>
      </w:r>
    </w:p>
    <w:p>
      <w:pPr>
        <w:pStyle w:val="ListBullet"/>
      </w:pPr>
      <w:r>
        <w:rPr>
          <w:rFonts w:ascii="STSong" w:hAnsi="STSong" w:eastAsia="STSong" w:cs="STSong"/>
          <w:sz w:val="21"/>
        </w:rPr>
        <w:t>代理（Agent） 数据集（Dataset） 画像分析（Profiling） 结果（Outcome） / 代理（Agent） 数据集元数据已上报（Dataset Metadata Reported） - 当 代理数据集画像分析（Profile Agent Dataset）, 则 代理（Agent） 数据集元数据已上报（Dataset Metadata Reported）.</w:t>
      </w:r>
    </w:p>
    <w:p>
      <w:pPr>
        <w:pStyle w:val="ListBullet"/>
      </w:pPr>
      <w:r>
        <w:rPr>
          <w:rFonts w:ascii="STSong" w:hAnsi="STSong" w:eastAsia="STSong" w:cs="STSong"/>
          <w:sz w:val="21"/>
        </w:rPr>
        <w:t>代理（Agent） 数据集（Dataset） 画像分析（Profiling） 结果（Outcome） / 代理（Agent） 数据集（Dataset） 画像分析（Profiling） 失败（Failed） - 当 代理数据集画像分析（Profile Agent Dataset）, 则 代理（Agent） 数据集（Dataset） 画像分析（Profiling） 失败（Failed）.</w:t>
      </w:r>
    </w:p>
    <w:p>
      <w:pPr>
        <w:pStyle w:val="Heading6"/>
      </w:pPr>
      <w:r>
        <w:t>4.13.8 重新分析代理数据集画像（Reprofile Agent Dataset）/FLP-DOC-RAD</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运行时数据集绑定页面（Runtime Dataset Binding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节点操作员（Node Operator）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数据集（Dataset） 画像分析（Profile）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代理（Agent） 数据集（Dataset） Reprofiled, 代理（Agent） 数据集（Dataset） Reprofiling 失败（Failed）, 状态: 已上报（Reported）</w:t>
            </w:r>
          </w:p>
        </w:tc>
      </w:tr>
    </w:tbl>
    <w:p/>
    <w:p>
      <w:pPr>
        <w:pStyle w:val="ListBullet"/>
      </w:pPr>
      <w:r>
        <w:rPr>
          <w:rFonts w:ascii="STSong" w:hAnsi="STSong" w:eastAsia="STSong" w:cs="STSong"/>
          <w:sz w:val="21"/>
        </w:rPr>
        <w:t>打开运行时数据集绑定页面（Runtime Dataset Binding Screen）。</w:t>
      </w:r>
    </w:p>
    <w:p>
      <w:pPr>
        <w:pStyle w:val="ListBullet"/>
      </w:pPr>
      <w:r>
        <w:rPr>
          <w:rFonts w:ascii="STSong" w:hAnsi="STSong" w:eastAsia="STSong" w:cs="STSong"/>
          <w:sz w:val="21"/>
        </w:rPr>
        <w:t>按有效业务数据提交 重新分析代理数据集画像（Reprofile Agent Dataset）。</w:t>
      </w:r>
    </w:p>
    <w:p>
      <w:pPr>
        <w:pStyle w:val="ListBullet"/>
      </w:pPr>
      <w:r>
        <w:rPr>
          <w:rFonts w:ascii="STSong" w:hAnsi="STSong" w:eastAsia="STSong" w:cs="STSong"/>
          <w:sz w:val="21"/>
        </w:rPr>
        <w:t>确认代理（Agent） 数据集（Dataset） Reprofiled, 代理（Agent） 数据集（Dataset） Reprofiling 失败（Failed），并确认状态变为 已上报（Reported）。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重新分析代理数据集画像（Reprofile Agent Dataset）</w:t>
            </w:r>
          </w:p>
        </w:tc>
        <w:tc>
          <w:tcPr>
            <w:tcW w:type="dxa" w:w="1813"/>
            <w:vAlign w:val="center"/>
            <w:shd w:fill="FFFFFF"/>
          </w:tcPr>
          <w:p>
            <w:pPr>
              <w:spacing w:after="0"/>
              <w:jc w:val="left"/>
            </w:pPr>
            <w:r>
              <w:rPr>
                <w:rFonts w:ascii="STSong" w:hAnsi="STSong" w:eastAsia="STSong" w:cs="STSong"/>
                <w:b w:val="0"/>
                <w:sz w:val="17"/>
              </w:rPr>
              <w:t>metadataReportId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重新分析代理数据集画像（Reprofile Agent Dataset）</w:t>
            </w:r>
          </w:p>
        </w:tc>
        <w:tc>
          <w:tcPr>
            <w:tcW w:type="dxa" w:w="1813"/>
            <w:vAlign w:val="center"/>
            <w:shd w:fill="FFFFFF"/>
          </w:tcPr>
          <w:p>
            <w:pPr>
              <w:spacing w:after="0"/>
              <w:jc w:val="left"/>
            </w:pPr>
            <w:r>
              <w:rPr>
                <w:rFonts w:ascii="STSong" w:hAnsi="STSong" w:eastAsia="STSong" w:cs="STSong"/>
                <w:b w:val="0"/>
                <w:sz w:val="17"/>
              </w:rPr>
              <w:t>runtimeDatasetBindingId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来源：AgentDatasetProfilingFailed.runtimeDatasetBindingId</w:t>
            </w:r>
          </w:p>
        </w:tc>
      </w:tr>
    </w:tbl>
    <w:p/>
    <w:p>
      <w:r>
        <w:rPr>
          <w:rFonts w:ascii="STSong" w:hAnsi="STSong" w:eastAsia="STSong" w:cs="STSong"/>
          <w:sz w:val="21"/>
        </w:rPr>
        <w:t>注意事项</w:t>
      </w:r>
    </w:p>
    <w:p>
      <w:pPr>
        <w:pStyle w:val="ListBullet"/>
      </w:pPr>
      <w:r>
        <w:rPr>
          <w:rFonts w:ascii="STSong" w:hAnsi="STSong" w:eastAsia="STSong" w:cs="STSong"/>
          <w:sz w:val="21"/>
        </w:rPr>
        <w:t>代理（Agent） 数据集（Dataset） Reprofiling 结果（Outcome） / 代理（Agent） 数据集（Dataset） Reprofiled - 当 重新分析代理数据集画像（Reprofile Agent Dataset）, 则 代理（Agent） 数据集（Dataset） Reprofiled.</w:t>
      </w:r>
    </w:p>
    <w:p>
      <w:pPr>
        <w:pStyle w:val="ListBullet"/>
      </w:pPr>
      <w:r>
        <w:rPr>
          <w:rFonts w:ascii="STSong" w:hAnsi="STSong" w:eastAsia="STSong" w:cs="STSong"/>
          <w:sz w:val="21"/>
        </w:rPr>
        <w:t>代理（Agent） 数据集（Dataset） Reprofiling 结果（Outcome） / 代理（Agent） 数据集（Dataset） Reprofiling 失败（Failed） - 当 重新分析代理数据集画像（Reprofile Agent Dataset）, 则 代理（Agent） 数据集（Dataset） Reprofiling 失败（Failed）.</w:t>
      </w:r>
    </w:p>
    <w:p>
      <w:pPr>
        <w:pStyle w:val="Heading6"/>
      </w:pPr>
      <w:r>
        <w:t>4.13.9 验证数据集合约（Validate Dataset Contract）/FLP-DOC-SECTION-55</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自动验证数据集合约（Validate Dataset Contract Automatically）</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数据集（Dataset）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数据集合约已验证（Dataset Contract Validated）, 数据集（Dataset） 契约校验（Contract Validation） 失败（Failed）, 状态: 契约校验（Contract Validation） 已完成（Completed）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验证数据集合约（Validate Dataset Contract）。</w:t>
      </w:r>
    </w:p>
    <w:p>
      <w:pPr>
        <w:pStyle w:val="ListBullet"/>
      </w:pPr>
      <w:r>
        <w:rPr>
          <w:rFonts w:ascii="STSong" w:hAnsi="STSong" w:eastAsia="STSong" w:cs="STSong"/>
          <w:sz w:val="21"/>
        </w:rPr>
        <w:t>确认数据集合约已验证（Dataset Contract Validated）, 数据集（Dataset） 契约校验（Contract Validation） 失败（Failed），并确认状态变为 契约校验（Contract Validation） 已完成（Completed）。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验证数据集合约（Validate Dataset Contract）</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来源：AgentDatasetMetadataReported.datasetId; 标识（id）, 技术（technical）</w:t>
            </w:r>
          </w:p>
        </w:tc>
      </w:tr>
      <w:tr>
        <w:tc>
          <w:tcPr>
            <w:tcW w:type="dxa" w:w="1813"/>
            <w:vAlign w:val="center"/>
            <w:shd w:fill="FFFFFF"/>
          </w:tcPr>
          <w:p>
            <w:pPr>
              <w:spacing w:after="0"/>
              <w:jc w:val="left"/>
            </w:pPr>
            <w:r>
              <w:rPr>
                <w:rFonts w:ascii="STSong" w:hAnsi="STSong" w:eastAsia="STSong" w:cs="STSong"/>
                <w:b w:val="0"/>
                <w:sz w:val="17"/>
              </w:rPr>
              <w:t>验证数据集合约（Validate Dataset Contract）</w:t>
            </w:r>
          </w:p>
        </w:tc>
        <w:tc>
          <w:tcPr>
            <w:tcW w:type="dxa" w:w="1813"/>
            <w:vAlign w:val="center"/>
            <w:shd w:fill="FFFFFF"/>
          </w:tcPr>
          <w:p>
            <w:pPr>
              <w:spacing w:after="0"/>
              <w:jc w:val="left"/>
            </w:pPr>
            <w:r>
              <w:rPr>
                <w:rFonts w:ascii="STSong" w:hAnsi="STSong" w:eastAsia="STSong" w:cs="STSong"/>
                <w:b w:val="0"/>
                <w:sz w:val="17"/>
              </w:rPr>
              <w:t>metadataReportId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来源：AgentDatasetMetadataReported.metadataReportId</w:t>
            </w:r>
          </w:p>
        </w:tc>
      </w:tr>
      <w:tr>
        <w:tc>
          <w:tcPr>
            <w:tcW w:type="dxa" w:w="1813"/>
            <w:vAlign w:val="center"/>
            <w:shd w:fill="FFFFFF"/>
          </w:tcPr>
          <w:p>
            <w:pPr>
              <w:spacing w:after="0"/>
              <w:jc w:val="left"/>
            </w:pPr>
            <w:r>
              <w:rPr>
                <w:rFonts w:ascii="STSong" w:hAnsi="STSong" w:eastAsia="STSong" w:cs="STSong"/>
                <w:b w:val="0"/>
                <w:sz w:val="17"/>
              </w:rPr>
              <w:t>验证数据集合约（Validate Dataset Contract）</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来源：AgentDatasetMetadataReported.featureSchemaId</w:t>
            </w:r>
          </w:p>
        </w:tc>
      </w:tr>
    </w:tbl>
    <w:p/>
    <w:p>
      <w:r>
        <w:rPr>
          <w:rFonts w:ascii="STSong" w:hAnsi="STSong" w:eastAsia="STSong" w:cs="STSong"/>
          <w:sz w:val="21"/>
        </w:rPr>
        <w:t>注意事项</w:t>
      </w:r>
    </w:p>
    <w:p>
      <w:pPr>
        <w:pStyle w:val="ListBullet"/>
      </w:pPr>
      <w:r>
        <w:rPr>
          <w:rFonts w:ascii="STSong" w:hAnsi="STSong" w:eastAsia="STSong" w:cs="STSong"/>
          <w:sz w:val="21"/>
        </w:rPr>
        <w:t>数据集（Dataset） 契约校验（Contract Validation） 结果（Outcome） / 数据集（Dataset） 契约校验（Contract Validation） Succeeded - 当 验证数据集合约（Validate Dataset Contract）, 则 数据集合约已验证（Dataset Contract Validated）.</w:t>
      </w:r>
    </w:p>
    <w:p>
      <w:pPr>
        <w:pStyle w:val="ListBullet"/>
      </w:pPr>
      <w:r>
        <w:rPr>
          <w:rFonts w:ascii="STSong" w:hAnsi="STSong" w:eastAsia="STSong" w:cs="STSong"/>
          <w:sz w:val="21"/>
        </w:rPr>
        <w:t>数据集（Dataset） 契约校验（Contract Validation） 结果（Outcome） / 数据集（Dataset） 契约校验（Contract Validation） 失败（Failed） - 当 验证数据集合约（Validate Dataset Contract）, 则 数据集（Dataset） 契约校验（Contract Validation） 失败（Failed）.</w:t>
      </w:r>
    </w:p>
    <w:p>
      <w:pPr>
        <w:pStyle w:val="Heading6"/>
      </w:pPr>
      <w:r>
        <w:t>4.13.10 重试数据集契约校验（Retry Dataset Contract Validation）/FLP-DOC-RDCV</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数据集注册界面（Dataset Registration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数据所有者（Data Owner）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数据集（Dataset）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数据集（Dataset） Contract Revalidated, 数据集（Dataset） Contract Revalidation 失败（Failed）, 状态: 契约校验（Contract Validation） 已完成（Completed）</w:t>
            </w:r>
          </w:p>
        </w:tc>
      </w:tr>
    </w:tbl>
    <w:p/>
    <w:p>
      <w:pPr>
        <w:pStyle w:val="ListBullet"/>
      </w:pPr>
      <w:r>
        <w:rPr>
          <w:rFonts w:ascii="STSong" w:hAnsi="STSong" w:eastAsia="STSong" w:cs="STSong"/>
          <w:sz w:val="21"/>
        </w:rPr>
        <w:t>打开数据集注册界面（Dataset Registration Screen）。</w:t>
      </w:r>
    </w:p>
    <w:p>
      <w:pPr>
        <w:pStyle w:val="ListBullet"/>
      </w:pPr>
      <w:r>
        <w:rPr>
          <w:rFonts w:ascii="STSong" w:hAnsi="STSong" w:eastAsia="STSong" w:cs="STSong"/>
          <w:sz w:val="21"/>
        </w:rPr>
        <w:t>按有效业务数据提交 重试数据集契约校验（Retry Dataset Contract Validation）。</w:t>
      </w:r>
    </w:p>
    <w:p>
      <w:pPr>
        <w:pStyle w:val="ListBullet"/>
      </w:pPr>
      <w:r>
        <w:rPr>
          <w:rFonts w:ascii="STSong" w:hAnsi="STSong" w:eastAsia="STSong" w:cs="STSong"/>
          <w:sz w:val="21"/>
        </w:rPr>
        <w:t>确认数据集（Dataset） Contract Revalidated, 数据集（Dataset） Contract Revalidation 失败（Failed），并确认状态变为 契约校验（Contract Validation） 已完成（Completed）。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重试数据集契约校验（Retry Dataset Contract Validation）</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bl>
    <w:p/>
    <w:p>
      <w:r>
        <w:rPr>
          <w:rFonts w:ascii="STSong" w:hAnsi="STSong" w:eastAsia="STSong" w:cs="STSong"/>
          <w:sz w:val="21"/>
        </w:rPr>
        <w:t>注意事项</w:t>
      </w:r>
    </w:p>
    <w:p>
      <w:pPr>
        <w:pStyle w:val="ListBullet"/>
      </w:pPr>
      <w:r>
        <w:rPr>
          <w:rFonts w:ascii="STSong" w:hAnsi="STSong" w:eastAsia="STSong" w:cs="STSong"/>
          <w:sz w:val="21"/>
        </w:rPr>
        <w:t>数据集（Dataset） 契约校验（Contract Validation） 重试（Retry） 结果（Outcome） / 数据集（Dataset） Contract Revalidated - 当 重试数据集契约校验（Retry Dataset Contract Validation）, 则 数据集（Dataset） Contract Revalidated.</w:t>
      </w:r>
    </w:p>
    <w:p>
      <w:pPr>
        <w:pStyle w:val="ListBullet"/>
      </w:pPr>
      <w:r>
        <w:rPr>
          <w:rFonts w:ascii="STSong" w:hAnsi="STSong" w:eastAsia="STSong" w:cs="STSong"/>
          <w:sz w:val="21"/>
        </w:rPr>
        <w:t>数据集（Dataset） 契约校验（Contract Validation） 重试（Retry） 结果（Outcome） / 数据集（Dataset） Contract Revalidation 失败（Failed） - 当 重试数据集契约校验（Retry Dataset Contract Validation）, 则 数据集（Dataset） Contract Revalidation 失败（Failed）.</w:t>
      </w:r>
    </w:p>
    <w:p>
      <w:pPr>
        <w:pStyle w:val="Heading6"/>
      </w:pPr>
      <w:r>
        <w:t>4.13.11 拒绝数据集用于训练（Reject Dataset For Training）/FLP-DOC-SECTION-56</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数据集审批界面（Dataset Approval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合规专员（Compliance Officer）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数据集（Dataset）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数据集已拒绝用于训练（Dataset Rejected For Training）, 状态: 已拒绝（Rejected）</w:t>
            </w:r>
          </w:p>
        </w:tc>
      </w:tr>
    </w:tbl>
    <w:p/>
    <w:p>
      <w:pPr>
        <w:pStyle w:val="ListBullet"/>
      </w:pPr>
      <w:r>
        <w:rPr>
          <w:rFonts w:ascii="STSong" w:hAnsi="STSong" w:eastAsia="STSong" w:cs="STSong"/>
          <w:sz w:val="21"/>
        </w:rPr>
        <w:t>打开数据集审批界面（Dataset Approval Screen）。</w:t>
      </w:r>
    </w:p>
    <w:p>
      <w:pPr>
        <w:pStyle w:val="ListBullet"/>
      </w:pPr>
      <w:r>
        <w:rPr>
          <w:rFonts w:ascii="STSong" w:hAnsi="STSong" w:eastAsia="STSong" w:cs="STSong"/>
          <w:sz w:val="21"/>
        </w:rPr>
        <w:t>按有效业务数据提交 拒绝数据集用于训练（Reject Dataset For Training）。</w:t>
      </w:r>
    </w:p>
    <w:p>
      <w:pPr>
        <w:pStyle w:val="ListBullet"/>
      </w:pPr>
      <w:r>
        <w:rPr>
          <w:rFonts w:ascii="STSong" w:hAnsi="STSong" w:eastAsia="STSong" w:cs="STSong"/>
          <w:sz w:val="21"/>
        </w:rPr>
        <w:t>确认数据集已拒绝用于训练（Dataset Rejected For Training），并确认状态变为 已拒绝（Rejected）。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拒绝数据集用于训练（Reject Dataset For Training）</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拒绝数据集用于训练（Reject Dataset For Training）</w:t>
            </w:r>
          </w:p>
        </w:tc>
        <w:tc>
          <w:tcPr>
            <w:tcW w:type="dxa" w:w="1813"/>
            <w:vAlign w:val="center"/>
            <w:shd w:fill="FFFFFF"/>
          </w:tcPr>
          <w:p>
            <w:pPr>
              <w:spacing w:after="0"/>
              <w:jc w:val="left"/>
            </w:pPr>
            <w:r>
              <w:rPr>
                <w:rFonts w:ascii="STSong" w:hAnsi="STSong" w:eastAsia="STSong" w:cs="STSong"/>
                <w:b w:val="0"/>
                <w:sz w:val="17"/>
              </w:rPr>
              <w:t>rejectionReason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4.13.12 批准数据集用于训练（Approve Dataset For Training）/FLP-DOC-SECTION-57</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数据集审批界面（Dataset Approval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合规专员（Compliance Officer）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数据集（Dataset）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数据集已批准用于训练（Dataset Approved For Training）, 状态: 已批准（Approved）</w:t>
            </w:r>
          </w:p>
        </w:tc>
      </w:tr>
    </w:tbl>
    <w:p/>
    <w:p>
      <w:pPr>
        <w:pStyle w:val="ListBullet"/>
      </w:pPr>
      <w:r>
        <w:rPr>
          <w:rFonts w:ascii="STSong" w:hAnsi="STSong" w:eastAsia="STSong" w:cs="STSong"/>
          <w:sz w:val="21"/>
        </w:rPr>
        <w:t>打开数据集审批界面（Dataset Approval Screen）。</w:t>
      </w:r>
    </w:p>
    <w:p>
      <w:pPr>
        <w:pStyle w:val="ListBullet"/>
      </w:pPr>
      <w:r>
        <w:rPr>
          <w:rFonts w:ascii="STSong" w:hAnsi="STSong" w:eastAsia="STSong" w:cs="STSong"/>
          <w:sz w:val="21"/>
        </w:rPr>
        <w:t>按有效业务数据提交 批准数据集用于训练（Approve Dataset For Training）。</w:t>
      </w:r>
    </w:p>
    <w:p>
      <w:pPr>
        <w:pStyle w:val="ListBullet"/>
      </w:pPr>
      <w:r>
        <w:rPr>
          <w:rFonts w:ascii="STSong" w:hAnsi="STSong" w:eastAsia="STSong" w:cs="STSong"/>
          <w:sz w:val="21"/>
        </w:rPr>
        <w:t>确认数据集已批准用于训练（Dataset Approved For Training），并确认状态变为 已批准（Approved）。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批准数据集用于训练（Approve Dataset For Training）</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bl>
    <w:p/>
    <w:p>
      <w:r>
        <w:rPr>
          <w:rFonts w:ascii="STSong" w:hAnsi="STSong" w:eastAsia="STSong" w:cs="STSong"/>
          <w:sz w:val="21"/>
        </w:rPr>
        <w:t>注意事项</w:t>
      </w:r>
    </w:p>
    <w:p>
      <w:pPr>
        <w:pStyle w:val="ListBullet"/>
      </w:pPr>
      <w:r>
        <w:rPr>
          <w:rFonts w:ascii="STSong" w:hAnsi="STSong" w:eastAsia="STSong" w:cs="STSong"/>
          <w:sz w:val="21"/>
        </w:rPr>
        <w:t>仅经验证的质量数据集予以批准（Only Validated Quality Datasets Are Approved） / 批准已验证的数据集（Approve Validated Dataset） - 当 批准数据集用于训练（Approve Dataset For Training）, 则 数据集已批准用于训练（Dataset Approved For Training）.</w:t>
      </w:r>
    </w:p>
    <w:p>
      <w:pPr>
        <w:pStyle w:val="ListBullet"/>
      </w:pPr>
      <w:r>
        <w:rPr>
          <w:rFonts w:ascii="STSong" w:hAnsi="STSong" w:eastAsia="STSong" w:cs="STSong"/>
          <w:sz w:val="21"/>
        </w:rPr>
        <w:t>仅经验证的质量数据集予以批准（Only Validated Quality Datasets Are Approved） / 在合同验证前拒绝批准（Reject Approval Before Contract Validation） - 当 批准数据集用于训练（Approve Dataset For Training）, 则 拒绝: 数据集合约验证是必需的.</w:t>
      </w:r>
    </w:p>
    <w:p>
      <w:pPr>
        <w:pStyle w:val="Heading6"/>
      </w:pPr>
      <w:r>
        <w:t>4.13.13 撤销数据集训练批准（Revoke Dataset Training Approval）/FLP-DOC-SECTION-58</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数据集审批界面（Dataset Approval 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合规专员（Compliance Officer）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数据集（Dataset）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数据集训练批准已撤销（Dataset Training Approval Revoked）, 状态: 审批已撤销（Approval Revoked）</w:t>
            </w:r>
          </w:p>
        </w:tc>
      </w:tr>
    </w:tbl>
    <w:p/>
    <w:p>
      <w:pPr>
        <w:pStyle w:val="ListBullet"/>
      </w:pPr>
      <w:r>
        <w:rPr>
          <w:rFonts w:ascii="STSong" w:hAnsi="STSong" w:eastAsia="STSong" w:cs="STSong"/>
          <w:sz w:val="21"/>
        </w:rPr>
        <w:t>打开数据集审批界面（Dataset Approval Screen）。</w:t>
      </w:r>
    </w:p>
    <w:p>
      <w:pPr>
        <w:pStyle w:val="ListBullet"/>
      </w:pPr>
      <w:r>
        <w:rPr>
          <w:rFonts w:ascii="STSong" w:hAnsi="STSong" w:eastAsia="STSong" w:cs="STSong"/>
          <w:sz w:val="21"/>
        </w:rPr>
        <w:t>按有效业务数据提交 撤销数据集训练批准（Revoke Dataset Training Approval）。</w:t>
      </w:r>
    </w:p>
    <w:p>
      <w:pPr>
        <w:pStyle w:val="ListBullet"/>
      </w:pPr>
      <w:r>
        <w:rPr>
          <w:rFonts w:ascii="STSong" w:hAnsi="STSong" w:eastAsia="STSong" w:cs="STSong"/>
          <w:sz w:val="21"/>
        </w:rPr>
        <w:t>确认数据集训练批准已撤销（Dataset Training Approval Revoked），并确认状态变为 审批已撤销（Approval Revoked）。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813"/>
            <w:vAlign w:val="center"/>
            <w:shd w:fill="FFFFFF"/>
          </w:tcPr>
          <w:p>
            <w:pPr>
              <w:spacing w:after="0"/>
              <w:jc w:val="left"/>
            </w:pPr>
            <w:r>
              <w:rPr>
                <w:rFonts w:ascii="STSong" w:hAnsi="STSong" w:eastAsia="STSong" w:cs="STSong"/>
                <w:b w:val="0"/>
                <w:sz w:val="17"/>
              </w:rPr>
              <w:t>datasetId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撤销数据集训练批准（Revoke Dataset Training Approval）</w:t>
            </w:r>
          </w:p>
        </w:tc>
        <w:tc>
          <w:tcPr>
            <w:tcW w:type="dxa" w:w="1813"/>
            <w:vAlign w:val="center"/>
            <w:shd w:fill="FFFFFF"/>
          </w:tcPr>
          <w:p>
            <w:pPr>
              <w:spacing w:after="0"/>
              <w:jc w:val="left"/>
            </w:pPr>
            <w:r>
              <w:rPr>
                <w:rFonts w:ascii="STSong" w:hAnsi="STSong" w:eastAsia="STSong" w:cs="STSong"/>
                <w:b w:val="0"/>
                <w:sz w:val="17"/>
              </w:rPr>
              <w:t>revokeReason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4.13.14 数据集能力（Dataset Capability）/FLP-DOC-SECTION-59</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数据集（Dataset）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数据集能力（Dataset Capability）。</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数据集能力（Dataset Capability） 中的最新展示数据。</w:t>
      </w:r>
    </w:p>
    <w:p>
      <w:r>
        <w:rPr>
          <w:rFonts w:ascii="STSong" w:hAnsi="STSong" w:eastAsia="STSong" w:cs="STSong"/>
          <w:sz w:val="21"/>
        </w:rPr>
        <w:t>该能力尚未明确建模输入字段。</w:t>
      </w:r>
    </w:p>
    <w:p>
      <w:pPr>
        <w:pStyle w:val="Heading6"/>
      </w:pPr>
      <w:r>
        <w:t>4.13.15 数据集就绪状态（Dataset Readiness）/FLP-DOC-SECTION-60</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数据集（Dataset）</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数据集就绪状态（Dataset Readiness）。</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数据集就绪状态（Dataset Readiness） 中的最新展示数据。</w:t>
      </w:r>
    </w:p>
    <w:p>
      <w:r>
        <w:rPr>
          <w:rFonts w:ascii="STSong" w:hAnsi="STSong" w:eastAsia="STSong" w:cs="STSong"/>
          <w:sz w:val="21"/>
        </w:rPr>
        <w:t>该能力尚未明确建模输入字段。</w:t>
      </w:r>
    </w:p>
    <w:p>
      <w:pPr>
        <w:pStyle w:val="Heading6"/>
      </w:pPr>
      <w:r>
        <w:t>4.13.16 接收参与方执行计划（Receive Participant Execution Plan）/FLP-DOC-RPEP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Receive 执行计划（Execution Plan） When Dispatched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执行计划（Execution Plan） 已接收（Received）, 状态: Plan 已接收（Received）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接收参与方执行计划（Receive Participant Execution Plan）。</w:t>
      </w:r>
    </w:p>
    <w:p>
      <w:pPr>
        <w:pStyle w:val="ListBullet"/>
      </w:pPr>
      <w:r>
        <w:rPr>
          <w:rFonts w:ascii="STSong" w:hAnsi="STSong" w:eastAsia="STSong" w:cs="STSong"/>
          <w:sz w:val="21"/>
        </w:rPr>
        <w:t>确认执行计划（Execution Plan） 已接收（Received），并确认状态变为 Plan 已接收（Received）。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来源：ParticipantExecutionPlanDispatched.executionPlanId; 标识（id）, 技术（technical）</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来源：ParticipantExecutionPlanDispatched.executionSessionId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来源：ParticipantExecutionPlanDispatched.trainingJobId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来源：ParticipantExecutionPlanDispatched.trainingRunConfigurationId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来源：ParticipantExecutionPlanDispatched.featureSchemaId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来源：ParticipantExecutionPlanDispatched.roundId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来源：ParticipantExecutionPlanDispatched.roundNumber</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来源：ParticipantExecutionPlanDispatched.runtimeId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来源：ParticipantExecutionPlanDispatched.organizationId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baseModelId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来源：ParticipantExecutionPlanDispatched.baseModelId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baseModelArtifactUri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来源：ParticipantExecutionPlanDispatched.baseModelArtifactUri</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baseModelRegistryRef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来源：ParticipantExecutionPlanDispatched.baseModelRegistryRef</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baseModelFormat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来源：ParticipantExecutionPlanDispatched.baseModelFormat</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baseModelArtifactDigest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来源：ParticipantExecutionPlanDispatched.baseModelArtifactDigest</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baseModelSignatureUri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来源：ParticipantExecutionPlanDispatched.baseModelSignatureUri</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来源：ParticipantExecutionPlanDispatched.secureAggregationRequired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来源：ParticipantExecutionPlanDispatched.secureAggregationSessionId</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来源：ParticipantExecutionPlanDispatched.encryptionScheme</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来源：ParticipantExecutionPlanDispatched.publicKeyVersion</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publicKeyRef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来源：ParticipantExecutionPlanDispatched.publicKeyRef</w:t>
            </w:r>
          </w:p>
        </w:tc>
      </w:tr>
      <w:tr>
        <w:tc>
          <w:tcPr>
            <w:tcW w:type="dxa" w:w="1813"/>
            <w:vAlign w:val="center"/>
            <w:shd w:fill="FFFFFF"/>
          </w:tcPr>
          <w:p>
            <w:pPr>
              <w:spacing w:after="0"/>
              <w:jc w:val="left"/>
            </w:pPr>
            <w:r>
              <w:rPr>
                <w:rFonts w:ascii="STSong" w:hAnsi="STSong" w:eastAsia="STSong" w:cs="STSong"/>
                <w:b w:val="0"/>
                <w:sz w:val="17"/>
              </w:rPr>
              <w:t>接收参与方执行计划（Receive Participant Execution Plan）</w:t>
            </w:r>
          </w:p>
        </w:tc>
        <w:tc>
          <w:tcPr>
            <w:tcW w:type="dxa" w:w="1813"/>
            <w:vAlign w:val="center"/>
            <w:shd w:fill="FFFFFF"/>
          </w:tcPr>
          <w:p>
            <w:pPr>
              <w:spacing w:after="0"/>
              <w:jc w:val="left"/>
            </w:pPr>
            <w:r>
              <w:rPr>
                <w:rFonts w:ascii="STSong" w:hAnsi="STSong" w:eastAsia="STSong" w:cs="STSong"/>
                <w:b w:val="0"/>
                <w:sz w:val="17"/>
              </w:rPr>
              <w:t>encryptedParameterScale</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来源：ParticipantExecutionPlanDispatched.encryptedParameterScale</w:t>
            </w:r>
          </w:p>
        </w:tc>
      </w:tr>
    </w:tbl>
    <w:p/>
    <w:p>
      <w:pPr>
        <w:pStyle w:val="Heading6"/>
      </w:pPr>
      <w:r>
        <w:t>4.13.17 接受执行计划（Accept Execution Plan）/FLP-DOC-AEP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接受执行计划（Accept Execution Plan） When 执行计划（Execution Plan） 已接收（Received）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执行计划（Execution Plan） Accepted, 执行计划（Execution Plan） 已拒绝（Rejected）, 状态: Plan Accepted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接受执行计划（Accept Execution Plan）。</w:t>
      </w:r>
    </w:p>
    <w:p>
      <w:pPr>
        <w:pStyle w:val="ListBullet"/>
      </w:pPr>
      <w:r>
        <w:rPr>
          <w:rFonts w:ascii="STSong" w:hAnsi="STSong" w:eastAsia="STSong" w:cs="STSong"/>
          <w:sz w:val="21"/>
        </w:rPr>
        <w:t>确认执行计划（Execution Plan） Accepted, 执行计划（Execution Plan） 已拒绝（Rejected），并确认状态变为 Plan Accepted。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来源：ExecutionPlanReceived.executionPlanId; 标识（id）, 技术（technical）</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来源：ExecutionPlanReceived.executionSessionId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来源：ExecutionPlanReceived.trainingJobId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来源：ExecutionPlanReceived.trainingRunConfigurationId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来源：ExecutionPlanReceived.featureSchemaId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来源：ExecutionPlanReceived.roundId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来源：ExecutionPlanReceived.roundNumber</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来源：ExecutionPlanReceived.runtimeId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来源：ExecutionPlanReceived.organizationId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baseModelId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来源：ExecutionPlanReceived.baseModelId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baseModelArtifactUri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来源：ExecutionPlanReceived.baseModelArtifactUri</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baseModelRegistryRef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来源：ExecutionPlanReceived.baseModelRegistryRef</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baseModelFormat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来源：ExecutionPlanReceived.baseModelFormat</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baseModelArtifactDigest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来源：ExecutionPlanReceived.baseModelArtifactDigest</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baseModelSignatureUri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来源：ExecutionPlanReceived.baseModelSignatureUri</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来源：ExecutionPlanReceived.secureAggregationRequired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来源：ExecutionPlanReceived.secureAggregationSessionId</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来源：ExecutionPlanReceived.encryptionScheme</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来源：ExecutionPlanReceived.publicKeyVersion</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publicKeyRef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来源：ExecutionPlanReceived.publicKeyRef</w:t>
            </w:r>
          </w:p>
        </w:tc>
      </w:tr>
      <w:tr>
        <w:tc>
          <w:tcPr>
            <w:tcW w:type="dxa" w:w="1813"/>
            <w:vAlign w:val="center"/>
            <w:shd w:fill="FFFFFF"/>
          </w:tcPr>
          <w:p>
            <w:pPr>
              <w:spacing w:after="0"/>
              <w:jc w:val="left"/>
            </w:pPr>
            <w:r>
              <w:rPr>
                <w:rFonts w:ascii="STSong" w:hAnsi="STSong" w:eastAsia="STSong" w:cs="STSong"/>
                <w:b w:val="0"/>
                <w:sz w:val="17"/>
              </w:rPr>
              <w:t>接受执行计划（Accept Execution Plan）</w:t>
            </w:r>
          </w:p>
        </w:tc>
        <w:tc>
          <w:tcPr>
            <w:tcW w:type="dxa" w:w="1813"/>
            <w:vAlign w:val="center"/>
            <w:shd w:fill="FFFFFF"/>
          </w:tcPr>
          <w:p>
            <w:pPr>
              <w:spacing w:after="0"/>
              <w:jc w:val="left"/>
            </w:pPr>
            <w:r>
              <w:rPr>
                <w:rFonts w:ascii="STSong" w:hAnsi="STSong" w:eastAsia="STSong" w:cs="STSong"/>
                <w:b w:val="0"/>
                <w:sz w:val="17"/>
              </w:rPr>
              <w:t>encryptedParameterScale</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来源：ExecutionPlanReceived.encryptedParameterScale</w:t>
            </w:r>
          </w:p>
        </w:tc>
      </w:tr>
    </w:tbl>
    <w:p/>
    <w:p>
      <w:r>
        <w:rPr>
          <w:rFonts w:ascii="STSong" w:hAnsi="STSong" w:eastAsia="STSong" w:cs="STSong"/>
          <w:sz w:val="21"/>
        </w:rPr>
        <w:t>注意事项</w:t>
      </w:r>
    </w:p>
    <w:p>
      <w:pPr>
        <w:pStyle w:val="ListBullet"/>
      </w:pPr>
      <w:r>
        <w:rPr>
          <w:rFonts w:ascii="STSong" w:hAnsi="STSong" w:eastAsia="STSong" w:cs="STSong"/>
          <w:sz w:val="21"/>
        </w:rPr>
        <w:t>执行计划（Execution Plan） Local Acceptance 结果（Outcome） / 执行计划（Execution Plan） Accepted - 当 接受执行计划（Accept Execution Plan）, 则 执行计划（Execution Plan） Accepted.</w:t>
      </w:r>
    </w:p>
    <w:p>
      <w:pPr>
        <w:pStyle w:val="ListBullet"/>
      </w:pPr>
      <w:r>
        <w:rPr>
          <w:rFonts w:ascii="STSong" w:hAnsi="STSong" w:eastAsia="STSong" w:cs="STSong"/>
          <w:sz w:val="21"/>
        </w:rPr>
        <w:t>执行计划（Execution Plan） Local Acceptance 结果（Outcome） / 执行计划（Execution Plan） 已拒绝（Rejected） - 当 接受执行计划（Accept Execution Plan）, 则 执行计划（Execution Plan） 已拒绝（Rejected）.</w:t>
      </w:r>
    </w:p>
    <w:p>
      <w:pPr>
        <w:pStyle w:val="Heading6"/>
      </w:pPr>
      <w:r>
        <w:t>4.13.18 启动轮次执行（Start Round Execution）/FLP-DOC-SRE</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启动轮次执行（Start Round Execution） When Plan Accepted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轮次执行（Round Execution） 已启动（Started）, 轮次执行（Round Execution） Start 失败（Failed）, 状态: Running</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启动轮次执行（Start Round Execution）。</w:t>
      </w:r>
    </w:p>
    <w:p>
      <w:pPr>
        <w:pStyle w:val="ListBullet"/>
      </w:pPr>
      <w:r>
        <w:rPr>
          <w:rFonts w:ascii="STSong" w:hAnsi="STSong" w:eastAsia="STSong" w:cs="STSong"/>
          <w:sz w:val="21"/>
        </w:rPr>
        <w:t>确认轮次执行（Round Execution） 已启动（Started）, 轮次执行（Round Execution） Start 失败（Failed），并确认状态变为 Running。</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来源：ExecutionPlanAccepted.executionSessionId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来源：ExecutionPlanAccepted.executionPlanId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来源：ExecutionPlanAccepted.trainingJobId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来源：ExecutionPlanAccepted.trainingRunConfigurationId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来源：ExecutionPlanAccepted.roundId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来源：ExecutionPlanAccepted.roundNumber</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来源：ExecutionPlanAccepted.runtimeId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来源：ExecutionPlanAccepted.organizationId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来源：ExecutionPlanAccepted.featureSchemaId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baseModelId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来源：ExecutionPlanAccepted.baseModelId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baseModelArtifactUri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来源：ExecutionPlanAccepted.baseModelArtifactUri</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baseModelRegistryRef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来源：ExecutionPlanAccepted.baseModelRegistryRef</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baseModelFormat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来源：ExecutionPlanAccepted.baseModelFormat</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baseModelArtifactDigest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来源：ExecutionPlanAccepted.baseModelArtifactDigest</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baseModelSignatureUri</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来源：ExecutionPlanAccepted.baseModelSignatureUri</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来源：ExecutionPlanAccepted.secureAggregationRequired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来源：ExecutionPlanAccepted.secureAggregationSessionId</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来源：ExecutionPlanAccepted.encryptionScheme</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来源：ExecutionPlanAccepted.publicKeyVersion</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publicKeyRef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来源：ExecutionPlanAccepted.publicKeyRef</w:t>
            </w:r>
          </w:p>
        </w:tc>
      </w:tr>
      <w:tr>
        <w:tc>
          <w:tcPr>
            <w:tcW w:type="dxa" w:w="1813"/>
            <w:vAlign w:val="center"/>
            <w:shd w:fill="FFFFFF"/>
          </w:tcPr>
          <w:p>
            <w:pPr>
              <w:spacing w:after="0"/>
              <w:jc w:val="left"/>
            </w:pPr>
            <w:r>
              <w:rPr>
                <w:rFonts w:ascii="STSong" w:hAnsi="STSong" w:eastAsia="STSong" w:cs="STSong"/>
                <w:b w:val="0"/>
                <w:sz w:val="17"/>
              </w:rPr>
              <w:t>启动轮次执行（Start Round Execution）</w:t>
            </w:r>
          </w:p>
        </w:tc>
        <w:tc>
          <w:tcPr>
            <w:tcW w:type="dxa" w:w="1813"/>
            <w:vAlign w:val="center"/>
            <w:shd w:fill="FFFFFF"/>
          </w:tcPr>
          <w:p>
            <w:pPr>
              <w:spacing w:after="0"/>
              <w:jc w:val="left"/>
            </w:pPr>
            <w:r>
              <w:rPr>
                <w:rFonts w:ascii="STSong" w:hAnsi="STSong" w:eastAsia="STSong" w:cs="STSong"/>
                <w:b w:val="0"/>
                <w:sz w:val="17"/>
              </w:rPr>
              <w:t>encryptedParameterScale</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来源：ExecutionPlanAccepted.encryptedParameterScale</w:t>
            </w:r>
          </w:p>
        </w:tc>
      </w:tr>
    </w:tbl>
    <w:p/>
    <w:p>
      <w:r>
        <w:rPr>
          <w:rFonts w:ascii="STSong" w:hAnsi="STSong" w:eastAsia="STSong" w:cs="STSong"/>
          <w:sz w:val="21"/>
        </w:rPr>
        <w:t>注意事项</w:t>
      </w:r>
    </w:p>
    <w:p>
      <w:pPr>
        <w:pStyle w:val="ListBullet"/>
      </w:pPr>
      <w:r>
        <w:rPr>
          <w:rFonts w:ascii="STSong" w:hAnsi="STSong" w:eastAsia="STSong" w:cs="STSong"/>
          <w:sz w:val="21"/>
        </w:rPr>
        <w:t>轮次执行（Round Execution） 运行时（Runtime） Engine Start 结果（Outcome） / 轮次执行（Round Execution） 已启动（Started） - 当 启动轮次执行（Start Round Execution）, 则 轮次执行（Round Execution） 已启动（Started）.</w:t>
      </w:r>
    </w:p>
    <w:p>
      <w:pPr>
        <w:pStyle w:val="ListBullet"/>
      </w:pPr>
      <w:r>
        <w:rPr>
          <w:rFonts w:ascii="STSong" w:hAnsi="STSong" w:eastAsia="STSong" w:cs="STSong"/>
          <w:sz w:val="21"/>
        </w:rPr>
        <w:t>轮次执行（Round Execution） 运行时（Runtime） Engine Start 结果（Outcome） / 轮次执行（Round Execution） Start 失败（Failed） - 当 启动轮次执行（Start Round Execution）, 则 轮次执行（Round Execution） Start 失败（Failed）.</w:t>
      </w:r>
    </w:p>
    <w:p>
      <w:pPr>
        <w:pStyle w:val="Heading6"/>
      </w:pPr>
      <w:r>
        <w:t>4.13.19 观测运行时引擎作业（Observe Runtime Engine Job）/FLP-DOC-OREJ</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观测运行时引擎作业（Observe Runtime Engine Job） When 轮次执行（Round Execution） 已启动（Started）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运行时引擎作业（Runtime Engine Job） Observed, 状态: Running</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观测运行时引擎作业（Observe Runtime Engine Job）。</w:t>
      </w:r>
    </w:p>
    <w:p>
      <w:pPr>
        <w:pStyle w:val="ListBullet"/>
      </w:pPr>
      <w:r>
        <w:rPr>
          <w:rFonts w:ascii="STSong" w:hAnsi="STSong" w:eastAsia="STSong" w:cs="STSong"/>
          <w:sz w:val="21"/>
        </w:rPr>
        <w:t>确认运行时引擎作业（Runtime Engine Job） Observed，并确认状态变为 Running。</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来源：RoundExecutionStarted.roundExecutionId; 标识（id）, 技术（technical）</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来源：RoundExecutionStarted.executionSessionId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来源：RoundExecutionStarted.executionPlanId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来源：RoundExecutionStarted.trainingJobId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来源：RoundExecutionStarted.trainingRunConfigurationId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来源：RoundExecutionStarted.roundId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来源：RoundExecutionStarted.roundNumber</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来源：RoundExecutionStarted.runtimeId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来源：RoundExecutionStarted.organizationId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来源：RoundExecutionStarted.featureSchemaId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来源：RoundExecutionStarted.runtimeEngineJobId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来源：RoundExecutionStarted.secureAggregationRequired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来源：RoundExecutionStarted.secureAggregationSessionId</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来源：RoundExecutionStarted.encryptionScheme</w:t>
            </w:r>
          </w:p>
        </w:tc>
      </w:tr>
      <w:tr>
        <w:tc>
          <w:tcPr>
            <w:tcW w:type="dxa" w:w="1813"/>
            <w:vAlign w:val="center"/>
            <w:shd w:fill="FFFFFF"/>
          </w:tcPr>
          <w:p>
            <w:pPr>
              <w:spacing w:after="0"/>
              <w:jc w:val="left"/>
            </w:pPr>
            <w:r>
              <w:rPr>
                <w:rFonts w:ascii="STSong" w:hAnsi="STSong" w:eastAsia="STSong" w:cs="STSong"/>
                <w:b w:val="0"/>
                <w:sz w:val="17"/>
              </w:rPr>
              <w:t>观测运行时引擎作业（Observe Runtime Engine Job）</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来源：RoundExecutionStarted.publicKeyVersion</w:t>
            </w:r>
          </w:p>
        </w:tc>
      </w:tr>
    </w:tbl>
    <w:p/>
    <w:p>
      <w:r>
        <w:rPr>
          <w:rFonts w:ascii="STSong" w:hAnsi="STSong" w:eastAsia="STSong" w:cs="STSong"/>
          <w:sz w:val="21"/>
        </w:rPr>
        <w:t>注意事项</w:t>
      </w:r>
    </w:p>
    <w:p>
      <w:pPr>
        <w:pStyle w:val="ListBullet"/>
      </w:pPr>
      <w:r>
        <w:rPr>
          <w:rFonts w:ascii="STSong" w:hAnsi="STSong" w:eastAsia="STSong" w:cs="STSong"/>
          <w:sz w:val="21"/>
        </w:rPr>
        <w:t>运行时引擎作业（Runtime Engine Job） Observation 结果（Outcome） / 运行时引擎作业（Runtime Engine Job） Observed Running - 当 观测运行时引擎作业（Observe Runtime Engine Job）, 则 运行时引擎作业（Runtime Engine Job） Observed.</w:t>
      </w:r>
    </w:p>
    <w:p>
      <w:pPr>
        <w:pStyle w:val="ListBullet"/>
      </w:pPr>
      <w:r>
        <w:rPr>
          <w:rFonts w:ascii="STSong" w:hAnsi="STSong" w:eastAsia="STSong" w:cs="STSong"/>
          <w:sz w:val="21"/>
        </w:rPr>
        <w:t>运行时引擎作业（Runtime Engine Job） Observation 结果（Outcome） / 运行时引擎作业（Runtime Engine Job） Observed 已完成（Completed） - 当 观测运行时引擎作业（Observe Runtime Engine Job）, 则 运行时引擎作业（Runtime Engine Job） Observed.</w:t>
      </w:r>
    </w:p>
    <w:p>
      <w:pPr>
        <w:pStyle w:val="ListBullet"/>
      </w:pPr>
      <w:r>
        <w:rPr>
          <w:rFonts w:ascii="STSong" w:hAnsi="STSong" w:eastAsia="STSong" w:cs="STSong"/>
          <w:sz w:val="21"/>
        </w:rPr>
        <w:t>运行时引擎作业（Runtime Engine Job） Observation 结果（Outcome） / 运行时引擎作业（Runtime Engine Job） Observed 失败（Failed） - 当 观测运行时引擎作业（Observe Runtime Engine Job）, 则 运行时引擎作业（Runtime Engine Job） Observed.</w:t>
      </w:r>
    </w:p>
    <w:p>
      <w:pPr>
        <w:pStyle w:val="Heading6"/>
      </w:pPr>
      <w:r>
        <w:t>4.13.20 完成轮次执行（Complete Round Execution）/FLP-DOC-CRE</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完成轮次执行（Complete Round Execution） When 运行时引擎作业（Runtime Engine Job） 已完成（Completed）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轮次执行（Round Execution） 已完成（Completed）, 状态: 已完成（Completed）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完成轮次执行（Complete Round Execution）。</w:t>
      </w:r>
    </w:p>
    <w:p>
      <w:pPr>
        <w:pStyle w:val="ListBullet"/>
      </w:pPr>
      <w:r>
        <w:rPr>
          <w:rFonts w:ascii="STSong" w:hAnsi="STSong" w:eastAsia="STSong" w:cs="STSong"/>
          <w:sz w:val="21"/>
        </w:rPr>
        <w:t>确认轮次执行（Round Execution） 已完成（Completed），并确认状态变为 已完成（Completed）。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来源：RuntimeEngineJobObserved.roundExecutionId; 标识（id）, 技术（technical）</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来源：RuntimeEngineJobObserved.executionSessionId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来源：RuntimeEngineJobObserved.executionPlanId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来源：RuntimeEngineJobObserved.trainingJobId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来源：RuntimeEngineJobObserved.trainingRunConfigurationId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来源：RuntimeEngineJobObserved.roundId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来源：RuntimeEngineJobObserved.roundNumber</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来源：RuntimeEngineJobObserved.runtimeId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来源：RuntimeEngineJobObserved.organizationId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来源：RuntimeEngineJobObserved.featureSchemaId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来源：RuntimeEngineJobObserved.runtimeEngineJobId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来源：RuntimeEngineJobObserved.secureAggregationRequired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来源：RuntimeEngineJobObserved.secureAggregationSessionId</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来源：RuntimeEngineJobObserved.encryptionScheme</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来源：RuntimeEngineJobObserved.publicKeyVersion</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localUpdateArtifactRef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来源：RuntimeEngineJobObserved.localUpdateArtifactRef</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encryptedUpdateArtifactRef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来源：RuntimeEngineJobObserved.encryptedUpdateArtifactRef</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encryptedUpdateDigest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来源：RuntimeEngineJobObserved.encryptedUpdateDigest</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modelUpdateArtifactRef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来源：RuntimeEngineJobObserved.modelUpdateArtifactRef</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modelUpdateArtifactDigest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来源：RuntimeEngineJobObserved.modelUpdateArtifactDigest</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updateProtectionType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来源：RuntimeEngineJobObserved.updateProtectionType</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metricsArtifactRef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来源：RuntimeEngineJobObserved.metricsArtifactRef</w:t>
            </w:r>
          </w:p>
        </w:tc>
      </w:tr>
      <w:tr>
        <w:tc>
          <w:tcPr>
            <w:tcW w:type="dxa" w:w="1813"/>
            <w:vAlign w:val="center"/>
            <w:shd w:fill="FFFFFF"/>
          </w:tcPr>
          <w:p>
            <w:pPr>
              <w:spacing w:after="0"/>
              <w:jc w:val="left"/>
            </w:pPr>
            <w:r>
              <w:rPr>
                <w:rFonts w:ascii="STSong" w:hAnsi="STSong" w:eastAsia="STSong" w:cs="STSong"/>
                <w:b w:val="0"/>
                <w:sz w:val="17"/>
              </w:rPr>
              <w:t>完成轮次执行（Complete Round Execution）</w:t>
            </w:r>
          </w:p>
        </w:tc>
        <w:tc>
          <w:tcPr>
            <w:tcW w:type="dxa" w:w="1813"/>
            <w:vAlign w:val="center"/>
            <w:shd w:fill="FFFFFF"/>
          </w:tcPr>
          <w:p>
            <w:pPr>
              <w:spacing w:after="0"/>
              <w:jc w:val="left"/>
            </w:pPr>
            <w:r>
              <w:rPr>
                <w:rFonts w:ascii="STSong" w:hAnsi="STSong" w:eastAsia="STSong" w:cs="STSong"/>
                <w:b w:val="0"/>
                <w:sz w:val="17"/>
              </w:rPr>
              <w:t>trainingLoss</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来源：RuntimeEngineJobObserved.trainingLoss</w:t>
            </w:r>
          </w:p>
        </w:tc>
      </w:tr>
    </w:tbl>
    <w:p/>
    <w:p>
      <w:pPr>
        <w:pStyle w:val="Heading6"/>
      </w:pPr>
      <w:r>
        <w:t>4.13.21 失败处理（Fail） 轮次执行（Round Execution）/FLP-DOC-FRE</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失败处理（Fail） 轮次执行（Round Execution） When 运行时引擎作业（Runtime Engine Job） 失败（Failed）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轮次执行（Round Execution） 失败（Failed）, 状态: 失败（Failed）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失败处理（Fail） 轮次执行（Round Execution）。</w:t>
      </w:r>
    </w:p>
    <w:p>
      <w:pPr>
        <w:pStyle w:val="ListBullet"/>
      </w:pPr>
      <w:r>
        <w:rPr>
          <w:rFonts w:ascii="STSong" w:hAnsi="STSong" w:eastAsia="STSong" w:cs="STSong"/>
          <w:sz w:val="21"/>
        </w:rPr>
        <w:t>确认轮次执行（Round Execution） 失败（Failed），并确认状态变为 失败（Failed）。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来源：RuntimeEngineJobObserved.roundExecutionId; 标识（id）, 技术（technical）</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来源：RuntimeEngineJobObserved.executionSessionId</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来源：RuntimeEngineJobObserved.executionPlanId</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来源：RuntimeEngineJobObserved.trainingJobId</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来源：RuntimeEngineJobObserved.trainingRunConfigurationId</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来源：RuntimeEngineJobObserved.roundId</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来源：RuntimeEngineJobObserved.roundNumber</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来源：RuntimeEngineJobObserved.runtimeId</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来源：RuntimeEngineJobObserved.organizationId</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来源：RuntimeEngineJobObserved.featureSchemaId</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来源：RuntimeEngineJobObserved.runtimeEngineJobId</w:t>
            </w:r>
          </w:p>
        </w:tc>
      </w:tr>
      <w:tr>
        <w:tc>
          <w:tcPr>
            <w:tcW w:type="dxa" w:w="1813"/>
            <w:vAlign w:val="center"/>
            <w:shd w:fill="FFFFFF"/>
          </w:tcPr>
          <w:p>
            <w:pPr>
              <w:spacing w:after="0"/>
              <w:jc w:val="left"/>
            </w:pPr>
            <w:r>
              <w:rPr>
                <w:rFonts w:ascii="STSong" w:hAnsi="STSong" w:eastAsia="STSong" w:cs="STSong"/>
                <w:b w:val="0"/>
                <w:sz w:val="17"/>
              </w:rPr>
              <w:t>失败处理（Fail） 轮次执行（Round Execution）</w:t>
            </w:r>
          </w:p>
        </w:tc>
        <w:tc>
          <w:tcPr>
            <w:tcW w:type="dxa" w:w="1813"/>
            <w:vAlign w:val="center"/>
            <w:shd w:fill="FFFFFF"/>
          </w:tcPr>
          <w:p>
            <w:pPr>
              <w:spacing w:after="0"/>
              <w:jc w:val="left"/>
            </w:pPr>
            <w:r>
              <w:rPr>
                <w:rFonts w:ascii="STSong" w:hAnsi="STSong" w:eastAsia="STSong" w:cs="STSong"/>
                <w:b w:val="0"/>
                <w:sz w:val="17"/>
              </w:rPr>
              <w:t>failureReason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来源：RuntimeEngineJobObserved.failureReason</w:t>
            </w:r>
          </w:p>
        </w:tc>
      </w:tr>
    </w:tbl>
    <w:p/>
    <w:p>
      <w:pPr>
        <w:pStyle w:val="Heading6"/>
      </w:pPr>
      <w:r>
        <w:t>4.13.22 启动失败后重试轮次执行（Retry Round Execution After Start Failure）/FLP-DOC-RREASF</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轮次执行（Round Execution） 页面（Screen）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节点操作员（Node Operator）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轮次执行（Round Execution） Start 重试（Retry） 已启动（Started）, 轮次执行（Round Execution） Start 重试（Retry） 失败（Failed）, 状态: Retried</w:t>
            </w:r>
          </w:p>
        </w:tc>
      </w:tr>
    </w:tbl>
    <w:p/>
    <w:p>
      <w:pPr>
        <w:pStyle w:val="ListBullet"/>
      </w:pPr>
      <w:r>
        <w:rPr>
          <w:rFonts w:ascii="STSong" w:hAnsi="STSong" w:eastAsia="STSong" w:cs="STSong"/>
          <w:sz w:val="21"/>
        </w:rPr>
        <w:t>打开轮次执行（Round Execution） 页面（Screen）。</w:t>
      </w:r>
    </w:p>
    <w:p>
      <w:pPr>
        <w:pStyle w:val="ListBullet"/>
      </w:pPr>
      <w:r>
        <w:rPr>
          <w:rFonts w:ascii="STSong" w:hAnsi="STSong" w:eastAsia="STSong" w:cs="STSong"/>
          <w:sz w:val="21"/>
        </w:rPr>
        <w:t>按有效业务数据提交 启动失败后重试轮次执行（Retry Round Execution After Start Failure）。</w:t>
      </w:r>
    </w:p>
    <w:p>
      <w:pPr>
        <w:pStyle w:val="ListBullet"/>
      </w:pPr>
      <w:r>
        <w:rPr>
          <w:rFonts w:ascii="STSong" w:hAnsi="STSong" w:eastAsia="STSong" w:cs="STSong"/>
          <w:sz w:val="21"/>
        </w:rPr>
        <w:t>确认轮次执行（Round Execution） Start 重试（Retry） 已启动（Started）, 轮次执行（Round Execution） Start 重试（Retry） 失败（Failed），并确认状态变为 Retried。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来源：RoundExecutionStartFailed.executionSessionId</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来源：RoundExecutionStartFailed.executionPlanId</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来源：RoundExecutionStartFailed.trainingJobId</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来源：RoundExecutionStartFailed.trainingRunConfigurationId</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来源：RoundExecutionStartFailed.roundId</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来源：RoundExecutionStartFailed.roundNumber</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来源：RoundExecutionStartFailed.runtimeId</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来源：RoundExecutionStartFailed.organizationId</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来源：RoundExecutionStartFailed.featureSchemaId</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baseModelId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来源：RoundExecutionStartFailed.baseModelId</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启动失败后重试轮次执行（Retry Round Execution After Start Failure）</w:t>
            </w:r>
          </w:p>
        </w:tc>
        <w:tc>
          <w:tcPr>
            <w:tcW w:type="dxa" w:w="1813"/>
            <w:vAlign w:val="center"/>
            <w:shd w:fill="FFFFFF"/>
          </w:tcPr>
          <w:p>
            <w:pPr>
              <w:spacing w:after="0"/>
              <w:jc w:val="left"/>
            </w:pPr>
            <w:r>
              <w:rPr>
                <w:rFonts w:ascii="STSong" w:hAnsi="STSong" w:eastAsia="STSong" w:cs="STSong"/>
                <w:b w:val="0"/>
                <w:sz w:val="17"/>
              </w:rPr>
              <w:t>retryReason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4.13.23 运行时失败后重试轮次执行（Retry Round Execution After Runtime Failure）/FLP-DOC-RREARF</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轮次执行（Round Execution） 页面（Screen）</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节点操作员（Node Operator）</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轮次执行（Round Execution） 运行时（Runtime） 重试（Retry） 已启动（Started）, 轮次执行（Round Execution） 运行时（Runtime） 重试（Retry） 失败（Failed）, 状态: Retried</w:t>
            </w:r>
          </w:p>
        </w:tc>
      </w:tr>
    </w:tbl>
    <w:p/>
    <w:p>
      <w:pPr>
        <w:pStyle w:val="ListBullet"/>
      </w:pPr>
      <w:r>
        <w:rPr>
          <w:rFonts w:ascii="STSong" w:hAnsi="STSong" w:eastAsia="STSong" w:cs="STSong"/>
          <w:sz w:val="21"/>
        </w:rPr>
        <w:t>打开轮次执行（Round Execution） 页面（Screen）。</w:t>
      </w:r>
    </w:p>
    <w:p>
      <w:pPr>
        <w:pStyle w:val="ListBullet"/>
      </w:pPr>
      <w:r>
        <w:rPr>
          <w:rFonts w:ascii="STSong" w:hAnsi="STSong" w:eastAsia="STSong" w:cs="STSong"/>
          <w:sz w:val="21"/>
        </w:rPr>
        <w:t>按有效业务数据提交 运行时失败后重试轮次执行（Retry Round Execution After Runtime Failure）。</w:t>
      </w:r>
    </w:p>
    <w:p>
      <w:pPr>
        <w:pStyle w:val="ListBullet"/>
      </w:pPr>
      <w:r>
        <w:rPr>
          <w:rFonts w:ascii="STSong" w:hAnsi="STSong" w:eastAsia="STSong" w:cs="STSong"/>
          <w:sz w:val="21"/>
        </w:rPr>
        <w:t>确认轮次执行（Round Execution） 运行时（Runtime） 重试（Retry） 已启动（Started）, 轮次执行（Round Execution） 运行时（Runtime） 重试（Retry） 失败（Failed），并确认状态变为 Retried。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技术（technical）</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来源：RoundExecutionFailed.executionSessionId</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来源：RoundExecutionFailed.executionPlanId</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来源：RoundExecutionFailed.trainingJobId</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来源：RoundExecutionFailed.trainingRunConfigurationId</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来源：RoundExecutionFailed.roundId</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roundNumber</w:t>
            </w:r>
          </w:p>
        </w:tc>
        <w:tc>
          <w:tcPr>
            <w:tcW w:type="dxa" w:w="1813"/>
            <w:vAlign w:val="center"/>
            <w:shd w:fill="FFFFFF"/>
          </w:tcPr>
          <w:p>
            <w:pPr>
              <w:spacing w:after="0"/>
              <w:jc w:val="left"/>
            </w:pPr>
            <w:r>
              <w:rPr>
                <w:rFonts w:ascii="STSong" w:hAnsi="STSong" w:eastAsia="STSong" w:cs="STSong"/>
                <w:b w:val="0"/>
                <w:sz w:val="17"/>
              </w:rPr>
              <w:t>整数（Int）</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派生：RoundExecutionStarted.roundNumber</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来源：RoundExecutionFailed.runtimeId</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派生：RoundExecutionStarted.organizationId</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派生：RoundExecutionStarted.featureSchemaId</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baseModelId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派生：RoundExecutionStarted.baseModelId</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运行时失败后重试轮次执行（Retry Round Execution After Runtime Failure）</w:t>
            </w:r>
          </w:p>
        </w:tc>
        <w:tc>
          <w:tcPr>
            <w:tcW w:type="dxa" w:w="1813"/>
            <w:vAlign w:val="center"/>
            <w:shd w:fill="FFFFFF"/>
          </w:tcPr>
          <w:p>
            <w:pPr>
              <w:spacing w:after="0"/>
              <w:jc w:val="left"/>
            </w:pPr>
            <w:r>
              <w:rPr>
                <w:rFonts w:ascii="STSong" w:hAnsi="STSong" w:eastAsia="STSong" w:cs="STSong"/>
                <w:b w:val="0"/>
                <w:sz w:val="17"/>
              </w:rPr>
              <w:t>retryReason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4.13.24 提交（Submit） 代理本地模型更新（Agent Local Model Update）/FLP-DOC-SALMU</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提交（Submit） Local 模型（Model） 更新（Update） When 轮次执行（Round Execution） 已完成（Completed）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代理本地模型更新（Agent Local Model Update） 已提交（Submitted）, 状态: 更新（Update） 已提交（Submitted）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提交（Submit） 代理本地模型更新（Agent Local Model Update）。</w:t>
      </w:r>
    </w:p>
    <w:p>
      <w:pPr>
        <w:pStyle w:val="ListBullet"/>
      </w:pPr>
      <w:r>
        <w:rPr>
          <w:rFonts w:ascii="STSong" w:hAnsi="STSong" w:eastAsia="STSong" w:cs="STSong"/>
          <w:sz w:val="21"/>
        </w:rPr>
        <w:t>确认代理本地模型更新（Agent Local Model Update） 已提交（Submitted），并确认状态变为 更新（Update） 已提交（Submitted）。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modelUpdateSubmissionId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executionSessionId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来源：RoundExecutionCompleted.executionSessionId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executionPlanId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来源：RoundExecutionCompleted.executionPlanId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来源：RoundExecutionCompleted.roundExecutionId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trainingJobId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来源：RoundExecutionCompleted.trainingJobId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trainingRunConfigurationId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来源：RoundExecutionCompleted.trainingRunConfigurationId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roundId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来源：RoundExecutionCompleted.roundId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runtimeId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来源：RoundExecutionCompleted.runtimeId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featureSchemaId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来源：RoundExecutionCompleted.featureSchemaId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secureAggregationRequired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来源：RoundExecutionCompleted.secureAggregationRequired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secureAggregationSessionId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来源：RoundExecutionCompleted.secureAggregationSessionId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encryptionScheme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来源：RoundExecutionCompleted.encryptionScheme</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publicKeyVersion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来源：RoundExecutionCompleted.publicKeyVersion</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来源：RoundExecutionCompleted.runtimeEngineJobId</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localModelId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updateArtifactId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artifactRef</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来源：RoundExecutionCompleted.modelUpdateArtifactRef</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artifactDigest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来源：RoundExecutionCompleted.modelUpdateArtifactDigest</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updateProtectionType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来源：RoundExecutionCompleted.updateProtectionType</w:t>
            </w:r>
          </w:p>
        </w:tc>
      </w:tr>
      <w:tr>
        <w:tc>
          <w:tcPr>
            <w:tcW w:type="dxa" w:w="1813"/>
            <w:vAlign w:val="center"/>
            <w:shd w:fill="FFFFFF"/>
          </w:tcPr>
          <w:p>
            <w:pPr>
              <w:spacing w:after="0"/>
              <w:jc w:val="left"/>
            </w:pPr>
            <w:r>
              <w:rPr>
                <w:rFonts w:ascii="STSong" w:hAnsi="STSong" w:eastAsia="STSong" w:cs="STSong"/>
                <w:b w:val="0"/>
                <w:sz w:val="17"/>
              </w:rPr>
              <w:t>提交（Submit） 代理本地模型更新（Agent Local Model Update）</w:t>
            </w:r>
          </w:p>
        </w:tc>
        <w:tc>
          <w:tcPr>
            <w:tcW w:type="dxa" w:w="1813"/>
            <w:vAlign w:val="center"/>
            <w:shd w:fill="FFFFFF"/>
          </w:tcPr>
          <w:p>
            <w:pPr>
              <w:spacing w:after="0"/>
              <w:jc w:val="left"/>
            </w:pPr>
            <w:r>
              <w:rPr>
                <w:rFonts w:ascii="STSong" w:hAnsi="STSong" w:eastAsia="STSong" w:cs="STSong"/>
                <w:b w:val="0"/>
                <w:sz w:val="17"/>
              </w:rPr>
              <w:t>trainingLoss</w:t>
            </w:r>
          </w:p>
        </w:tc>
        <w:tc>
          <w:tcPr>
            <w:tcW w:type="dxa" w:w="1813"/>
            <w:vAlign w:val="center"/>
            <w:shd w:fill="FFFFFF"/>
          </w:tcPr>
          <w:p>
            <w:pPr>
              <w:spacing w:after="0"/>
              <w:jc w:val="left"/>
            </w:pPr>
            <w:r>
              <w:rPr>
                <w:rFonts w:ascii="STSong" w:hAnsi="STSong" w:eastAsia="STSong" w:cs="STSong"/>
                <w:b w:val="0"/>
                <w:sz w:val="17"/>
              </w:rPr>
              <w:t>小数（Decimal）</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来源：RoundExecutionCompleted.trainingLoss</w:t>
            </w:r>
          </w:p>
        </w:tc>
      </w:tr>
    </w:tbl>
    <w:p/>
    <w:p>
      <w:pPr>
        <w:pStyle w:val="Heading6"/>
      </w:pPr>
      <w:r>
        <w:t>4.13.25 发布（Release） 运行时引擎作业（Runtime Engine Job） 后（After） Completion/FLP-DOC-RREJAC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发布（Release） 运行时引擎作业（Runtime Engine Job） When Local 模型（Model） 更新（Update） 已提交（Submitted）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运行时引擎作业（Runtime Engine Job） Released, 状态: 运行时（Runtime） Engine Released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发布（Release） 运行时引擎作业（Runtime Engine Job） 后（After） Completion。</w:t>
      </w:r>
    </w:p>
    <w:p>
      <w:pPr>
        <w:pStyle w:val="ListBullet"/>
      </w:pPr>
      <w:r>
        <w:rPr>
          <w:rFonts w:ascii="STSong" w:hAnsi="STSong" w:eastAsia="STSong" w:cs="STSong"/>
          <w:sz w:val="21"/>
        </w:rPr>
        <w:t>确认运行时引擎作业（Runtime Engine Job） Released，并确认状态变为 运行时（Runtime） Engine Released。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后（After） Completion</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来源：AgentLocalModelUpdateSubmitted.roundExecutionId; 标识（id）, 技术（technical）</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后（After） Completion</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来源：AgentLocalModelUpdateSubmitted.runtimeEngineJobId</w:t>
            </w:r>
          </w:p>
        </w:tc>
      </w:tr>
    </w:tbl>
    <w:p/>
    <w:p>
      <w:pPr>
        <w:pStyle w:val="Heading6"/>
      </w:pPr>
      <w:r>
        <w:t>4.13.26 发布（Release） 运行时引擎作业（Runtime Engine Job） 后（After） 失败（Failure）/FLP-DOC-RREJAF</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发布（Release） 运行时引擎作业（Runtime Engine Job） When 轮次执行（Round Execution） 失败（Failed）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运行时引擎作业（Runtime Engine Job） 发布（Release） 失败（Failed） Or Skipped, 状态: 运行时（Runtime） Engine 发布（Release） Handled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发布（Release） 运行时引擎作业（Runtime Engine Job） 后（After） 失败（Failure）。</w:t>
      </w:r>
    </w:p>
    <w:p>
      <w:pPr>
        <w:pStyle w:val="ListBullet"/>
      </w:pPr>
      <w:r>
        <w:rPr>
          <w:rFonts w:ascii="STSong" w:hAnsi="STSong" w:eastAsia="STSong" w:cs="STSong"/>
          <w:sz w:val="21"/>
        </w:rPr>
        <w:t>确认运行时引擎作业（Runtime Engine Job） 发布（Release） 失败（Failed） Or Skipped，并确认状态变为 运行时（Runtime） Engine 发布（Release） Handled。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后（After） 失败（Failure）</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来源：RoundExecutionFailed.roundExecutionId; 标识（id）, 技术（technical）</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后（After） 失败（Failure）</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来源：RoundExecutionFailed.runtimeEngineJobId</w:t>
            </w:r>
          </w:p>
        </w:tc>
      </w:tr>
    </w:tbl>
    <w:p/>
    <w:p>
      <w:pPr>
        <w:pStyle w:val="Heading6"/>
      </w:pPr>
      <w:r>
        <w:t>4.13.27 发布（Release） 运行时引擎作业（Runtime Engine Job） 启动失败后（After Start Failure）/FLP-DOC-RREJASF</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发布（Release） 运行时引擎作业（Runtime Engine Job） When Start 失败（Failed）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运行时引擎作业（Runtime Engine Job） 发布（Release） 失败（Failed） Or Skipped 启动失败后（After Start Failure）, 状态: 运行时（Runtime） Engine 发布（Release） Handled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发布（Release） 运行时引擎作业（Runtime Engine Job） 启动失败后（After Start Failure）。</w:t>
      </w:r>
    </w:p>
    <w:p>
      <w:pPr>
        <w:pStyle w:val="ListBullet"/>
      </w:pPr>
      <w:r>
        <w:rPr>
          <w:rFonts w:ascii="STSong" w:hAnsi="STSong" w:eastAsia="STSong" w:cs="STSong"/>
          <w:sz w:val="21"/>
        </w:rPr>
        <w:t>确认运行时引擎作业（Runtime Engine Job） 发布（Release） 失败（Failed） Or Skipped 启动失败后（After Start Failure），并确认状态变为 运行时（Runtime） Engine 发布（Release） Handled。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启动失败后（After Start Failure）</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来源：RoundExecutionStartFailed.roundExecutionId; 标识（id）, 技术（technical）</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启动失败后（After Start Failure）</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来源：RoundExecutionStartFailed.runtimeEngineJobId</w:t>
            </w:r>
          </w:p>
        </w:tc>
      </w:tr>
    </w:tbl>
    <w:p/>
    <w:p>
      <w:pPr>
        <w:pStyle w:val="Heading6"/>
      </w:pPr>
      <w:r>
        <w:t>4.13.28 发布（Release） 运行时引擎作业（Runtime Engine Job） 后（After） 重试（Retry） 失败（Failure）/FLP-DOC-RREJARF</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发布（Release） 运行时引擎作业（Runtime Engine Job） When Start 重试（Retry） 失败（Failed）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运行时引擎作业（Runtime Engine Job） 发布（Release） 失败（Failed） Or Skipped 后（After） 重试（Retry）, 状态: 运行时（Runtime） Engine 发布（Release） Handled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发布（Release） 运行时引擎作业（Runtime Engine Job） 后（After） 重试（Retry） 失败（Failure）。</w:t>
      </w:r>
    </w:p>
    <w:p>
      <w:pPr>
        <w:pStyle w:val="ListBullet"/>
      </w:pPr>
      <w:r>
        <w:rPr>
          <w:rFonts w:ascii="STSong" w:hAnsi="STSong" w:eastAsia="STSong" w:cs="STSong"/>
          <w:sz w:val="21"/>
        </w:rPr>
        <w:t>确认运行时引擎作业（Runtime Engine Job） 发布（Release） 失败（Failed） Or Skipped 后（After） 重试（Retry），并确认状态变为 运行时（Runtime） Engine 发布（Release） Handled。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后（After） 重试（Retry） 失败（Failure）</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来源：RoundExecutionStartRetryFailed.roundExecutionId; 标识（id）, 技术（technical）</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后（After） 重试（Retry） 失败（Failure）</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来源：RoundExecutionStartRetryFailed.runtimeEngineJobId</w:t>
            </w:r>
          </w:p>
        </w:tc>
      </w:tr>
    </w:tbl>
    <w:p/>
    <w:p>
      <w:pPr>
        <w:pStyle w:val="Heading6"/>
      </w:pPr>
      <w:r>
        <w:t>4.13.29 发布（Release） 运行时引擎作业（Runtime Engine Job） 后（After） 运行时（Runtime） 重试（Retry） 失败（Failure）/FLP-DOC-RREJARRF</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发布（Release） 运行时引擎作业（Runtime Engine Job） When 运行时（Runtime） 重试（Retry） 失败（Failed）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运行时引擎作业（Runtime Engine Job） 发布（Release） 失败（Failed） Or Skipped 后（After） 运行时（Runtime） 重试（Retry）, 状态: 运行时（Runtime） Engine 发布（Release） Handled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发布（Release） 运行时引擎作业（Runtime Engine Job） 后（After） 运行时（Runtime） 重试（Retry） 失败（Failure）。</w:t>
      </w:r>
    </w:p>
    <w:p>
      <w:pPr>
        <w:pStyle w:val="ListBullet"/>
      </w:pPr>
      <w:r>
        <w:rPr>
          <w:rFonts w:ascii="STSong" w:hAnsi="STSong" w:eastAsia="STSong" w:cs="STSong"/>
          <w:sz w:val="21"/>
        </w:rPr>
        <w:t>确认运行时引擎作业（Runtime Engine Job） 发布（Release） 失败（Failed） Or Skipped 后（After） 运行时（Runtime） 重试（Retry），并确认状态变为 运行时（Runtime） Engine 发布（Release） Handled。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后（After） 运行时（Runtime） 重试（Retry） 失败（Failure）</w:t>
            </w:r>
          </w:p>
        </w:tc>
        <w:tc>
          <w:tcPr>
            <w:tcW w:type="dxa" w:w="1813"/>
            <w:vAlign w:val="center"/>
            <w:shd w:fill="FFFFFF"/>
          </w:tcPr>
          <w:p>
            <w:pPr>
              <w:spacing w:after="0"/>
              <w:jc w:val="left"/>
            </w:pPr>
            <w:r>
              <w:rPr>
                <w:rFonts w:ascii="STSong" w:hAnsi="STSong" w:eastAsia="STSong" w:cs="STSong"/>
                <w:b w:val="0"/>
                <w:sz w:val="17"/>
              </w:rPr>
              <w:t>roundExecutionId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来源：RoundExecutionRuntimeRetryFailed.roundExecutionId; 标识（id）, 技术（technical）</w:t>
            </w:r>
          </w:p>
        </w:tc>
      </w:tr>
      <w:tr>
        <w:tc>
          <w:tcPr>
            <w:tcW w:type="dxa" w:w="1813"/>
            <w:vAlign w:val="center"/>
            <w:shd w:fill="FFFFFF"/>
          </w:tcPr>
          <w:p>
            <w:pPr>
              <w:spacing w:after="0"/>
              <w:jc w:val="left"/>
            </w:pPr>
            <w:r>
              <w:rPr>
                <w:rFonts w:ascii="STSong" w:hAnsi="STSong" w:eastAsia="STSong" w:cs="STSong"/>
                <w:b w:val="0"/>
                <w:sz w:val="17"/>
              </w:rPr>
              <w:t>发布（Release） 运行时引擎作业（Runtime Engine Job） 后（After） 运行时（Runtime） 重试（Retry） 失败（Failure）</w:t>
            </w:r>
          </w:p>
        </w:tc>
        <w:tc>
          <w:tcPr>
            <w:tcW w:type="dxa" w:w="1813"/>
            <w:vAlign w:val="center"/>
            <w:shd w:fill="FFFFFF"/>
          </w:tcPr>
          <w:p>
            <w:pPr>
              <w:spacing w:after="0"/>
              <w:jc w:val="left"/>
            </w:pPr>
            <w:r>
              <w:rPr>
                <w:rFonts w:ascii="STSong" w:hAnsi="STSong" w:eastAsia="STSong" w:cs="STSong"/>
                <w:b w:val="0"/>
                <w:sz w:val="17"/>
              </w:rPr>
              <w:t>runtimeEngineJobId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来源：RoundExecutionRuntimeRetryFailed.runtimeEngineJobId</w:t>
            </w:r>
          </w:p>
        </w:tc>
      </w:tr>
    </w:tbl>
    <w:p/>
    <w:p>
      <w:pPr>
        <w:pStyle w:val="Heading6"/>
      </w:pPr>
      <w:r>
        <w:t>4.13.30 轮次执行（Round Execution） 目录（Catalog）/FLP-DOC-REC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轮次执行（Round Execution）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轮次执行（Round Execution）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轮次执行（Round Execution） 目录（Catalog） 中的最新展示数据。</w:t>
      </w:r>
    </w:p>
    <w:p>
      <w:r>
        <w:rPr>
          <w:rFonts w:ascii="STSong" w:hAnsi="STSong" w:eastAsia="STSong" w:cs="STSong"/>
          <w:sz w:val="21"/>
        </w:rPr>
        <w:t>该能力尚未明确建模输入字段。</w:t>
      </w:r>
    </w:p>
    <w:p>
      <w:pPr>
        <w:pStyle w:val="Heading6"/>
      </w:pPr>
      <w:r>
        <w:t>4.13.31 加载运行时代理启动配置（Load Runtime Agent Bootstrap Configuration）/FLP-DOC-LRABC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加载运行时代理启动配置（Load Runtime Agent Bootstrap Configuration） 确认（Confirm） (confirm)</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运行时代理（Runtime Agent）</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运行时代理（Runtime Agent） Lifecycle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运行时代理（Runtime Agent） 启动配置（Bootstrap Configuration） Loaded, 运行时代理（Runtime Agent） 启动配置（Bootstrap Configuration） 加载（Load） 失败（Failed）, 状态: Bootstrap Loaded</w:t>
            </w:r>
          </w:p>
        </w:tc>
      </w:tr>
    </w:tbl>
    <w:p/>
    <w:p>
      <w:pPr>
        <w:pStyle w:val="ListBullet"/>
      </w:pPr>
      <w:r>
        <w:rPr>
          <w:rFonts w:ascii="STSong" w:hAnsi="STSong" w:eastAsia="STSong" w:cs="STSong"/>
          <w:sz w:val="21"/>
        </w:rPr>
        <w:t>打开加载运行时代理启动配置（Load Runtime Agent Bootstrap Configuration） 确认（Confirm）。</w:t>
      </w:r>
    </w:p>
    <w:p>
      <w:pPr>
        <w:pStyle w:val="ListBullet"/>
      </w:pPr>
      <w:r>
        <w:rPr>
          <w:rFonts w:ascii="STSong" w:hAnsi="STSong" w:eastAsia="STSong" w:cs="STSong"/>
          <w:sz w:val="21"/>
        </w:rPr>
        <w:t>按有效业务数据提交 加载运行时代理启动配置（Load Runtime Agent Bootstrap Configuration）。</w:t>
      </w:r>
    </w:p>
    <w:p>
      <w:pPr>
        <w:pStyle w:val="ListBullet"/>
      </w:pPr>
      <w:r>
        <w:rPr>
          <w:rFonts w:ascii="STSong" w:hAnsi="STSong" w:eastAsia="STSong" w:cs="STSong"/>
          <w:sz w:val="21"/>
        </w:rPr>
        <w:t>确认运行时代理（Runtime Agent） 启动配置（Bootstrap Configuration） Loaded, 运行时代理（Runtime Agent） 启动配置（Bootstrap Configuration） 加载（Load） 失败（Failed），并确认状态变为 Bootstrap Loaded。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加载运行时代理启动配置（Load Runtime Agent Bootstrap Configuration）</w:t>
            </w:r>
          </w:p>
        </w:tc>
        <w:tc>
          <w:tcPr>
            <w:tcW w:type="dxa" w:w="1813"/>
            <w:vAlign w:val="center"/>
            <w:shd w:fill="FFFFFF"/>
          </w:tcPr>
          <w:p>
            <w:pPr>
              <w:spacing w:after="0"/>
              <w:jc w:val="left"/>
            </w:pPr>
            <w:r>
              <w:rPr>
                <w:rFonts w:ascii="STSong" w:hAnsi="STSong" w:eastAsia="STSong" w:cs="STSong"/>
                <w:b w:val="0"/>
                <w:sz w:val="17"/>
              </w:rPr>
              <w:t>bootstrapRequestId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bl>
    <w:p/>
    <w:p>
      <w:r>
        <w:rPr>
          <w:rFonts w:ascii="STSong" w:hAnsi="STSong" w:eastAsia="STSong" w:cs="STSong"/>
          <w:sz w:val="21"/>
        </w:rPr>
        <w:t>注意事项</w:t>
      </w:r>
    </w:p>
    <w:p>
      <w:pPr>
        <w:pStyle w:val="ListBullet"/>
      </w:pPr>
      <w:r>
        <w:rPr>
          <w:rFonts w:ascii="STSong" w:hAnsi="STSong" w:eastAsia="STSong" w:cs="STSong"/>
          <w:sz w:val="21"/>
        </w:rPr>
        <w:t>运行时代理（Runtime Agent） Startup 启动配置（Bootstrap Configuration） / 加载运行时代理启动配置（Load Runtime Agent Bootstrap Configuration） - 当 加载运行时代理启动配置（Load Runtime Agent Bootstrap Configuration）, 则 运行时代理（Runtime Agent） 启动配置（Bootstrap Configuration） Loaded.</w:t>
      </w:r>
    </w:p>
    <w:p>
      <w:pPr>
        <w:pStyle w:val="ListBullet"/>
      </w:pPr>
      <w:r>
        <w:rPr>
          <w:rFonts w:ascii="STSong" w:hAnsi="STSong" w:eastAsia="STSong" w:cs="STSong"/>
          <w:sz w:val="21"/>
        </w:rPr>
        <w:t>运行时代理（Runtime Agent） Startup 启动配置（Bootstrap Configuration） / Reject Missing 运行时代理（Runtime Agent） 启动配置（Bootstrap Configuration） - 当 加载运行时代理启动配置（Load Runtime Agent Bootstrap Configuration）, 则 运行时代理（Runtime Agent） 启动配置（Bootstrap Configuration） 加载（Load） 失败（Failed）.</w:t>
      </w:r>
    </w:p>
    <w:p>
      <w:pPr>
        <w:pStyle w:val="Heading6"/>
      </w:pPr>
      <w:r>
        <w:t>4.13.32 上报运行时代理已启动（Report Runtime Agent Started）/FLP-DOC-RRAS</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运行时代理（Runtime Agent）</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运行时代理（Runtime Agent） Lifecycle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运行时代理（Runtime Agent） 已启动（Started）, 状态: 已启动（Started）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上报运行时代理已启动（Report Runtime Agent Started）。</w:t>
      </w:r>
    </w:p>
    <w:p>
      <w:pPr>
        <w:pStyle w:val="ListBullet"/>
      </w:pPr>
      <w:r>
        <w:rPr>
          <w:rFonts w:ascii="STSong" w:hAnsi="STSong" w:eastAsia="STSong" w:cs="STSong"/>
          <w:sz w:val="21"/>
        </w:rPr>
        <w:t>确认运行时代理（Runtime Agent） 已启动（Started），并确认状态变为 已启动（Started）。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上报运行时代理已启动（Report Runtime Agent Started）</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来源：RuntimeAgentBootstrapConfigurationLoaded.runtimeAgentId; 标识（id）, 技术（technical）</w:t>
            </w:r>
          </w:p>
        </w:tc>
      </w:tr>
      <w:tr>
        <w:tc>
          <w:tcPr>
            <w:tcW w:type="dxa" w:w="1813"/>
            <w:vAlign w:val="center"/>
            <w:shd w:fill="FFFFFF"/>
          </w:tcPr>
          <w:p>
            <w:pPr>
              <w:spacing w:after="0"/>
              <w:jc w:val="left"/>
            </w:pPr>
            <w:r>
              <w:rPr>
                <w:rFonts w:ascii="STSong" w:hAnsi="STSong" w:eastAsia="STSong" w:cs="STSong"/>
                <w:b w:val="0"/>
                <w:sz w:val="17"/>
              </w:rPr>
              <w:t>上报运行时代理已启动（Report Runtime Agent Started）</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来源：RuntimeAgentBootstrapConfigurationLoaded.runtimeInfrastructureId</w:t>
            </w:r>
          </w:p>
        </w:tc>
      </w:tr>
      <w:tr>
        <w:tc>
          <w:tcPr>
            <w:tcW w:type="dxa" w:w="1813"/>
            <w:vAlign w:val="center"/>
            <w:shd w:fill="FFFFFF"/>
          </w:tcPr>
          <w:p>
            <w:pPr>
              <w:spacing w:after="0"/>
              <w:jc w:val="left"/>
            </w:pPr>
            <w:r>
              <w:rPr>
                <w:rFonts w:ascii="STSong" w:hAnsi="STSong" w:eastAsia="STSong" w:cs="STSong"/>
                <w:b w:val="0"/>
                <w:sz w:val="17"/>
              </w:rPr>
              <w:t>上报运行时代理已启动（Report Runtime Agent Started）</w:t>
            </w:r>
          </w:p>
        </w:tc>
        <w:tc>
          <w:tcPr>
            <w:tcW w:type="dxa" w:w="1813"/>
            <w:vAlign w:val="center"/>
            <w:shd w:fill="FFFFFF"/>
          </w:tcPr>
          <w:p>
            <w:pPr>
              <w:spacing w:after="0"/>
              <w:jc w:val="left"/>
            </w:pPr>
            <w:r>
              <w:rPr>
                <w:rFonts w:ascii="STSong" w:hAnsi="STSong" w:eastAsia="STSong" w:cs="STSong"/>
                <w:b w:val="0"/>
                <w:sz w:val="17"/>
              </w:rPr>
              <w:t>agentVersion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来源：RuntimeAgentBootstrapConfigurationLoaded.agentVersion</w:t>
            </w:r>
          </w:p>
        </w:tc>
      </w:tr>
    </w:tbl>
    <w:p/>
    <w:p>
      <w:pPr>
        <w:pStyle w:val="Heading6"/>
      </w:pPr>
      <w:r>
        <w:t>4.13.33 上报运行时实例自检通过（Report Runtime Instance Self Check Passed）/FLP-DOC-RRISCP</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运行时代理（Runtime Agent）</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运行时代理（Runtime Agent） Lifecycle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运行时（Runtime） 实例自检通过（Instance Self Check Passed）, 状态: Ready</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上报运行时实例自检通过（Report Runtime Instance Self Check Passed）。</w:t>
      </w:r>
    </w:p>
    <w:p>
      <w:pPr>
        <w:pStyle w:val="ListBullet"/>
      </w:pPr>
      <w:r>
        <w:rPr>
          <w:rFonts w:ascii="STSong" w:hAnsi="STSong" w:eastAsia="STSong" w:cs="STSong"/>
          <w:sz w:val="21"/>
        </w:rPr>
        <w:t>确认运行时（Runtime） 实例自检通过（Instance Self Check Passed），并确认状态变为 Ready。</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来源：RuntimeAgentStarted.runtimeAgentId; 标识（id）, 技术（technical）</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来源：RuntimeAgentStarted.runtimeInfrastructureId</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agentVersion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来源：RuntimeAgentStarted.agentVersion</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runtimeAgentSelfCheckPassed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configurationLoaded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secretStoreAccessible</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runtimeEngineAdapterReady</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modelRepositoryClientReady</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localDatasetBindingStoreReady</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上报运行时实例自检通过（Report Runtime Instance Self Check Passed）</w:t>
            </w:r>
          </w:p>
        </w:tc>
        <w:tc>
          <w:tcPr>
            <w:tcW w:type="dxa" w:w="1813"/>
            <w:vAlign w:val="center"/>
            <w:shd w:fill="FFFFFF"/>
          </w:tcPr>
          <w:p>
            <w:pPr>
              <w:spacing w:after="0"/>
              <w:jc w:val="left"/>
            </w:pPr>
            <w:r>
              <w:rPr>
                <w:rFonts w:ascii="STSong" w:hAnsi="STSong" w:eastAsia="STSong" w:cs="STSong"/>
                <w:b w:val="0"/>
                <w:sz w:val="17"/>
              </w:rPr>
              <w:t>workingDirectoryWritable</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4.13.34 运行时代理（Runtime Agent） Lifecycle 目录（Catalog）/FLP-DOC-RALC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运行时代理（Runtime Agent） Lifecycle</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运行时代理（Runtime Agent） Lifecycle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运行时代理（Runtime Agent） Lifecycle 目录（Catalog） 中的最新展示数据。</w:t>
      </w:r>
    </w:p>
    <w:p>
      <w:r>
        <w:rPr>
          <w:rFonts w:ascii="STSong" w:hAnsi="STSong" w:eastAsia="STSong" w:cs="STSong"/>
          <w:sz w:val="21"/>
        </w:rPr>
        <w:t>该能力尚未明确建模输入字段。</w:t>
      </w:r>
    </w:p>
    <w:p>
      <w:pPr>
        <w:pStyle w:val="Heading6"/>
      </w:pPr>
      <w:r>
        <w:t>4.13.35 上报运行时实例（Report Runtime Instance） 已连接（Connected）/FLP-DOC-RRIC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上报运行时实例（Report Runtime Instance） 已连接（Connected） 后（After） Self Check</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运行时基础设施（Runtime Infrastructure） 连接（Connection）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代理（Agent） 运行时（Runtime） 连接（Connection） 上报（Report） 失败（Failed）, 代理（Agent） 运行时（Runtime） 连接已建立（Connection Established）, 状态: 已连接（Connected）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上报运行时实例（Report Runtime Instance） 已连接（Connected）。</w:t>
      </w:r>
    </w:p>
    <w:p>
      <w:pPr>
        <w:pStyle w:val="ListBullet"/>
      </w:pPr>
      <w:r>
        <w:rPr>
          <w:rFonts w:ascii="STSong" w:hAnsi="STSong" w:eastAsia="STSong" w:cs="STSong"/>
          <w:sz w:val="21"/>
        </w:rPr>
        <w:t>确认代理（Agent） 运行时（Runtime） 连接（Connection） 上报（Report） 失败（Failed）, 代理（Agent） 运行时（Runtime） 连接已建立（Connection Established），并确认状态变为 已连接（Connected）。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来源：RuntimeInstanceSelfCheckPassed.runtimeInfrastructureId; 标识（id）, 技术（technical）</w:t>
            </w:r>
          </w:p>
        </w:tc>
      </w:tr>
      <w:tr>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来源：RuntimeInstanceSelfCheckPassed.runtimeAgentId</w:t>
            </w:r>
          </w:p>
        </w:tc>
      </w:tr>
      <w:tr>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runtimeAgentEndpoint</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endpointScope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runtimePlatformConnectionReady</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platformApiReachable</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agentAuthenticationSucceeded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controlChannelEstablished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上报运行时实例（Report Runtime Instance） 已连接（Connected）</w:t>
            </w:r>
          </w:p>
        </w:tc>
        <w:tc>
          <w:tcPr>
            <w:tcW w:type="dxa" w:w="1813"/>
            <w:vAlign w:val="center"/>
            <w:shd w:fill="FFFFFF"/>
          </w:tcPr>
          <w:p>
            <w:pPr>
              <w:spacing w:after="0"/>
              <w:jc w:val="left"/>
            </w:pPr>
            <w:r>
              <w:rPr>
                <w:rFonts w:ascii="STSong" w:hAnsi="STSong" w:eastAsia="STSong" w:cs="STSong"/>
                <w:b w:val="0"/>
                <w:sz w:val="17"/>
              </w:rPr>
              <w:t>heartbeatAccepted</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r>
        <w:rPr>
          <w:rFonts w:ascii="STSong" w:hAnsi="STSong" w:eastAsia="STSong" w:cs="STSong"/>
          <w:sz w:val="21"/>
        </w:rPr>
        <w:t>注意事项</w:t>
      </w:r>
    </w:p>
    <w:p>
      <w:pPr>
        <w:pStyle w:val="ListBullet"/>
      </w:pPr>
      <w:r>
        <w:rPr>
          <w:rFonts w:ascii="STSong" w:hAnsi="STSong" w:eastAsia="STSong" w:cs="STSong"/>
          <w:sz w:val="21"/>
        </w:rPr>
        <w:t>运行时代理（Runtime Agent） Platform 连接（Connection） Reporting 结果（Outcome） / 上报运行时实例（Report Runtime Instance） 已连接（Connected） - 当 上报运行时实例（Report Runtime Instance） 已连接（Connected）, 则 代理（Agent） 运行时（Runtime） 连接已建立（Connection Established）.</w:t>
      </w:r>
    </w:p>
    <w:p>
      <w:pPr>
        <w:pStyle w:val="ListBullet"/>
      </w:pPr>
      <w:r>
        <w:rPr>
          <w:rFonts w:ascii="STSong" w:hAnsi="STSong" w:eastAsia="STSong" w:cs="STSong"/>
          <w:sz w:val="21"/>
        </w:rPr>
        <w:t>运行时代理（Runtime Agent） Platform 连接（Connection） Reporting 结果（Outcome） / 上报运行时实例（Report Runtime Instance） 连接（Connection） 失败（Failed） - 当 上报运行时实例（Report Runtime Instance） 已连接（Connected）, 则 代理（Agent） 运行时（Runtime） 连接（Connection） 上报（Report） 失败（Failed）.</w:t>
      </w:r>
    </w:p>
    <w:p>
      <w:pPr>
        <w:pStyle w:val="Heading6"/>
      </w:pPr>
      <w:r>
        <w:t>4.13.36 代理（Agent） 运行时基础设施（Runtime Infrastructure） 连接（Connection） 目录（Catalog）/FLP-DOC-ARICC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运行时基础设施（Runtime Infrastructure） 连接（Connection）</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代理（Agent） 运行时基础设施（Runtime Infrastructure） 连接（Connection）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代理（Agent） 运行时基础设施（Runtime Infrastructure） 连接（Connection） 目录（Catalog） 中的最新展示数据。</w:t>
      </w:r>
    </w:p>
    <w:p>
      <w:r>
        <w:rPr>
          <w:rFonts w:ascii="STSong" w:hAnsi="STSong" w:eastAsia="STSong" w:cs="STSong"/>
          <w:sz w:val="21"/>
        </w:rPr>
        <w:t>该能力尚未明确建模输入字段。</w:t>
      </w:r>
    </w:p>
    <w:p>
      <w:pPr>
        <w:pStyle w:val="Heading6"/>
      </w:pPr>
      <w:r>
        <w:t>4.13.37 最新代理运行时遥测（Agent Runtime Telemetry Latest）/FLP-DOC-ARTL</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运行时（Runtime） Telemetry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最新代理运行时遥测（Agent Runtime Telemetry Latest）。</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最新代理运行时遥测（Agent Runtime Telemetry Latest） 中的最新展示数据。</w:t>
      </w:r>
    </w:p>
    <w:p>
      <w:r>
        <w:rPr>
          <w:rFonts w:ascii="STSong" w:hAnsi="STSong" w:eastAsia="STSong" w:cs="STSong"/>
          <w:sz w:val="21"/>
        </w:rPr>
        <w:t>该能力尚未明确建模输入字段。</w:t>
      </w:r>
    </w:p>
    <w:p>
      <w:pPr>
        <w:pStyle w:val="Heading6"/>
      </w:pPr>
      <w:r>
        <w:t>4.13.38 上报（Report） 代理（Agent） 运行时（Runtime） 节点清单（Node Inventory）/FLP-DOC-RARNI</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上报（Report） 节点清单（Node Inventory） When Inventory Changed</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运行时（Runtime） 节点清单（Node Inventory）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代理（Agent） 运行时（Runtime） 节点清单已上报（Node Inventory Reported）, 状态: 已上报（Reported）</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上报（Report） 代理（Agent） 运行时（Runtime） 节点清单（Node Inventory）。</w:t>
      </w:r>
    </w:p>
    <w:p>
      <w:pPr>
        <w:pStyle w:val="ListBullet"/>
      </w:pPr>
      <w:r>
        <w:rPr>
          <w:rFonts w:ascii="STSong" w:hAnsi="STSong" w:eastAsia="STSong" w:cs="STSong"/>
          <w:sz w:val="21"/>
        </w:rPr>
        <w:t>确认代理（Agent） 运行时（Runtime） 节点清单已上报（Node Inventory Reported），并确认状态变为 已上报（Reported）。</w:t>
      </w:r>
    </w:p>
    <w:p>
      <w:pPr>
        <w:pStyle w:val="ListBullet"/>
      </w:pPr>
      <w:r>
        <w:rPr>
          <w:rFonts w:ascii="STSong" w:hAnsi="STSong" w:eastAsia="STSong" w:cs="STSong"/>
          <w:sz w:val="21"/>
        </w:rPr>
        <w:t>在相关状态或审计视图中确认操作结果。</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命令</w:t>
            </w:r>
          </w:p>
        </w:tc>
        <w:tc>
          <w:tcPr>
            <w:tcW w:type="dxa" w:w="1813"/>
            <w:vAlign w:val="center"/>
            <w:shd w:fill="D9EAF7"/>
          </w:tcPr>
          <w:p>
            <w:pPr>
              <w:spacing w:after="0"/>
              <w:jc w:val="center"/>
            </w:pPr>
            <w:r>
              <w:rPr>
                <w:rFonts w:ascii="STSong" w:hAnsi="STSong" w:eastAsia="STSong" w:cs="STSong"/>
                <w:b/>
                <w:sz w:val="17"/>
              </w:rPr>
              <w:t>字段</w:t>
            </w:r>
          </w:p>
        </w:tc>
        <w:tc>
          <w:tcPr>
            <w:tcW w:type="dxa" w:w="1813"/>
            <w:vAlign w:val="center"/>
            <w:shd w:fill="D9EAF7"/>
          </w:tcPr>
          <w:p>
            <w:pPr>
              <w:spacing w:after="0"/>
              <w:jc w:val="center"/>
            </w:pPr>
            <w:r>
              <w:rPr>
                <w:rFonts w:ascii="STSong" w:hAnsi="STSong" w:eastAsia="STSong" w:cs="STSong"/>
                <w:b/>
                <w:sz w:val="17"/>
              </w:rPr>
              <w:t>类型</w:t>
            </w:r>
          </w:p>
        </w:tc>
        <w:tc>
          <w:tcPr>
            <w:tcW w:type="dxa" w:w="1813"/>
            <w:vAlign w:val="center"/>
            <w:shd w:fill="D9EAF7"/>
          </w:tcPr>
          <w:p>
            <w:pPr>
              <w:spacing w:after="0"/>
              <w:jc w:val="center"/>
            </w:pPr>
            <w:r>
              <w:rPr>
                <w:rFonts w:ascii="STSong" w:hAnsi="STSong" w:eastAsia="STSong" w:cs="STSong"/>
                <w:b/>
                <w:sz w:val="17"/>
              </w:rPr>
              <w:t>填写要求</w:t>
            </w:r>
          </w:p>
        </w:tc>
        <w:tc>
          <w:tcPr>
            <w:tcW w:type="dxa" w:w="1813"/>
            <w:vAlign w:val="center"/>
            <w:shd w:fill="D9EAF7"/>
          </w:tcPr>
          <w:p>
            <w:pPr>
              <w:spacing w:after="0"/>
              <w:jc w:val="center"/>
            </w:pPr>
            <w:r>
              <w:rPr>
                <w:rFonts w:ascii="STSong" w:hAnsi="STSong" w:eastAsia="STSong" w:cs="STSong"/>
                <w:b/>
                <w:sz w:val="17"/>
              </w:rPr>
              <w:t>示例/规则</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runtimeNodeInventoryReportId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必填标识</w:t>
            </w:r>
          </w:p>
        </w:tc>
        <w:tc>
          <w:tcPr>
            <w:tcW w:type="dxa" w:w="1813"/>
            <w:vAlign w:val="center"/>
            <w:shd w:fill="FFFFFF"/>
          </w:tcPr>
          <w:p>
            <w:pPr>
              <w:spacing w:after="0"/>
              <w:jc w:val="left"/>
            </w:pPr>
            <w:r>
              <w:rPr>
                <w:rFonts w:ascii="STSong" w:hAnsi="STSong" w:eastAsia="STSong" w:cs="STSong"/>
                <w:b w:val="0"/>
                <w:sz w:val="17"/>
              </w:rPr>
              <w:t>标识（id）, 生成（generated）, 技术（technical）</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organizationId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runtimeInfrastructureId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runtimeAgentId</w:t>
            </w:r>
          </w:p>
        </w:tc>
        <w:tc>
          <w:tcPr>
            <w:tcW w:type="dxa" w:w="1813"/>
            <w:vAlign w:val="center"/>
            <w:shd w:fill="FFFFFF"/>
          </w:tcPr>
          <w:p>
            <w:pPr>
              <w:spacing w:after="0"/>
              <w:jc w:val="left"/>
            </w:pPr>
            <w:r>
              <w:rPr>
                <w:rFonts w:ascii="STSong" w:hAnsi="STSong" w:eastAsia="STSong" w:cs="STSong"/>
                <w:b w:val="0"/>
                <w:sz w:val="17"/>
              </w:rPr>
              <w:t>唯一标识（UUID）</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runtimeNodeName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infrastructureNodeId</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runtimeNodeRole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nodeReady</w:t>
            </w:r>
          </w:p>
        </w:tc>
        <w:tc>
          <w:tcPr>
            <w:tcW w:type="dxa" w:w="1813"/>
            <w:vAlign w:val="center"/>
            <w:shd w:fill="FFFFFF"/>
          </w:tcPr>
          <w:p>
            <w:pPr>
              <w:spacing w:after="0"/>
              <w:jc w:val="left"/>
            </w:pPr>
            <w:r>
              <w:rPr>
                <w:rFonts w:ascii="STSong" w:hAnsi="STSong" w:eastAsia="STSong" w:cs="STSong"/>
                <w:b w:val="0"/>
                <w:sz w:val="17"/>
              </w:rPr>
              <w:t>布尔值（Boolean）</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runtimeEngineVersion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containerEngineVersion</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operatingSystem</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architecture</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r>
        <w:tc>
          <w:tcPr>
            <w:tcW w:type="dxa" w:w="1813"/>
            <w:vAlign w:val="center"/>
            <w:shd w:fill="FFFFFF"/>
          </w:tcPr>
          <w:p>
            <w:pPr>
              <w:spacing w:after="0"/>
              <w:jc w:val="left"/>
            </w:pPr>
            <w:r>
              <w:rPr>
                <w:rFonts w:ascii="STSong" w:hAnsi="STSong" w:eastAsia="STSong" w:cs="STSong"/>
                <w:b w:val="0"/>
                <w:sz w:val="17"/>
              </w:rPr>
              <w:t>上报（Report） 代理（Agent） 运行时（Runtime） 节点清单（Node Inventory）</w:t>
            </w:r>
          </w:p>
        </w:tc>
        <w:tc>
          <w:tcPr>
            <w:tcW w:type="dxa" w:w="1813"/>
            <w:vAlign w:val="center"/>
            <w:shd w:fill="FFFFFF"/>
          </w:tcPr>
          <w:p>
            <w:pPr>
              <w:spacing w:after="0"/>
              <w:jc w:val="left"/>
            </w:pPr>
            <w:r>
              <w:rPr>
                <w:rFonts w:ascii="STSong" w:hAnsi="STSong" w:eastAsia="STSong" w:cs="STSong"/>
                <w:b w:val="0"/>
                <w:sz w:val="17"/>
              </w:rPr>
              <w:t>inventoryHash</w:t>
            </w:r>
          </w:p>
        </w:tc>
        <w:tc>
          <w:tcPr>
            <w:tcW w:type="dxa" w:w="1813"/>
            <w:vAlign w:val="center"/>
            <w:shd w:fill="FFFFFF"/>
          </w:tcPr>
          <w:p>
            <w:pPr>
              <w:spacing w:after="0"/>
              <w:jc w:val="left"/>
            </w:pPr>
            <w:r>
              <w:rPr>
                <w:rFonts w:ascii="STSong" w:hAnsi="STSong" w:eastAsia="STSong" w:cs="STSong"/>
                <w:b w:val="0"/>
                <w:sz w:val="17"/>
              </w:rPr>
              <w:t>文本（String）</w:t>
            </w:r>
          </w:p>
        </w:tc>
        <w:tc>
          <w:tcPr>
            <w:tcW w:type="dxa" w:w="1813"/>
            <w:vAlign w:val="center"/>
            <w:shd w:fill="FFFFFF"/>
          </w:tcPr>
          <w:p>
            <w:pPr>
              <w:spacing w:after="0"/>
              <w:jc w:val="left"/>
            </w:pPr>
            <w:r>
              <w:rPr>
                <w:rFonts w:ascii="STSong" w:hAnsi="STSong" w:eastAsia="STSong" w:cs="STSong"/>
                <w:b w:val="0"/>
                <w:sz w:val="17"/>
              </w:rPr>
              <w:t>必填/按业务规则</w:t>
            </w:r>
          </w:p>
        </w:tc>
        <w:tc>
          <w:tcPr>
            <w:tcW w:type="dxa" w:w="1813"/>
            <w:vAlign w:val="center"/>
            <w:shd w:fill="FFFFFF"/>
          </w:tcPr>
          <w:p>
            <w:pPr>
              <w:spacing w:after="0"/>
              <w:jc w:val="left"/>
            </w:pPr>
            <w:r>
              <w:rPr>
                <w:rFonts w:ascii="STSong" w:hAnsi="STSong" w:eastAsia="STSong" w:cs="STSong"/>
                <w:b w:val="0"/>
                <w:sz w:val="17"/>
              </w:rPr>
              <w:t>-</w:t>
            </w:r>
          </w:p>
        </w:tc>
      </w:tr>
    </w:tbl>
    <w:p/>
    <w:p>
      <w:pPr>
        <w:pStyle w:val="Heading6"/>
      </w:pPr>
      <w:r>
        <w:t>4.13.39 代理（Agent） 运行时（Runtime） 节点清单（Node Inventory） 目录（Catalog）/FLP-DOC-ARNIC</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运行时（Runtime） 节点清单（Node Inventory）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代理（Agent） 运行时（Runtime） 节点清单（Node Inventory） 目录（Catalog）。</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代理（Agent） 运行时（Runtime） 节点清单（Node Inventory） 目录（Catalog） 中的最新展示数据。</w:t>
      </w:r>
    </w:p>
    <w:p>
      <w:r>
        <w:rPr>
          <w:rFonts w:ascii="STSong" w:hAnsi="STSong" w:eastAsia="STSong" w:cs="STSong"/>
          <w:sz w:val="21"/>
        </w:rPr>
        <w:t>该能力尚未明确建模输入字段。</w:t>
      </w:r>
    </w:p>
    <w:p>
      <w:pPr>
        <w:pStyle w:val="Heading6"/>
      </w:pPr>
      <w:r>
        <w:t>4.13.40 最新代理运行时节点资源（Agent Runtime Node Resource Latest）/FLP-DOC-ARNRL</w:t>
      </w:r>
    </w:p>
    <w:tbl>
      <w:tblPr>
        <w:tblStyle w:val="TableGrid"/>
        <w:tblW w:type="auto" w:w="0"/>
        <w:jc w:val="center"/>
        <w:tblLayout w:type="autofit"/>
        <w:tblLook w:firstColumn="1" w:firstRow="1" w:lastColumn="0" w:lastRow="0" w:noHBand="0" w:noVBand="1" w:val="04A0"/>
      </w:tblPr>
      <w:tblGrid>
        <w:gridCol w:w="4532"/>
        <w:gridCol w:w="4532"/>
      </w:tblGrid>
      <w:tr>
        <w:tc>
          <w:tcPr>
            <w:tcW w:type="dxa" w:w="4532"/>
            <w:vAlign w:val="center"/>
            <w:shd w:fill="D9EAF7"/>
          </w:tcPr>
          <w:p>
            <w:pPr>
              <w:spacing w:after="0"/>
              <w:jc w:val="center"/>
            </w:pPr>
            <w:r>
              <w:rPr>
                <w:rFonts w:ascii="STSong" w:hAnsi="STSong" w:eastAsia="STSong" w:cs="STSong"/>
                <w:b/>
                <w:sz w:val="18"/>
              </w:rPr>
              <w:t>项目</w:t>
            </w:r>
          </w:p>
        </w:tc>
        <w:tc>
          <w:tcPr>
            <w:tcW w:type="dxa" w:w="4532"/>
            <w:vAlign w:val="center"/>
            <w:shd w:fill="D9EAF7"/>
          </w:tcPr>
          <w:p>
            <w:pPr>
              <w:spacing w:after="0"/>
              <w:jc w:val="center"/>
            </w:pPr>
            <w:r>
              <w:rPr>
                <w:rFonts w:ascii="STSong" w:hAnsi="STSong" w:eastAsia="STSong" w:cs="STSong"/>
                <w:b/>
                <w:sz w:val="18"/>
              </w:rPr>
              <w:t>说明</w:t>
            </w:r>
          </w:p>
        </w:tc>
      </w:tr>
      <w:tr>
        <w:tc>
          <w:tcPr>
            <w:tcW w:type="dxa" w:w="4532"/>
            <w:vAlign w:val="center"/>
            <w:shd w:fill="FFFFFF"/>
          </w:tcPr>
          <w:p>
            <w:pPr>
              <w:spacing w:after="0"/>
              <w:jc w:val="left"/>
            </w:pPr>
            <w:r>
              <w:rPr>
                <w:rFonts w:ascii="STSong" w:hAnsi="STSong" w:eastAsia="STSong" w:cs="STSong"/>
                <w:b w:val="0"/>
                <w:sz w:val="18"/>
              </w:rPr>
              <w:t>入口</w:t>
            </w:r>
          </w:p>
        </w:tc>
        <w:tc>
          <w:tcPr>
            <w:tcW w:type="dxa" w:w="4532"/>
            <w:vAlign w:val="center"/>
            <w:shd w:fill="FFFFFF"/>
          </w:tcPr>
          <w:p>
            <w:pPr>
              <w:spacing w:after="0"/>
              <w:jc w:val="left"/>
            </w:pPr>
            <w:r>
              <w:rPr>
                <w:rFonts w:ascii="STSong" w:hAnsi="STSong" w:eastAsia="STSong" w:cs="STSong"/>
                <w:b w:val="0"/>
                <w:sz w:val="18"/>
              </w:rPr>
              <w:t>系统流程/入口未明确</w:t>
            </w:r>
          </w:p>
        </w:tc>
      </w:tr>
      <w:tr>
        <w:tc>
          <w:tcPr>
            <w:tcW w:type="dxa" w:w="4532"/>
            <w:vAlign w:val="center"/>
            <w:shd w:fill="FFFFFF"/>
          </w:tcPr>
          <w:p>
            <w:pPr>
              <w:spacing w:after="0"/>
              <w:jc w:val="left"/>
            </w:pPr>
            <w:r>
              <w:rPr>
                <w:rFonts w:ascii="STSong" w:hAnsi="STSong" w:eastAsia="STSong" w:cs="STSong"/>
                <w:b w:val="0"/>
                <w:sz w:val="18"/>
              </w:rPr>
              <w:t>角色/触发条件</w:t>
            </w:r>
          </w:p>
        </w:tc>
        <w:tc>
          <w:tcPr>
            <w:tcW w:type="dxa" w:w="4532"/>
            <w:vAlign w:val="center"/>
            <w:shd w:fill="FFFFFF"/>
          </w:tcPr>
          <w:p>
            <w:pPr>
              <w:spacing w:after="0"/>
              <w:jc w:val="left"/>
            </w:pPr>
            <w:r>
              <w:rPr>
                <w:rFonts w:ascii="STSong" w:hAnsi="STSong" w:eastAsia="STSong" w:cs="STSong"/>
                <w:b w:val="0"/>
                <w:sz w:val="18"/>
              </w:rPr>
              <w:t>系统</w:t>
            </w:r>
          </w:p>
        </w:tc>
      </w:tr>
      <w:tr>
        <w:tc>
          <w:tcPr>
            <w:tcW w:type="dxa" w:w="4532"/>
            <w:vAlign w:val="center"/>
            <w:shd w:fill="FFFFFF"/>
          </w:tcPr>
          <w:p>
            <w:pPr>
              <w:spacing w:after="0"/>
              <w:jc w:val="left"/>
            </w:pPr>
            <w:r>
              <w:rPr>
                <w:rFonts w:ascii="STSong" w:hAnsi="STSong" w:eastAsia="STSong" w:cs="STSong"/>
                <w:b w:val="0"/>
                <w:sz w:val="18"/>
              </w:rPr>
              <w:t>业务对象</w:t>
            </w:r>
          </w:p>
        </w:tc>
        <w:tc>
          <w:tcPr>
            <w:tcW w:type="dxa" w:w="4532"/>
            <w:vAlign w:val="center"/>
            <w:shd w:fill="FFFFFF"/>
          </w:tcPr>
          <w:p>
            <w:pPr>
              <w:spacing w:after="0"/>
              <w:jc w:val="left"/>
            </w:pPr>
            <w:r>
              <w:rPr>
                <w:rFonts w:ascii="STSong" w:hAnsi="STSong" w:eastAsia="STSong" w:cs="STSong"/>
                <w:b w:val="0"/>
                <w:sz w:val="18"/>
              </w:rPr>
              <w:t>代理（Agent） 运行时（Runtime） Node Resource Telemetry</w:t>
            </w:r>
          </w:p>
        </w:tc>
      </w:tr>
      <w:tr>
        <w:tc>
          <w:tcPr>
            <w:tcW w:type="dxa" w:w="4532"/>
            <w:vAlign w:val="center"/>
            <w:shd w:fill="FFFFFF"/>
          </w:tcPr>
          <w:p>
            <w:pPr>
              <w:spacing w:after="0"/>
              <w:jc w:val="left"/>
            </w:pPr>
            <w:r>
              <w:rPr>
                <w:rFonts w:ascii="STSong" w:hAnsi="STSong" w:eastAsia="STSong" w:cs="STSong"/>
                <w:b w:val="0"/>
                <w:sz w:val="18"/>
              </w:rPr>
              <w:t>成功结果</w:t>
            </w:r>
          </w:p>
        </w:tc>
        <w:tc>
          <w:tcPr>
            <w:tcW w:type="dxa" w:w="4532"/>
            <w:vAlign w:val="center"/>
            <w:shd w:fill="FFFFFF"/>
          </w:tcPr>
          <w:p>
            <w:pPr>
              <w:spacing w:after="0"/>
              <w:jc w:val="left"/>
            </w:pPr>
            <w:r>
              <w:rPr>
                <w:rFonts w:ascii="STSong" w:hAnsi="STSong" w:eastAsia="STSong" w:cs="STSong"/>
                <w:b w:val="0"/>
                <w:sz w:val="18"/>
              </w:rPr>
              <w:t>尚未明确</w:t>
            </w:r>
          </w:p>
        </w:tc>
      </w:tr>
    </w:tbl>
    <w:p/>
    <w:p>
      <w:pPr>
        <w:pStyle w:val="ListBullet"/>
      </w:pPr>
      <w:r>
        <w:rPr>
          <w:rFonts w:ascii="STSong" w:hAnsi="STSong" w:eastAsia="STSong" w:cs="STSong"/>
          <w:sz w:val="21"/>
        </w:rPr>
        <w:t>打开已配置的系统入口。</w:t>
      </w:r>
    </w:p>
    <w:p>
      <w:pPr>
        <w:pStyle w:val="ListBullet"/>
      </w:pPr>
      <w:r>
        <w:rPr>
          <w:rFonts w:ascii="STSong" w:hAnsi="STSong" w:eastAsia="STSong" w:cs="STSong"/>
          <w:sz w:val="21"/>
        </w:rPr>
        <w:t>按有效业务数据提交 最新代理运行时节点资源（Agent Runtime Node Resource Latest）。</w:t>
      </w:r>
    </w:p>
    <w:p>
      <w:pPr>
        <w:pStyle w:val="ListBullet"/>
      </w:pPr>
      <w:r>
        <w:rPr>
          <w:rFonts w:ascii="STSong" w:hAnsi="STSong" w:eastAsia="STSong" w:cs="STSong"/>
          <w:sz w:val="21"/>
        </w:rPr>
        <w:t>确认预期业务结果。</w:t>
      </w:r>
    </w:p>
    <w:p>
      <w:pPr>
        <w:pStyle w:val="ListBullet"/>
      </w:pPr>
      <w:r>
        <w:rPr>
          <w:rFonts w:ascii="STSong" w:hAnsi="STSong" w:eastAsia="STSong" w:cs="STSong"/>
          <w:sz w:val="21"/>
        </w:rPr>
        <w:t>查看 最新代理运行时节点资源（Agent Runtime Node Resource Latest） 中的最新展示数据。</w:t>
      </w:r>
    </w:p>
    <w:p>
      <w:r>
        <w:rPr>
          <w:rFonts w:ascii="STSong" w:hAnsi="STSong" w:eastAsia="STSong" w:cs="STSong"/>
          <w:sz w:val="21"/>
        </w:rPr>
        <w:t>该能力尚未明确建模输入字段。</w:t>
      </w:r>
    </w:p>
    <w:p>
      <w:pPr>
        <w:pStyle w:val="Heading4"/>
      </w:pPr>
      <w:r>
        <w:t>五、数据视图与查询/FLP-DOC-SECTION-61</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vAlign w:val="center"/>
            <w:shd w:fill="D9EAF7"/>
          </w:tcPr>
          <w:p>
            <w:pPr>
              <w:spacing w:after="0"/>
              <w:jc w:val="center"/>
            </w:pPr>
            <w:r>
              <w:rPr>
                <w:rFonts w:ascii="STSong" w:hAnsi="STSong" w:eastAsia="STSong" w:cs="STSong"/>
                <w:b/>
                <w:sz w:val="18"/>
              </w:rPr>
              <w:t>读模型（Read Model）</w:t>
            </w:r>
          </w:p>
        </w:tc>
        <w:tc>
          <w:tcPr>
            <w:tcW w:type="dxa" w:w="2266"/>
            <w:vAlign w:val="center"/>
            <w:shd w:fill="D9EAF7"/>
          </w:tcPr>
          <w:p>
            <w:pPr>
              <w:spacing w:after="0"/>
              <w:jc w:val="center"/>
            </w:pPr>
            <w:r>
              <w:rPr>
                <w:rFonts w:ascii="STSong" w:hAnsi="STSong" w:eastAsia="STSong" w:cs="STSong"/>
                <w:b/>
                <w:sz w:val="18"/>
              </w:rPr>
              <w:t>使用位置</w:t>
            </w:r>
          </w:p>
        </w:tc>
        <w:tc>
          <w:tcPr>
            <w:tcW w:type="dxa" w:w="2266"/>
            <w:vAlign w:val="center"/>
            <w:shd w:fill="D9EAF7"/>
          </w:tcPr>
          <w:p>
            <w:pPr>
              <w:spacing w:after="0"/>
              <w:jc w:val="center"/>
            </w:pPr>
            <w:r>
              <w:rPr>
                <w:rFonts w:ascii="STSong" w:hAnsi="STSong" w:eastAsia="STSong" w:cs="STSong"/>
                <w:b/>
                <w:sz w:val="18"/>
              </w:rPr>
              <w:t>查询/标识</w:t>
            </w:r>
          </w:p>
        </w:tc>
        <w:tc>
          <w:tcPr>
            <w:tcW w:type="dxa" w:w="2266"/>
            <w:vAlign w:val="center"/>
            <w:shd w:fill="D9EAF7"/>
          </w:tcPr>
          <w:p>
            <w:pPr>
              <w:spacing w:after="0"/>
              <w:jc w:val="center"/>
            </w:pPr>
            <w:r>
              <w:rPr>
                <w:rFonts w:ascii="STSong" w:hAnsi="STSong" w:eastAsia="STSong" w:cs="STSong"/>
                <w:b/>
                <w:sz w:val="18"/>
              </w:rPr>
              <w:t>更新来源</w:t>
            </w:r>
          </w:p>
        </w:tc>
      </w:tr>
      <w:tr>
        <w:tc>
          <w:tcPr>
            <w:tcW w:type="dxa" w:w="2266"/>
            <w:vAlign w:val="center"/>
            <w:shd w:fill="FFFFFF"/>
          </w:tcPr>
          <w:p>
            <w:pPr>
              <w:spacing w:after="0"/>
              <w:jc w:val="left"/>
            </w:pPr>
            <w:r>
              <w:rPr>
                <w:rFonts w:ascii="STSong" w:hAnsi="STSong" w:eastAsia="STSong" w:cs="STSong"/>
                <w:b w:val="0"/>
                <w:sz w:val="18"/>
              </w:rPr>
              <w:t>组织目录（Organization Directory）</w:t>
            </w:r>
          </w:p>
        </w:tc>
        <w:tc>
          <w:tcPr>
            <w:tcW w:type="dxa" w:w="2266"/>
            <w:vAlign w:val="center"/>
            <w:shd w:fill="FFFFFF"/>
          </w:tcPr>
          <w:p>
            <w:pPr>
              <w:spacing w:after="0"/>
              <w:jc w:val="left"/>
            </w:pPr>
            <w:r>
              <w:rPr>
                <w:rFonts w:ascii="STSong" w:hAnsi="STSong" w:eastAsia="STSong" w:cs="STSong"/>
                <w:b w:val="0"/>
                <w:sz w:val="18"/>
              </w:rPr>
              <w:t>组织管理（Organization Management） / 组织目录（Organization Directory）</w:t>
            </w:r>
          </w:p>
        </w:tc>
        <w:tc>
          <w:tcPr>
            <w:tcW w:type="dxa" w:w="2266"/>
            <w:vAlign w:val="center"/>
            <w:shd w:fill="FFFFFF"/>
          </w:tcPr>
          <w:p>
            <w:pPr>
              <w:spacing w:after="0"/>
              <w:jc w:val="left"/>
            </w:pPr>
            <w:r>
              <w:rPr>
                <w:rFonts w:ascii="STSong" w:hAnsi="STSong" w:eastAsia="STSong" w:cs="STSong"/>
                <w:b w:val="0"/>
                <w:sz w:val="18"/>
              </w:rPr>
              <w:t>标识: organizationId; 列表视图</w:t>
            </w:r>
          </w:p>
        </w:tc>
        <w:tc>
          <w:tcPr>
            <w:tcW w:type="dxa" w:w="2266"/>
            <w:vAlign w:val="center"/>
            <w:shd w:fill="FFFFFF"/>
          </w:tcPr>
          <w:p>
            <w:pPr>
              <w:spacing w:after="0"/>
              <w:jc w:val="left"/>
            </w:pPr>
            <w:r>
              <w:rPr>
                <w:rFonts w:ascii="STSong" w:hAnsi="STSong" w:eastAsia="STSong" w:cs="STSong"/>
                <w:b w:val="0"/>
                <w:sz w:val="18"/>
              </w:rPr>
              <w:t>组织已注册（Organization Registered）, 组织已激活（Organization Activated）, 组织已停用（Organization Deactivated）, 组织已重新激活（Organization Reactivated）, 数据集已批准用于训练（Dataset Approved For Training）</w:t>
            </w:r>
          </w:p>
        </w:tc>
      </w:tr>
      <w:tr>
        <w:tc>
          <w:tcPr>
            <w:tcW w:type="dxa" w:w="2266"/>
            <w:vAlign w:val="center"/>
            <w:shd w:fill="FFFFFF"/>
          </w:tcPr>
          <w:p>
            <w:pPr>
              <w:spacing w:after="0"/>
              <w:jc w:val="left"/>
            </w:pPr>
            <w:r>
              <w:rPr>
                <w:rFonts w:ascii="STSong" w:hAnsi="STSong" w:eastAsia="STSong" w:cs="STSong"/>
                <w:b w:val="0"/>
                <w:sz w:val="18"/>
              </w:rPr>
              <w:t>联邦概览（Federation Overview）</w:t>
            </w:r>
          </w:p>
        </w:tc>
        <w:tc>
          <w:tcPr>
            <w:tcW w:type="dxa" w:w="2266"/>
            <w:vAlign w:val="center"/>
            <w:shd w:fill="FFFFFF"/>
          </w:tcPr>
          <w:p>
            <w:pPr>
              <w:spacing w:after="0"/>
              <w:jc w:val="left"/>
            </w:pPr>
            <w:r>
              <w:rPr>
                <w:rFonts w:ascii="STSong" w:hAnsi="STSong" w:eastAsia="STSong" w:cs="STSong"/>
                <w:b w:val="0"/>
                <w:sz w:val="18"/>
              </w:rPr>
              <w:t>联合管理（Federation Management） / 联邦概览（Federation Overview）</w:t>
            </w:r>
          </w:p>
        </w:tc>
        <w:tc>
          <w:tcPr>
            <w:tcW w:type="dxa" w:w="2266"/>
            <w:vAlign w:val="center"/>
            <w:shd w:fill="FFFFFF"/>
          </w:tcPr>
          <w:p>
            <w:pPr>
              <w:spacing w:after="0"/>
              <w:jc w:val="left"/>
            </w:pPr>
            <w:r>
              <w:rPr>
                <w:rFonts w:ascii="STSong" w:hAnsi="STSong" w:eastAsia="STSong" w:cs="STSong"/>
                <w:b w:val="0"/>
                <w:sz w:val="18"/>
              </w:rPr>
              <w:t>标识: federationId; 列表视图</w:t>
            </w:r>
          </w:p>
        </w:tc>
        <w:tc>
          <w:tcPr>
            <w:tcW w:type="dxa" w:w="2266"/>
            <w:vAlign w:val="center"/>
            <w:shd w:fill="FFFFFF"/>
          </w:tcPr>
          <w:p>
            <w:pPr>
              <w:spacing w:after="0"/>
              <w:jc w:val="left"/>
            </w:pPr>
            <w:r>
              <w:rPr>
                <w:rFonts w:ascii="STSong" w:hAnsi="STSong" w:eastAsia="STSong" w:cs="STSong"/>
                <w:b w:val="0"/>
                <w:sz w:val="18"/>
              </w:rPr>
              <w:t>联合已创建（Federation Created）, 联合已激活（Federation Activated）, 联邦已暂停（Federation Suspended）, 联邦已重新激活（Federation Reactivated）, 参与者已邀请（Participant Invited）, 参与者已加入（Participant Joined）, 参与者已被拒绝（Participant Rejected）, 参与者邀请已撤销（Participant Invitation Revoked）, 参与者已暂停（Participant Suspended）, 参与者已移除（Participant Removed）, 运行时身份（Runtime Identity） Activated, 运行时身份（Runtime Identity） 已撤销（Revoked）, 训练作业（Training Job） 已提交（Submitted）</w:t>
            </w:r>
          </w:p>
        </w:tc>
      </w:tr>
      <w:tr>
        <w:tc>
          <w:tcPr>
            <w:tcW w:type="dxa" w:w="2266"/>
            <w:vAlign w:val="center"/>
            <w:shd w:fill="FFFFFF"/>
          </w:tcPr>
          <w:p>
            <w:pPr>
              <w:spacing w:after="0"/>
              <w:jc w:val="left"/>
            </w:pPr>
            <w:r>
              <w:rPr>
                <w:rFonts w:ascii="STSong" w:hAnsi="STSong" w:eastAsia="STSong" w:cs="STSong"/>
                <w:b w:val="0"/>
                <w:sz w:val="18"/>
              </w:rPr>
              <w:t>联合成员资格目录（Federation Membership Directory）</w:t>
            </w:r>
          </w:p>
        </w:tc>
        <w:tc>
          <w:tcPr>
            <w:tcW w:type="dxa" w:w="2266"/>
            <w:vAlign w:val="center"/>
            <w:shd w:fill="FFFFFF"/>
          </w:tcPr>
          <w:p>
            <w:pPr>
              <w:spacing w:after="0"/>
              <w:jc w:val="left"/>
            </w:pPr>
            <w:r>
              <w:rPr>
                <w:rFonts w:ascii="STSong" w:hAnsi="STSong" w:eastAsia="STSong" w:cs="STSong"/>
                <w:b w:val="0"/>
                <w:sz w:val="18"/>
              </w:rPr>
              <w:t>联合管理（Federation Management） / 联合成员资格目录（Federation Membership Directory）</w:t>
            </w:r>
          </w:p>
        </w:tc>
        <w:tc>
          <w:tcPr>
            <w:tcW w:type="dxa" w:w="2266"/>
            <w:vAlign w:val="center"/>
            <w:shd w:fill="FFFFFF"/>
          </w:tcPr>
          <w:p>
            <w:pPr>
              <w:spacing w:after="0"/>
              <w:jc w:val="left"/>
            </w:pPr>
            <w:r>
              <w:rPr>
                <w:rFonts w:ascii="STSong" w:hAnsi="STSong" w:eastAsia="STSong" w:cs="STSong"/>
                <w:b w:val="0"/>
                <w:sz w:val="18"/>
              </w:rPr>
              <w:t>标识: federationId, organizationId; 列表视图</w:t>
            </w:r>
          </w:p>
        </w:tc>
        <w:tc>
          <w:tcPr>
            <w:tcW w:type="dxa" w:w="2266"/>
            <w:vAlign w:val="center"/>
            <w:shd w:fill="FFFFFF"/>
          </w:tcPr>
          <w:p>
            <w:pPr>
              <w:spacing w:after="0"/>
              <w:jc w:val="left"/>
            </w:pPr>
            <w:r>
              <w:rPr>
                <w:rFonts w:ascii="STSong" w:hAnsi="STSong" w:eastAsia="STSong" w:cs="STSong"/>
                <w:b w:val="0"/>
                <w:sz w:val="18"/>
              </w:rPr>
              <w:t>联合已创建（Federation Created）, 参与者已邀请（Participant Invited）, 参与者已加入（Participant Joined）, 参与者已被拒绝（Participant Rejected）, 参与者邀请已撤销（Participant Invitation Revoked）, 参与者已暂停（Participant Suspended）, 参与者已移除（Participant Removed）, 组织已注册（Organization Registered）, 组织已激活（Organization Activated）</w:t>
            </w:r>
          </w:p>
        </w:tc>
      </w:tr>
      <w:tr>
        <w:tc>
          <w:tcPr>
            <w:tcW w:type="dxa" w:w="2266"/>
            <w:vAlign w:val="center"/>
            <w:shd w:fill="FFFFFF"/>
          </w:tcPr>
          <w:p>
            <w:pPr>
              <w:spacing w:after="0"/>
              <w:jc w:val="left"/>
            </w:pPr>
            <w:r>
              <w:rPr>
                <w:rFonts w:ascii="STSong" w:hAnsi="STSong" w:eastAsia="STSong" w:cs="STSong"/>
                <w:b w:val="0"/>
                <w:sz w:val="18"/>
              </w:rPr>
              <w:t>字典目录（Dictionary Catalog）</w:t>
            </w:r>
          </w:p>
        </w:tc>
        <w:tc>
          <w:tcPr>
            <w:tcW w:type="dxa" w:w="2266"/>
            <w:vAlign w:val="center"/>
            <w:shd w:fill="FFFFFF"/>
          </w:tcPr>
          <w:p>
            <w:pPr>
              <w:spacing w:after="0"/>
              <w:jc w:val="left"/>
            </w:pPr>
            <w:r>
              <w:rPr>
                <w:rFonts w:ascii="STSong" w:hAnsi="STSong" w:eastAsia="STSong" w:cs="STSong"/>
                <w:b w:val="0"/>
                <w:sz w:val="18"/>
              </w:rPr>
              <w:t>字典维护（Dictionary Maintenance） / 字典目录（Dictionary Catalog）</w:t>
            </w:r>
          </w:p>
        </w:tc>
        <w:tc>
          <w:tcPr>
            <w:tcW w:type="dxa" w:w="2266"/>
            <w:vAlign w:val="center"/>
            <w:shd w:fill="FFFFFF"/>
          </w:tcPr>
          <w:p>
            <w:pPr>
              <w:spacing w:after="0"/>
              <w:jc w:val="left"/>
            </w:pPr>
            <w:r>
              <w:rPr>
                <w:rFonts w:ascii="STSong" w:hAnsi="STSong" w:eastAsia="STSong" w:cs="STSong"/>
                <w:b w:val="0"/>
                <w:sz w:val="18"/>
              </w:rPr>
              <w:t>标识: dictionaryId; 查询: dictionaryCode; 列表视图</w:t>
            </w:r>
          </w:p>
        </w:tc>
        <w:tc>
          <w:tcPr>
            <w:tcW w:type="dxa" w:w="2266"/>
            <w:vAlign w:val="center"/>
            <w:shd w:fill="FFFFFF"/>
          </w:tcPr>
          <w:p>
            <w:pPr>
              <w:spacing w:after="0"/>
              <w:jc w:val="left"/>
            </w:pPr>
            <w:r>
              <w:rPr>
                <w:rFonts w:ascii="STSong" w:hAnsi="STSong" w:eastAsia="STSong" w:cs="STSong"/>
                <w:b w:val="0"/>
                <w:sz w:val="18"/>
              </w:rPr>
              <w:t>字典已注册（Dictionary Registered）, 字典已更新（Dictionary Updated）, 字典已归档（Dictionary Archived）</w:t>
            </w:r>
          </w:p>
        </w:tc>
      </w:tr>
      <w:tr>
        <w:tc>
          <w:tcPr>
            <w:tcW w:type="dxa" w:w="2266"/>
            <w:vAlign w:val="center"/>
            <w:shd w:fill="FFFFFF"/>
          </w:tcPr>
          <w:p>
            <w:pPr>
              <w:spacing w:after="0"/>
              <w:jc w:val="left"/>
            </w:pPr>
            <w:r>
              <w:rPr>
                <w:rFonts w:ascii="STSong" w:hAnsi="STSong" w:eastAsia="STSong" w:cs="STSong"/>
                <w:b w:val="0"/>
                <w:sz w:val="18"/>
              </w:rPr>
              <w:t>字典值目录（Dictionary Value Catalog）</w:t>
            </w:r>
          </w:p>
        </w:tc>
        <w:tc>
          <w:tcPr>
            <w:tcW w:type="dxa" w:w="2266"/>
            <w:vAlign w:val="center"/>
            <w:shd w:fill="FFFFFF"/>
          </w:tcPr>
          <w:p>
            <w:pPr>
              <w:spacing w:after="0"/>
              <w:jc w:val="left"/>
            </w:pPr>
            <w:r>
              <w:rPr>
                <w:rFonts w:ascii="STSong" w:hAnsi="STSong" w:eastAsia="STSong" w:cs="STSong"/>
                <w:b w:val="0"/>
                <w:sz w:val="18"/>
              </w:rPr>
              <w:t>字典维护（Dictionary Maintenance） / 字典值目录（Dictionary Value Catalog）</w:t>
            </w:r>
          </w:p>
        </w:tc>
        <w:tc>
          <w:tcPr>
            <w:tcW w:type="dxa" w:w="2266"/>
            <w:vAlign w:val="center"/>
            <w:shd w:fill="FFFFFF"/>
          </w:tcPr>
          <w:p>
            <w:pPr>
              <w:spacing w:after="0"/>
              <w:jc w:val="left"/>
            </w:pPr>
            <w:r>
              <w:rPr>
                <w:rFonts w:ascii="STSong" w:hAnsi="STSong" w:eastAsia="STSong" w:cs="STSong"/>
                <w:b w:val="0"/>
                <w:sz w:val="18"/>
              </w:rPr>
              <w:t>标识: dictionaryValueId; 查询: dictionaryCode, active; 列表视图</w:t>
            </w:r>
          </w:p>
        </w:tc>
        <w:tc>
          <w:tcPr>
            <w:tcW w:type="dxa" w:w="2266"/>
            <w:vAlign w:val="center"/>
            <w:shd w:fill="FFFFFF"/>
          </w:tcPr>
          <w:p>
            <w:pPr>
              <w:spacing w:after="0"/>
              <w:jc w:val="left"/>
            </w:pPr>
            <w:r>
              <w:rPr>
                <w:rFonts w:ascii="STSong" w:hAnsi="STSong" w:eastAsia="STSong" w:cs="STSong"/>
                <w:b w:val="0"/>
                <w:sz w:val="18"/>
              </w:rPr>
              <w:t>字典值已添加（Dictionary Value Added）, 字典值已禁用（Dictionary Value Disabled）, 字典值已启用（Dictionary Value Enabled）</w:t>
            </w:r>
          </w:p>
        </w:tc>
      </w:tr>
      <w:tr>
        <w:tc>
          <w:tcPr>
            <w:tcW w:type="dxa" w:w="2266"/>
            <w:vAlign w:val="center"/>
            <w:shd w:fill="FFFFFF"/>
          </w:tcPr>
          <w:p>
            <w:pPr>
              <w:spacing w:after="0"/>
              <w:jc w:val="left"/>
            </w:pPr>
            <w:r>
              <w:rPr>
                <w:rFonts w:ascii="STSong" w:hAnsi="STSong" w:eastAsia="STSong" w:cs="STSong"/>
                <w:b w:val="0"/>
                <w:sz w:val="18"/>
              </w:rPr>
              <w:t>暂存文件目录（Staged File Catalog）</w:t>
            </w:r>
          </w:p>
        </w:tc>
        <w:tc>
          <w:tcPr>
            <w:tcW w:type="dxa" w:w="2266"/>
            <w:vAlign w:val="center"/>
            <w:shd w:fill="FFFFFF"/>
          </w:tcPr>
          <w:p>
            <w:pPr>
              <w:spacing w:after="0"/>
              <w:jc w:val="left"/>
            </w:pPr>
            <w:r>
              <w:rPr>
                <w:rFonts w:ascii="STSong" w:hAnsi="STSong" w:eastAsia="STSong" w:cs="STSong"/>
                <w:b w:val="0"/>
                <w:sz w:val="18"/>
              </w:rPr>
              <w:t>文件上传（File Upload） / 暂存文件目录（Staged File Catalog）</w:t>
            </w:r>
          </w:p>
        </w:tc>
        <w:tc>
          <w:tcPr>
            <w:tcW w:type="dxa" w:w="2266"/>
            <w:vAlign w:val="center"/>
            <w:shd w:fill="FFFFFF"/>
          </w:tcPr>
          <w:p>
            <w:pPr>
              <w:spacing w:after="0"/>
              <w:jc w:val="left"/>
            </w:pPr>
            <w:r>
              <w:rPr>
                <w:rFonts w:ascii="STSong" w:hAnsi="STSong" w:eastAsia="STSong" w:cs="STSong"/>
                <w:b w:val="0"/>
                <w:sz w:val="18"/>
              </w:rPr>
              <w:t>标识: stagedFileId; 查询: purpose; 列表视图</w:t>
            </w:r>
          </w:p>
        </w:tc>
        <w:tc>
          <w:tcPr>
            <w:tcW w:type="dxa" w:w="2266"/>
            <w:vAlign w:val="center"/>
            <w:shd w:fill="FFFFFF"/>
          </w:tcPr>
          <w:p>
            <w:pPr>
              <w:spacing w:after="0"/>
              <w:jc w:val="left"/>
            </w:pPr>
            <w:r>
              <w:rPr>
                <w:rFonts w:ascii="STSong" w:hAnsi="STSong" w:eastAsia="STSong" w:cs="STSong"/>
                <w:b w:val="0"/>
                <w:sz w:val="18"/>
              </w:rPr>
              <w:t>文件上传（File Upload） Staged, 暂存文件（Staged File） 已消费（Consumed）, 暂存文件（Staged File） Discarded, 暂存文件（Staged File） 已过期（Expired）</w:t>
            </w:r>
          </w:p>
        </w:tc>
      </w:tr>
      <w:tr>
        <w:tc>
          <w:tcPr>
            <w:tcW w:type="dxa" w:w="2266"/>
            <w:vAlign w:val="center"/>
            <w:shd w:fill="FFFFFF"/>
          </w:tcPr>
          <w:p>
            <w:pPr>
              <w:spacing w:after="0"/>
              <w:jc w:val="left"/>
            </w:pPr>
            <w:r>
              <w:rPr>
                <w:rFonts w:ascii="STSong" w:hAnsi="STSong" w:eastAsia="STSong" w:cs="STSong"/>
                <w:b w:val="0"/>
                <w:sz w:val="18"/>
              </w:rPr>
              <w:t>运行时基础设施包目录（Runtime Infrastructure Package Catalog）</w:t>
            </w:r>
          </w:p>
        </w:tc>
        <w:tc>
          <w:tcPr>
            <w:tcW w:type="dxa" w:w="2266"/>
            <w:vAlign w:val="center"/>
            <w:shd w:fill="FFFFFF"/>
          </w:tcPr>
          <w:p>
            <w:pPr>
              <w:spacing w:after="0"/>
              <w:jc w:val="left"/>
            </w:pPr>
            <w:r>
              <w:rPr>
                <w:rFonts w:ascii="STSong" w:hAnsi="STSong" w:eastAsia="STSong" w:cs="STSong"/>
                <w:b w:val="0"/>
                <w:sz w:val="18"/>
              </w:rPr>
              <w:t>运行时预配（Runtime Provisioning） / 运行时基础设施包目录（Runtime Infrastructure Package Catalog）</w:t>
            </w:r>
          </w:p>
        </w:tc>
        <w:tc>
          <w:tcPr>
            <w:tcW w:type="dxa" w:w="2266"/>
            <w:vAlign w:val="center"/>
            <w:shd w:fill="FFFFFF"/>
          </w:tcPr>
          <w:p>
            <w:pPr>
              <w:spacing w:after="0"/>
              <w:jc w:val="left"/>
            </w:pPr>
            <w:r>
              <w:rPr>
                <w:rFonts w:ascii="STSong" w:hAnsi="STSong" w:eastAsia="STSong" w:cs="STSong"/>
                <w:b w:val="0"/>
                <w:sz w:val="18"/>
              </w:rPr>
              <w:t>标识: runtimeInfrastructurePackageId; 列表视图</w:t>
            </w:r>
          </w:p>
        </w:tc>
        <w:tc>
          <w:tcPr>
            <w:tcW w:type="dxa" w:w="2266"/>
            <w:vAlign w:val="center"/>
            <w:shd w:fill="FFFFFF"/>
          </w:tcPr>
          <w:p>
            <w:pPr>
              <w:spacing w:after="0"/>
              <w:jc w:val="left"/>
            </w:pPr>
            <w:r>
              <w:rPr>
                <w:rFonts w:ascii="STSong" w:hAnsi="STSong" w:eastAsia="STSong" w:cs="STSong"/>
                <w:b w:val="0"/>
                <w:sz w:val="18"/>
              </w:rPr>
              <w:t>运行时基础设施（Runtime Infrastructure） 包（Package） 已注册（Registered）</w:t>
            </w:r>
          </w:p>
        </w:tc>
      </w:tr>
      <w:tr>
        <w:tc>
          <w:tcPr>
            <w:tcW w:type="dxa" w:w="2266"/>
            <w:vAlign w:val="center"/>
            <w:shd w:fill="FFFFFF"/>
          </w:tcPr>
          <w:p>
            <w:pPr>
              <w:spacing w:after="0"/>
              <w:jc w:val="left"/>
            </w:pPr>
            <w:r>
              <w:rPr>
                <w:rFonts w:ascii="STSong" w:hAnsi="STSong" w:eastAsia="STSong" w:cs="STSong"/>
                <w:b w:val="0"/>
                <w:sz w:val="18"/>
              </w:rPr>
              <w:t>运行时安装计划目录（Runtime Installation Plan Catalog）</w:t>
            </w:r>
          </w:p>
        </w:tc>
        <w:tc>
          <w:tcPr>
            <w:tcW w:type="dxa" w:w="2266"/>
            <w:vAlign w:val="center"/>
            <w:shd w:fill="FFFFFF"/>
          </w:tcPr>
          <w:p>
            <w:pPr>
              <w:spacing w:after="0"/>
              <w:jc w:val="left"/>
            </w:pPr>
            <w:r>
              <w:rPr>
                <w:rFonts w:ascii="STSong" w:hAnsi="STSong" w:eastAsia="STSong" w:cs="STSong"/>
                <w:b w:val="0"/>
                <w:sz w:val="18"/>
              </w:rPr>
              <w:t>运行时预配（Runtime Provisioning） / 运行时安装计划目录（Runtime Installation Plan Catalog）</w:t>
            </w:r>
          </w:p>
        </w:tc>
        <w:tc>
          <w:tcPr>
            <w:tcW w:type="dxa" w:w="2266"/>
            <w:vAlign w:val="center"/>
            <w:shd w:fill="FFFFFF"/>
          </w:tcPr>
          <w:p>
            <w:pPr>
              <w:spacing w:after="0"/>
              <w:jc w:val="left"/>
            </w:pPr>
            <w:r>
              <w:rPr>
                <w:rFonts w:ascii="STSong" w:hAnsi="STSong" w:eastAsia="STSong" w:cs="STSong"/>
                <w:b w:val="0"/>
                <w:sz w:val="18"/>
              </w:rPr>
              <w:t>标识: runtimeInstallationPlanId; 列表视图</w:t>
            </w:r>
          </w:p>
        </w:tc>
        <w:tc>
          <w:tcPr>
            <w:tcW w:type="dxa" w:w="2266"/>
            <w:vAlign w:val="center"/>
            <w:shd w:fill="FFFFFF"/>
          </w:tcPr>
          <w:p>
            <w:pPr>
              <w:spacing w:after="0"/>
              <w:jc w:val="left"/>
            </w:pPr>
            <w:r>
              <w:rPr>
                <w:rFonts w:ascii="STSong" w:hAnsi="STSong" w:eastAsia="STSong" w:cs="STSong"/>
                <w:b w:val="0"/>
                <w:sz w:val="18"/>
              </w:rPr>
              <w:t>组织已注册（Organization Registered）, 运行时基础设施（Runtime Infrastructure） 包（Package） 已注册（Registered）, 运行时安装计划已创建（Runtime Installation Plan Created）, 运行时基础设施（Runtime Infrastructure） 已计划（Planned）, 运行时基础设施已注册（Runtime Infrastructure Registered）, 运行时基础设施（Runtime Infrastructure） Verified, 运行时基础设施（Runtime Infrastructure） Verification 失败（Failed）, 运行时代理（Runtime Agent） Installation Succeeded, 运行时代理（Runtime Agent） Installation 失败（Failed）, 运行时代理（Runtime Agent） 部署（Deployment） 重试（Retry） Succeeded, 运行时代理（Runtime Agent） 部署（Deployment） 重试（Retry） 失败（Failed）, 运行时（Runtime） 连接已建立（Connection Established）</w:t>
            </w:r>
          </w:p>
        </w:tc>
      </w:tr>
      <w:tr>
        <w:tc>
          <w:tcPr>
            <w:tcW w:type="dxa" w:w="2266"/>
            <w:vAlign w:val="center"/>
            <w:shd w:fill="FFFFFF"/>
          </w:tcPr>
          <w:p>
            <w:pPr>
              <w:spacing w:after="0"/>
              <w:jc w:val="left"/>
            </w:pPr>
            <w:r>
              <w:rPr>
                <w:rFonts w:ascii="STSong" w:hAnsi="STSong" w:eastAsia="STSong" w:cs="STSong"/>
                <w:b w:val="0"/>
                <w:sz w:val="18"/>
              </w:rPr>
              <w:t>运行时安装指南（Runtime Installation Guide）</w:t>
            </w:r>
          </w:p>
        </w:tc>
        <w:tc>
          <w:tcPr>
            <w:tcW w:type="dxa" w:w="2266"/>
            <w:vAlign w:val="center"/>
            <w:shd w:fill="FFFFFF"/>
          </w:tcPr>
          <w:p>
            <w:pPr>
              <w:spacing w:after="0"/>
              <w:jc w:val="left"/>
            </w:pPr>
            <w:r>
              <w:rPr>
                <w:rFonts w:ascii="STSong" w:hAnsi="STSong" w:eastAsia="STSong" w:cs="STSong"/>
                <w:b w:val="0"/>
                <w:sz w:val="18"/>
              </w:rPr>
              <w:t>运行时预配（Runtime Provisioning） / 运行时安装指南（Runtime Installation Guide）</w:t>
            </w:r>
          </w:p>
        </w:tc>
        <w:tc>
          <w:tcPr>
            <w:tcW w:type="dxa" w:w="2266"/>
            <w:vAlign w:val="center"/>
            <w:shd w:fill="FFFFFF"/>
          </w:tcPr>
          <w:p>
            <w:pPr>
              <w:spacing w:after="0"/>
              <w:jc w:val="left"/>
            </w:pPr>
            <w:r>
              <w:rPr>
                <w:rFonts w:ascii="STSong" w:hAnsi="STSong" w:eastAsia="STSong" w:cs="STSong"/>
                <w:b w:val="0"/>
                <w:sz w:val="18"/>
              </w:rPr>
              <w:t>标识: runtimeInstallationPlanId; 列表视图</w:t>
            </w:r>
          </w:p>
        </w:tc>
        <w:tc>
          <w:tcPr>
            <w:tcW w:type="dxa" w:w="2266"/>
            <w:vAlign w:val="center"/>
            <w:shd w:fill="FFFFFF"/>
          </w:tcPr>
          <w:p>
            <w:pPr>
              <w:spacing w:after="0"/>
              <w:jc w:val="left"/>
            </w:pPr>
            <w:r>
              <w:rPr>
                <w:rFonts w:ascii="STSong" w:hAnsi="STSong" w:eastAsia="STSong" w:cs="STSong"/>
                <w:b w:val="0"/>
                <w:sz w:val="18"/>
              </w:rPr>
              <w:t>组织已注册（Organization Registered）, 运行时基础设施（Runtime Infrastructure） 包（Package） 已注册（Registered）, 运行时安装计划已创建（Runtime Installation Plan Created）</w:t>
            </w:r>
          </w:p>
        </w:tc>
      </w:tr>
      <w:tr>
        <w:tc>
          <w:tcPr>
            <w:tcW w:type="dxa" w:w="2266"/>
            <w:vAlign w:val="center"/>
            <w:shd w:fill="FFFFFF"/>
          </w:tcPr>
          <w:p>
            <w:pPr>
              <w:spacing w:after="0"/>
              <w:jc w:val="left"/>
            </w:pPr>
            <w:r>
              <w:rPr>
                <w:rFonts w:ascii="STSong" w:hAnsi="STSong" w:eastAsia="STSong" w:cs="STSong"/>
                <w:b w:val="0"/>
                <w:sz w:val="18"/>
              </w:rPr>
              <w:t>运行时代理端点目录（Runtime Agent Endpoint Catalog）</w:t>
            </w:r>
          </w:p>
        </w:tc>
        <w:tc>
          <w:tcPr>
            <w:tcW w:type="dxa" w:w="2266"/>
            <w:vAlign w:val="center"/>
            <w:shd w:fill="FFFFFF"/>
          </w:tcPr>
          <w:p>
            <w:pPr>
              <w:spacing w:after="0"/>
              <w:jc w:val="left"/>
            </w:pPr>
            <w:r>
              <w:rPr>
                <w:rFonts w:ascii="STSong" w:hAnsi="STSong" w:eastAsia="STSong" w:cs="STSong"/>
                <w:b w:val="0"/>
                <w:sz w:val="18"/>
              </w:rPr>
              <w:t>运行时预配（Runtime Provisioning） / 运行时代理端点目录（Runtime Agent Endpoint Catalog）</w:t>
            </w:r>
          </w:p>
        </w:tc>
        <w:tc>
          <w:tcPr>
            <w:tcW w:type="dxa" w:w="2266"/>
            <w:vAlign w:val="center"/>
            <w:shd w:fill="FFFFFF"/>
          </w:tcPr>
          <w:p>
            <w:pPr>
              <w:spacing w:after="0"/>
              <w:jc w:val="left"/>
            </w:pPr>
            <w:r>
              <w:rPr>
                <w:rFonts w:ascii="STSong" w:hAnsi="STSong" w:eastAsia="STSong" w:cs="STSong"/>
                <w:b w:val="0"/>
                <w:sz w:val="18"/>
              </w:rPr>
              <w:t>标识: runtimeAgentId; 列表视图</w:t>
            </w:r>
          </w:p>
        </w:tc>
        <w:tc>
          <w:tcPr>
            <w:tcW w:type="dxa" w:w="2266"/>
            <w:vAlign w:val="center"/>
            <w:shd w:fill="FFFFFF"/>
          </w:tcPr>
          <w:p>
            <w:pPr>
              <w:spacing w:after="0"/>
              <w:jc w:val="left"/>
            </w:pPr>
            <w:r>
              <w:rPr>
                <w:rFonts w:ascii="STSong" w:hAnsi="STSong" w:eastAsia="STSong" w:cs="STSong"/>
                <w:b w:val="0"/>
                <w:sz w:val="18"/>
              </w:rPr>
              <w:t>运行时（Runtime） 连接已建立（Connection Established）, 运行时身份（Runtime Identity） Activated, 运行时身份（Runtime Identity） 已撤销（Revoked）, 运行时代理（Runtime Agent） Offline Detected, 运行时代理（Runtime Agent） 已恢复（Recovered）</w:t>
            </w:r>
          </w:p>
        </w:tc>
      </w:tr>
      <w:tr>
        <w:tc>
          <w:tcPr>
            <w:tcW w:type="dxa" w:w="2266"/>
            <w:vAlign w:val="center"/>
            <w:shd w:fill="FFFFFF"/>
          </w:tcPr>
          <w:p>
            <w:pPr>
              <w:spacing w:after="0"/>
              <w:jc w:val="left"/>
            </w:pPr>
            <w:r>
              <w:rPr>
                <w:rFonts w:ascii="STSong" w:hAnsi="STSong" w:eastAsia="STSong" w:cs="STSong"/>
                <w:b w:val="0"/>
                <w:sz w:val="18"/>
              </w:rPr>
              <w:t>运行时基础设施访问视图（Runtime Infrastructure Access View）</w:t>
            </w:r>
          </w:p>
        </w:tc>
        <w:tc>
          <w:tcPr>
            <w:tcW w:type="dxa" w:w="2266"/>
            <w:vAlign w:val="center"/>
            <w:shd w:fill="FFFFFF"/>
          </w:tcPr>
          <w:p>
            <w:pPr>
              <w:spacing w:after="0"/>
              <w:jc w:val="left"/>
            </w:pPr>
            <w:r>
              <w:rPr>
                <w:rFonts w:ascii="STSong" w:hAnsi="STSong" w:eastAsia="STSong" w:cs="STSong"/>
                <w:b w:val="0"/>
                <w:sz w:val="18"/>
              </w:rPr>
              <w:t>运行时预配（Runtime Provisioning） / 运行时基础设施访问视图（Runtime Infrastructure Access View）</w:t>
            </w:r>
          </w:p>
        </w:tc>
        <w:tc>
          <w:tcPr>
            <w:tcW w:type="dxa" w:w="2266"/>
            <w:vAlign w:val="center"/>
            <w:shd w:fill="FFFFFF"/>
          </w:tcPr>
          <w:p>
            <w:pPr>
              <w:spacing w:after="0"/>
              <w:jc w:val="left"/>
            </w:pPr>
            <w:r>
              <w:rPr>
                <w:rFonts w:ascii="STSong" w:hAnsi="STSong" w:eastAsia="STSong" w:cs="STSong"/>
                <w:b w:val="0"/>
                <w:sz w:val="18"/>
              </w:rPr>
              <w:t>标识: runtimeInfrastructureId; 列表视图</w:t>
            </w:r>
          </w:p>
        </w:tc>
        <w:tc>
          <w:tcPr>
            <w:tcW w:type="dxa" w:w="2266"/>
            <w:vAlign w:val="center"/>
            <w:shd w:fill="FFFFFF"/>
          </w:tcPr>
          <w:p>
            <w:pPr>
              <w:spacing w:after="0"/>
              <w:jc w:val="left"/>
            </w:pPr>
            <w:r>
              <w:rPr>
                <w:rFonts w:ascii="STSong" w:hAnsi="STSong" w:eastAsia="STSong" w:cs="STSong"/>
                <w:b w:val="0"/>
                <w:sz w:val="18"/>
              </w:rPr>
              <w:t>组织已注册（Organization Registered）, 运行时基础设施（Runtime Infrastructure） 包（Package） 已注册（Registered）, 运行时安装计划已创建（Runtime Installation Plan Created）, 运行时基础设施（Runtime Infrastructure） 已计划（Planned）, 运行时基础设施已注册（Runtime Infrastructure Registered）, 运行时基础设施（Runtime Infrastructure） Verified, 运行时基础设施（Runtime Infrastructure） Verification 失败（Failed）, 运行时代理（Runtime Agent） Installation Succeeded, 运行时代理（Runtime Agent） Installation 失败（Failed）, 运行时代理（Runtime Agent） 部署（Deployment） 重试（Retry） Succeeded, 运行时代理（Runtime Agent） 部署（Deployment） 重试（Retry） 失败（Failed）, 运行时（Runtime） 连接已建立（Connection Established）</w:t>
            </w:r>
          </w:p>
        </w:tc>
      </w:tr>
      <w:tr>
        <w:tc>
          <w:tcPr>
            <w:tcW w:type="dxa" w:w="2266"/>
            <w:vAlign w:val="center"/>
            <w:shd w:fill="FFFFFF"/>
          </w:tcPr>
          <w:p>
            <w:pPr>
              <w:spacing w:after="0"/>
              <w:jc w:val="left"/>
            </w:pPr>
            <w:r>
              <w:rPr>
                <w:rFonts w:ascii="STSong" w:hAnsi="STSong" w:eastAsia="STSong" w:cs="STSong"/>
                <w:b w:val="0"/>
                <w:sz w:val="18"/>
              </w:rPr>
              <w:t>当前推荐的特征模式目录（Current Recommended Feature Schema Catalog）</w:t>
            </w:r>
          </w:p>
        </w:tc>
        <w:tc>
          <w:tcPr>
            <w:tcW w:type="dxa" w:w="2266"/>
            <w:vAlign w:val="center"/>
            <w:shd w:fill="FFFFFF"/>
          </w:tcPr>
          <w:p>
            <w:pPr>
              <w:spacing w:after="0"/>
              <w:jc w:val="left"/>
            </w:pPr>
            <w:r>
              <w:rPr>
                <w:rFonts w:ascii="STSong" w:hAnsi="STSong" w:eastAsia="STSong" w:cs="STSong"/>
                <w:b w:val="0"/>
                <w:sz w:val="18"/>
              </w:rPr>
              <w:t>数据集治理（Dataset Governance） / 当前推荐的特征模式目录（Current Recommended Feature Schema Catalog）</w:t>
            </w:r>
          </w:p>
        </w:tc>
        <w:tc>
          <w:tcPr>
            <w:tcW w:type="dxa" w:w="2266"/>
            <w:vAlign w:val="center"/>
            <w:shd w:fill="FFFFFF"/>
          </w:tcPr>
          <w:p>
            <w:pPr>
              <w:spacing w:after="0"/>
              <w:jc w:val="left"/>
            </w:pPr>
            <w:r>
              <w:rPr>
                <w:rFonts w:ascii="STSong" w:hAnsi="STSong" w:eastAsia="STSong" w:cs="STSong"/>
                <w:b w:val="0"/>
                <w:sz w:val="18"/>
              </w:rPr>
              <w:t>标识: featureDomain; 列表视图</w:t>
            </w:r>
          </w:p>
        </w:tc>
        <w:tc>
          <w:tcPr>
            <w:tcW w:type="dxa" w:w="2266"/>
            <w:vAlign w:val="center"/>
            <w:shd w:fill="FFFFFF"/>
          </w:tcPr>
          <w:p>
            <w:pPr>
              <w:spacing w:after="0"/>
              <w:jc w:val="left"/>
            </w:pPr>
            <w:r>
              <w:rPr>
                <w:rFonts w:ascii="STSong" w:hAnsi="STSong" w:eastAsia="STSong" w:cs="STSong"/>
                <w:b w:val="0"/>
                <w:sz w:val="18"/>
              </w:rPr>
              <w:t>当前推荐的特征模式版本已标记（Current Recommended Feature Schema Version Marked）</w:t>
            </w:r>
          </w:p>
        </w:tc>
      </w:tr>
      <w:tr>
        <w:tc>
          <w:tcPr>
            <w:tcW w:type="dxa" w:w="2266"/>
            <w:vAlign w:val="center"/>
            <w:shd w:fill="FFFFFF"/>
          </w:tcPr>
          <w:p>
            <w:pPr>
              <w:spacing w:after="0"/>
              <w:jc w:val="left"/>
            </w:pPr>
            <w:r>
              <w:rPr>
                <w:rFonts w:ascii="STSong" w:hAnsi="STSong" w:eastAsia="STSong" w:cs="STSong"/>
                <w:b w:val="0"/>
                <w:sz w:val="18"/>
              </w:rPr>
              <w:t>特征模式目录（Feature Schema Catalog）</w:t>
            </w:r>
          </w:p>
        </w:tc>
        <w:tc>
          <w:tcPr>
            <w:tcW w:type="dxa" w:w="2266"/>
            <w:vAlign w:val="center"/>
            <w:shd w:fill="FFFFFF"/>
          </w:tcPr>
          <w:p>
            <w:pPr>
              <w:spacing w:after="0"/>
              <w:jc w:val="left"/>
            </w:pPr>
            <w:r>
              <w:rPr>
                <w:rFonts w:ascii="STSong" w:hAnsi="STSong" w:eastAsia="STSong" w:cs="STSong"/>
                <w:b w:val="0"/>
                <w:sz w:val="18"/>
              </w:rPr>
              <w:t>数据集治理（Dataset Governance） / 特征模式目录（Feature Schema Catalog）</w:t>
            </w:r>
          </w:p>
        </w:tc>
        <w:tc>
          <w:tcPr>
            <w:tcW w:type="dxa" w:w="2266"/>
            <w:vAlign w:val="center"/>
            <w:shd w:fill="FFFFFF"/>
          </w:tcPr>
          <w:p>
            <w:pPr>
              <w:spacing w:after="0"/>
              <w:jc w:val="left"/>
            </w:pPr>
            <w:r>
              <w:rPr>
                <w:rFonts w:ascii="STSong" w:hAnsi="STSong" w:eastAsia="STSong" w:cs="STSong"/>
                <w:b w:val="0"/>
                <w:sz w:val="18"/>
              </w:rPr>
              <w:t>标识: featureSchemaId; 列表视图</w:t>
            </w:r>
          </w:p>
        </w:tc>
        <w:tc>
          <w:tcPr>
            <w:tcW w:type="dxa" w:w="2266"/>
            <w:vAlign w:val="center"/>
            <w:shd w:fill="FFFFFF"/>
          </w:tcPr>
          <w:p>
            <w:pPr>
              <w:spacing w:after="0"/>
              <w:jc w:val="left"/>
            </w:pPr>
            <w:r>
              <w:rPr>
                <w:rFonts w:ascii="STSong" w:hAnsi="STSong" w:eastAsia="STSong" w:cs="STSong"/>
                <w:b w:val="0"/>
                <w:sz w:val="18"/>
              </w:rPr>
              <w:t>特征模式已定义（Feature Schema Defined）, 特征模式已发布（Feature Schema Published）, 特征模式已弃用（Feature Schema Deprecated）, 特征模式已停用（Feature Schema Retired）, 特征模式版本已取代（Feature Schema Version Superseded）, 当前推荐的特征模式版本已标记（Current Recommended Feature Schema Version Marked）</w:t>
            </w:r>
          </w:p>
        </w:tc>
      </w:tr>
      <w:tr>
        <w:tc>
          <w:tcPr>
            <w:tcW w:type="dxa" w:w="2266"/>
            <w:vAlign w:val="center"/>
            <w:shd w:fill="FFFFFF"/>
          </w:tcPr>
          <w:p>
            <w:pPr>
              <w:spacing w:after="0"/>
              <w:jc w:val="left"/>
            </w:pPr>
            <w:r>
              <w:rPr>
                <w:rFonts w:ascii="STSong" w:hAnsi="STSong" w:eastAsia="STSong" w:cs="STSong"/>
                <w:b w:val="0"/>
                <w:sz w:val="18"/>
              </w:rPr>
              <w:t>运行时数据集元数据目录（Runtime Dataset Metadata Catalog）</w:t>
            </w:r>
          </w:p>
        </w:tc>
        <w:tc>
          <w:tcPr>
            <w:tcW w:type="dxa" w:w="2266"/>
            <w:vAlign w:val="center"/>
            <w:shd w:fill="FFFFFF"/>
          </w:tcPr>
          <w:p>
            <w:pPr>
              <w:spacing w:after="0"/>
              <w:jc w:val="left"/>
            </w:pPr>
            <w:r>
              <w:rPr>
                <w:rFonts w:ascii="STSong" w:hAnsi="STSong" w:eastAsia="STSong" w:cs="STSong"/>
                <w:b w:val="0"/>
                <w:sz w:val="18"/>
              </w:rPr>
              <w:t>数据集治理（Dataset Governance） / 运行时数据集元数据目录（Runtime Dataset Metadata Catalog）</w:t>
            </w:r>
          </w:p>
        </w:tc>
        <w:tc>
          <w:tcPr>
            <w:tcW w:type="dxa" w:w="2266"/>
            <w:vAlign w:val="center"/>
            <w:shd w:fill="FFFFFF"/>
          </w:tcPr>
          <w:p>
            <w:pPr>
              <w:spacing w:after="0"/>
              <w:jc w:val="left"/>
            </w:pPr>
            <w:r>
              <w:rPr>
                <w:rFonts w:ascii="STSong" w:hAnsi="STSong" w:eastAsia="STSong" w:cs="STSong"/>
                <w:b w:val="0"/>
                <w:sz w:val="18"/>
              </w:rPr>
              <w:t>标识: metadataReportId; 列表视图</w:t>
            </w:r>
          </w:p>
        </w:tc>
        <w:tc>
          <w:tcPr>
            <w:tcW w:type="dxa" w:w="2266"/>
            <w:vAlign w:val="center"/>
            <w:shd w:fill="FFFFFF"/>
          </w:tcPr>
          <w:p>
            <w:pPr>
              <w:spacing w:after="0"/>
              <w:jc w:val="left"/>
            </w:pPr>
            <w:r>
              <w:rPr>
                <w:rFonts w:ascii="STSong" w:hAnsi="STSong" w:eastAsia="STSong" w:cs="STSong"/>
                <w:b w:val="0"/>
                <w:sz w:val="18"/>
              </w:rPr>
              <w:t>组织已注册（Organization Registered）, 特征模式已定义（Feature Schema Defined）, 数据集元数据已上报（Dataset Metadata Reported）, 数据集（Dataset） Metadata Reprofiled, 代理（Agent） 数据集（Dataset） 画像分析（Profiling） 失败（Failed）, 代理（Agent） 数据集（Dataset） Reprofiling 失败（Failed）</w:t>
            </w:r>
          </w:p>
        </w:tc>
      </w:tr>
      <w:tr>
        <w:tc>
          <w:tcPr>
            <w:tcW w:type="dxa" w:w="2266"/>
            <w:vAlign w:val="center"/>
            <w:shd w:fill="FFFFFF"/>
          </w:tcPr>
          <w:p>
            <w:pPr>
              <w:spacing w:after="0"/>
              <w:jc w:val="left"/>
            </w:pPr>
            <w:r>
              <w:rPr>
                <w:rFonts w:ascii="STSong" w:hAnsi="STSong" w:eastAsia="STSong" w:cs="STSong"/>
                <w:b w:val="0"/>
                <w:sz w:val="18"/>
              </w:rPr>
              <w:t>模型构件目录（Model Artifact Catalog）</w:t>
            </w:r>
          </w:p>
        </w:tc>
        <w:tc>
          <w:tcPr>
            <w:tcW w:type="dxa" w:w="2266"/>
            <w:vAlign w:val="center"/>
            <w:shd w:fill="FFFFFF"/>
          </w:tcPr>
          <w:p>
            <w:pPr>
              <w:spacing w:after="0"/>
              <w:jc w:val="left"/>
            </w:pPr>
            <w:r>
              <w:rPr>
                <w:rFonts w:ascii="STSong" w:hAnsi="STSong" w:eastAsia="STSong" w:cs="STSong"/>
                <w:b w:val="0"/>
                <w:sz w:val="18"/>
              </w:rPr>
              <w:t>模型存储库（Model Repository） / 模型构件目录（Model Artifact Catalog）</w:t>
            </w:r>
          </w:p>
        </w:tc>
        <w:tc>
          <w:tcPr>
            <w:tcW w:type="dxa" w:w="2266"/>
            <w:vAlign w:val="center"/>
            <w:shd w:fill="FFFFFF"/>
          </w:tcPr>
          <w:p>
            <w:pPr>
              <w:spacing w:after="0"/>
              <w:jc w:val="left"/>
            </w:pPr>
            <w:r>
              <w:rPr>
                <w:rFonts w:ascii="STSong" w:hAnsi="STSong" w:eastAsia="STSong" w:cs="STSong"/>
                <w:b w:val="0"/>
                <w:sz w:val="18"/>
              </w:rPr>
              <w:t>标识: modelId; 列表视图</w:t>
            </w:r>
          </w:p>
        </w:tc>
        <w:tc>
          <w:tcPr>
            <w:tcW w:type="dxa" w:w="2266"/>
            <w:vAlign w:val="center"/>
            <w:shd w:fill="FFFFFF"/>
          </w:tcPr>
          <w:p>
            <w:pPr>
              <w:spacing w:after="0"/>
              <w:jc w:val="left"/>
            </w:pPr>
            <w:r>
              <w:rPr>
                <w:rFonts w:ascii="STSong" w:hAnsi="STSong" w:eastAsia="STSong" w:cs="STSong"/>
                <w:b w:val="0"/>
                <w:sz w:val="18"/>
              </w:rPr>
              <w:t>训练作业（Training Job） 已创建（Created）, 模型构件已注册（Model Artifact Registered）, 全局（Global） 模型（Model） Updated</w:t>
            </w:r>
          </w:p>
        </w:tc>
      </w:tr>
      <w:tr>
        <w:tc>
          <w:tcPr>
            <w:tcW w:type="dxa" w:w="2266"/>
            <w:vAlign w:val="center"/>
            <w:shd w:fill="FFFFFF"/>
          </w:tcPr>
          <w:p>
            <w:pPr>
              <w:spacing w:after="0"/>
              <w:jc w:val="left"/>
            </w:pPr>
            <w:r>
              <w:rPr>
                <w:rFonts w:ascii="STSong" w:hAnsi="STSong" w:eastAsia="STSong" w:cs="STSong"/>
                <w:b w:val="0"/>
                <w:sz w:val="18"/>
              </w:rPr>
              <w:t>训练运行配置目录（Training Run Configuration Catalog）</w:t>
            </w:r>
          </w:p>
        </w:tc>
        <w:tc>
          <w:tcPr>
            <w:tcW w:type="dxa" w:w="2266"/>
            <w:vAlign w:val="center"/>
            <w:shd w:fill="FFFFFF"/>
          </w:tcPr>
          <w:p>
            <w:pPr>
              <w:spacing w:after="0"/>
              <w:jc w:val="left"/>
            </w:pPr>
            <w:r>
              <w:rPr>
                <w:rFonts w:ascii="STSong" w:hAnsi="STSong" w:eastAsia="STSong" w:cs="STSong"/>
                <w:b w:val="0"/>
                <w:sz w:val="18"/>
              </w:rPr>
              <w:t>训练编排（Training Orchestration） / 训练运行配置目录（Training Run Configuration Catalog）</w:t>
            </w:r>
          </w:p>
        </w:tc>
        <w:tc>
          <w:tcPr>
            <w:tcW w:type="dxa" w:w="2266"/>
            <w:vAlign w:val="center"/>
            <w:shd w:fill="FFFFFF"/>
          </w:tcPr>
          <w:p>
            <w:pPr>
              <w:spacing w:after="0"/>
              <w:jc w:val="left"/>
            </w:pPr>
            <w:r>
              <w:rPr>
                <w:rFonts w:ascii="STSong" w:hAnsi="STSong" w:eastAsia="STSong" w:cs="STSong"/>
                <w:b w:val="0"/>
                <w:sz w:val="18"/>
              </w:rPr>
              <w:t>标识: trainingRunConfigurationId; 列表视图</w:t>
            </w:r>
          </w:p>
        </w:tc>
        <w:tc>
          <w:tcPr>
            <w:tcW w:type="dxa" w:w="2266"/>
            <w:vAlign w:val="center"/>
            <w:shd w:fill="FFFFFF"/>
          </w:tcPr>
          <w:p>
            <w:pPr>
              <w:spacing w:after="0"/>
              <w:jc w:val="left"/>
            </w:pPr>
            <w:r>
              <w:rPr>
                <w:rFonts w:ascii="STSong" w:hAnsi="STSong" w:eastAsia="STSong" w:cs="STSong"/>
                <w:b w:val="0"/>
                <w:sz w:val="18"/>
              </w:rPr>
              <w:t>联合已创建（Federation Created）, 特征模式已定义（Feature Schema Defined）, 训练运行配置（Training Run Configuration） Defined, 训练运行配置（Training Run Configuration） Updated, 训练运行配置（Training Run Configuration） Locked</w:t>
            </w:r>
          </w:p>
        </w:tc>
      </w:tr>
      <w:tr>
        <w:tc>
          <w:tcPr>
            <w:tcW w:type="dxa" w:w="2266"/>
            <w:vAlign w:val="center"/>
            <w:shd w:fill="FFFFFF"/>
          </w:tcPr>
          <w:p>
            <w:pPr>
              <w:spacing w:after="0"/>
              <w:jc w:val="left"/>
            </w:pPr>
            <w:r>
              <w:rPr>
                <w:rFonts w:ascii="STSong" w:hAnsi="STSong" w:eastAsia="STSong" w:cs="STSong"/>
                <w:b w:val="0"/>
                <w:sz w:val="18"/>
              </w:rPr>
              <w:t>Training Participant Eligibility</w:t>
            </w:r>
          </w:p>
        </w:tc>
        <w:tc>
          <w:tcPr>
            <w:tcW w:type="dxa" w:w="2266"/>
            <w:vAlign w:val="center"/>
            <w:shd w:fill="FFFFFF"/>
          </w:tcPr>
          <w:p>
            <w:pPr>
              <w:spacing w:after="0"/>
              <w:jc w:val="left"/>
            </w:pPr>
            <w:r>
              <w:rPr>
                <w:rFonts w:ascii="STSong" w:hAnsi="STSong" w:eastAsia="STSong" w:cs="STSong"/>
                <w:b w:val="0"/>
                <w:sz w:val="18"/>
              </w:rPr>
              <w:t>训练编排（Training Orchestration） / Training Participant Eligibility</w:t>
            </w:r>
          </w:p>
        </w:tc>
        <w:tc>
          <w:tcPr>
            <w:tcW w:type="dxa" w:w="2266"/>
            <w:vAlign w:val="center"/>
            <w:shd w:fill="FFFFFF"/>
          </w:tcPr>
          <w:p>
            <w:pPr>
              <w:spacing w:after="0"/>
              <w:jc w:val="left"/>
            </w:pPr>
            <w:r>
              <w:rPr>
                <w:rFonts w:ascii="STSong" w:hAnsi="STSong" w:eastAsia="STSong" w:cs="STSong"/>
                <w:b w:val="0"/>
                <w:sz w:val="18"/>
              </w:rPr>
              <w:t>标识: trainingJobId; 列表视图</w:t>
            </w:r>
          </w:p>
        </w:tc>
        <w:tc>
          <w:tcPr>
            <w:tcW w:type="dxa" w:w="2266"/>
            <w:vAlign w:val="center"/>
            <w:shd w:fill="FFFFFF"/>
          </w:tcPr>
          <w:p>
            <w:pPr>
              <w:spacing w:after="0"/>
              <w:jc w:val="left"/>
            </w:pPr>
            <w:r>
              <w:rPr>
                <w:rFonts w:ascii="STSong" w:hAnsi="STSong" w:eastAsia="STSong" w:cs="STSong"/>
                <w:b w:val="0"/>
                <w:sz w:val="18"/>
              </w:rPr>
              <w:t>联合已创建（Federation Created）, 组织已注册（Organization Registered）, 特征模式已定义（Feature Schema Defined）, 训练作业（Training Job） 已创建（Created）, 训练作业（Training Job） 已提交（Submitted）, 参与者已加入（Participant Joined）, 参与者已暂停（Participant Suspended）, 参与者已移除（Participant Removed）, 运行时身份（Runtime Identity） Activated, 运行时身份（Runtime Identity） 已撤销（Revoked）, 运行时能力（Runtime Capabilities） Detected, 运行时（Runtime） 连接已建立（Connection Established）, 运行时代理（Runtime Agent） Offline Detected, 运行时代理（Runtime Agent） 已恢复（Recovered）, 数据集（Dataset） Declared, 数据集元数据已上报（Dataset Metadata Reported）, 数据集合约已验证（Dataset Contract Validated）, 数据集已批准用于训练（Dataset Approved For Training）, 数据集训练批准已撤销（Dataset Training Approval Revoked）, 代理（Agent） 数据集（Dataset） 访问（Access） 已验证（Validated）</w:t>
            </w:r>
          </w:p>
        </w:tc>
      </w:tr>
      <w:tr>
        <w:tc>
          <w:tcPr>
            <w:tcW w:type="dxa" w:w="2266"/>
            <w:vAlign w:val="center"/>
            <w:shd w:fill="FFFFFF"/>
          </w:tcPr>
          <w:p>
            <w:pPr>
              <w:spacing w:after="0"/>
              <w:jc w:val="left"/>
            </w:pPr>
            <w:r>
              <w:rPr>
                <w:rFonts w:ascii="STSong" w:hAnsi="STSong" w:eastAsia="STSong" w:cs="STSong"/>
                <w:b w:val="0"/>
                <w:sz w:val="18"/>
              </w:rPr>
              <w:t>训练作业看板（Training Job Dashboard）</w:t>
            </w:r>
          </w:p>
        </w:tc>
        <w:tc>
          <w:tcPr>
            <w:tcW w:type="dxa" w:w="2266"/>
            <w:vAlign w:val="center"/>
            <w:shd w:fill="FFFFFF"/>
          </w:tcPr>
          <w:p>
            <w:pPr>
              <w:spacing w:after="0"/>
              <w:jc w:val="left"/>
            </w:pPr>
            <w:r>
              <w:rPr>
                <w:rFonts w:ascii="STSong" w:hAnsi="STSong" w:eastAsia="STSong" w:cs="STSong"/>
                <w:b w:val="0"/>
                <w:sz w:val="18"/>
              </w:rPr>
              <w:t>训练编排（Training Orchestration） / 训练作业看板（Training Job Dashboard）</w:t>
            </w:r>
          </w:p>
        </w:tc>
        <w:tc>
          <w:tcPr>
            <w:tcW w:type="dxa" w:w="2266"/>
            <w:vAlign w:val="center"/>
            <w:shd w:fill="FFFFFF"/>
          </w:tcPr>
          <w:p>
            <w:pPr>
              <w:spacing w:after="0"/>
              <w:jc w:val="left"/>
            </w:pPr>
            <w:r>
              <w:rPr>
                <w:rFonts w:ascii="STSong" w:hAnsi="STSong" w:eastAsia="STSong" w:cs="STSong"/>
                <w:b w:val="0"/>
                <w:sz w:val="18"/>
              </w:rPr>
              <w:t>标识: trainingJobId; 列表视图</w:t>
            </w:r>
          </w:p>
        </w:tc>
        <w:tc>
          <w:tcPr>
            <w:tcW w:type="dxa" w:w="2266"/>
            <w:vAlign w:val="center"/>
            <w:shd w:fill="FFFFFF"/>
          </w:tcPr>
          <w:p>
            <w:pPr>
              <w:spacing w:after="0"/>
              <w:jc w:val="left"/>
            </w:pPr>
            <w:r>
              <w:rPr>
                <w:rFonts w:ascii="STSong" w:hAnsi="STSong" w:eastAsia="STSong" w:cs="STSong"/>
                <w:b w:val="0"/>
                <w:sz w:val="18"/>
              </w:rPr>
              <w:t>联合已创建（Federation Created）, 特征模式已定义（Feature Schema Defined）, 训练作业（Training Job） 已创建（Created）, 训练作业（Training Job） 已提交（Submitted）, 训练作业（Training Job） Paused, 训练作业（Training Job） Resumed, 训练作业（Training Job） 已取消（Canceled）, 训练轮次（Training Round） 已启动（Started）, 训练轮次（Training Round） 已完成（Completed）, 训练作业（Training Job） 已完成（Completed）</w:t>
            </w:r>
          </w:p>
        </w:tc>
      </w:tr>
      <w:tr>
        <w:tc>
          <w:tcPr>
            <w:tcW w:type="dxa" w:w="2266"/>
            <w:vAlign w:val="center"/>
            <w:shd w:fill="FFFFFF"/>
          </w:tcPr>
          <w:p>
            <w:pPr>
              <w:spacing w:after="0"/>
              <w:jc w:val="left"/>
            </w:pPr>
            <w:r>
              <w:rPr>
                <w:rFonts w:ascii="STSong" w:hAnsi="STSong" w:eastAsia="STSong" w:cs="STSong"/>
                <w:b w:val="0"/>
                <w:sz w:val="18"/>
              </w:rPr>
              <w:t>训练轮次进度（Training Round Progress）</w:t>
            </w:r>
          </w:p>
        </w:tc>
        <w:tc>
          <w:tcPr>
            <w:tcW w:type="dxa" w:w="2266"/>
            <w:vAlign w:val="center"/>
            <w:shd w:fill="FFFFFF"/>
          </w:tcPr>
          <w:p>
            <w:pPr>
              <w:spacing w:after="0"/>
              <w:jc w:val="left"/>
            </w:pPr>
            <w:r>
              <w:rPr>
                <w:rFonts w:ascii="STSong" w:hAnsi="STSong" w:eastAsia="STSong" w:cs="STSong"/>
                <w:b w:val="0"/>
                <w:sz w:val="18"/>
              </w:rPr>
              <w:t>训练编排（Training Orchestration） / 训练轮次进度（Training Round Progress）</w:t>
            </w:r>
          </w:p>
        </w:tc>
        <w:tc>
          <w:tcPr>
            <w:tcW w:type="dxa" w:w="2266"/>
            <w:vAlign w:val="center"/>
            <w:shd w:fill="FFFFFF"/>
          </w:tcPr>
          <w:p>
            <w:pPr>
              <w:spacing w:after="0"/>
              <w:jc w:val="left"/>
            </w:pPr>
            <w:r>
              <w:rPr>
                <w:rFonts w:ascii="STSong" w:hAnsi="STSong" w:eastAsia="STSong" w:cs="STSong"/>
                <w:b w:val="0"/>
                <w:sz w:val="18"/>
              </w:rPr>
              <w:t>标识: trainingJobId, roundId; 列表视图</w:t>
            </w:r>
          </w:p>
        </w:tc>
        <w:tc>
          <w:tcPr>
            <w:tcW w:type="dxa" w:w="2266"/>
            <w:vAlign w:val="center"/>
            <w:shd w:fill="FFFFFF"/>
          </w:tcPr>
          <w:p>
            <w:pPr>
              <w:spacing w:after="0"/>
              <w:jc w:val="left"/>
            </w:pPr>
            <w:r>
              <w:rPr>
                <w:rFonts w:ascii="STSong" w:hAnsi="STSong" w:eastAsia="STSong" w:cs="STSong"/>
                <w:b w:val="0"/>
                <w:sz w:val="18"/>
              </w:rPr>
              <w:t>训练作业（Training Job） 已创建（Created）, 特征模式已定义（Feature Schema Defined）, 训练轮次（Training Round） 参与方（Participants） 已选择（Selected）, 训练轮次（Training Round） 参与方选择（Participant Selection） 失败（Failed）, 训练轮次（Training Round） 已启动（Started）, 训练轮次（Training Round） Start 失败（Failed）, Participant 执行计划（Execution Plan） Generated, Participant 执行计划（Execution Plan） Dispatched, 轮次执行（Round Execution） 已启动（Started）, 轮次执行（Round Execution） Start 失败（Failed）, 轮次执行（Round Execution） Start 重试（Retry） 已启动（Started）, 轮次执行（Round Execution） Start 重试（Retry） 失败（Failed）, 轮次执行（Round Execution） 已完成（Completed）, 轮次执行（Round Execution） 失败（Failed）, 轮次执行（Round Execution） 运行时（Runtime） 重试（Retry） 已启动（Started）, 轮次执行（Round Execution） 运行时（Runtime） 重试（Retry） 失败（Failed）, 模型更新提交（Model Update Submission） 已接收（Received）, 模型更新提交（Model Update Submission） Accepted, 模型更新提交（Model Update Submission） 已拒绝（Rejected）, 安全聚合（Secure Aggregation） 已请求（Requested）, 全局（Global） 模型（Model） Updated, 全局（Global） 模型（Model） 评估（Evaluation） 已提交（Submitted）, 训练轮次（Training Round） 已完成（Completed）, 训练轮次（Training Round） 失败（Failed）</w:t>
            </w:r>
          </w:p>
        </w:tc>
      </w:tr>
      <w:tr>
        <w:tc>
          <w:tcPr>
            <w:tcW w:type="dxa" w:w="2266"/>
            <w:vAlign w:val="center"/>
            <w:shd w:fill="FFFFFF"/>
          </w:tcPr>
          <w:p>
            <w:pPr>
              <w:spacing w:after="0"/>
              <w:jc w:val="left"/>
            </w:pPr>
            <w:r>
              <w:rPr>
                <w:rFonts w:ascii="STSong" w:hAnsi="STSong" w:eastAsia="STSong" w:cs="STSong"/>
                <w:b w:val="0"/>
                <w:sz w:val="18"/>
              </w:rPr>
              <w:t>模型（Model） 目录（Catalog）</w:t>
            </w:r>
          </w:p>
        </w:tc>
        <w:tc>
          <w:tcPr>
            <w:tcW w:type="dxa" w:w="2266"/>
            <w:vAlign w:val="center"/>
            <w:shd w:fill="FFFFFF"/>
          </w:tcPr>
          <w:p>
            <w:pPr>
              <w:spacing w:after="0"/>
              <w:jc w:val="left"/>
            </w:pPr>
            <w:r>
              <w:rPr>
                <w:rFonts w:ascii="STSong" w:hAnsi="STSong" w:eastAsia="STSong" w:cs="STSong"/>
                <w:b w:val="0"/>
                <w:sz w:val="18"/>
              </w:rPr>
              <w:t>模型生命周期（Model Lifecycle） / 模型（Model） 目录（Catalog）</w:t>
            </w:r>
          </w:p>
        </w:tc>
        <w:tc>
          <w:tcPr>
            <w:tcW w:type="dxa" w:w="2266"/>
            <w:vAlign w:val="center"/>
            <w:shd w:fill="FFFFFF"/>
          </w:tcPr>
          <w:p>
            <w:pPr>
              <w:spacing w:after="0"/>
              <w:jc w:val="left"/>
            </w:pPr>
            <w:r>
              <w:rPr>
                <w:rFonts w:ascii="STSong" w:hAnsi="STSong" w:eastAsia="STSong" w:cs="STSong"/>
                <w:b w:val="0"/>
                <w:sz w:val="18"/>
              </w:rPr>
              <w:t>标识: modelId; 列表视图</w:t>
            </w:r>
          </w:p>
        </w:tc>
        <w:tc>
          <w:tcPr>
            <w:tcW w:type="dxa" w:w="2266"/>
            <w:vAlign w:val="center"/>
            <w:shd w:fill="FFFFFF"/>
          </w:tcPr>
          <w:p>
            <w:pPr>
              <w:spacing w:after="0"/>
              <w:jc w:val="left"/>
            </w:pPr>
            <w:r>
              <w:rPr>
                <w:rFonts w:ascii="STSong" w:hAnsi="STSong" w:eastAsia="STSong" w:cs="STSong"/>
                <w:b w:val="0"/>
                <w:sz w:val="18"/>
              </w:rPr>
              <w:t>训练作业（Training Job） 已创建（Created）, 模型（Model） Candidate 已注册（Registered）, 模型（Model） 评估（Evaluation） 包（Package） Recorded, 模型（Model） 已批准（Approved）, 模型（Model） Promoted 至生产（To Production）, 模型（Model） Rolled Back, 模型（Model） 已停用（Retired）</w:t>
            </w:r>
          </w:p>
        </w:tc>
      </w:tr>
      <w:tr>
        <w:tc>
          <w:tcPr>
            <w:tcW w:type="dxa" w:w="2266"/>
            <w:vAlign w:val="center"/>
            <w:shd w:fill="FFFFFF"/>
          </w:tcPr>
          <w:p>
            <w:pPr>
              <w:spacing w:after="0"/>
              <w:jc w:val="left"/>
            </w:pPr>
            <w:r>
              <w:rPr>
                <w:rFonts w:ascii="STSong" w:hAnsi="STSong" w:eastAsia="STSong" w:cs="STSong"/>
                <w:b w:val="0"/>
                <w:sz w:val="18"/>
              </w:rPr>
              <w:t>最新运行时遥测（Runtime Telemetry Latest）</w:t>
            </w:r>
          </w:p>
        </w:tc>
        <w:tc>
          <w:tcPr>
            <w:tcW w:type="dxa" w:w="2266"/>
            <w:vAlign w:val="center"/>
            <w:shd w:fill="FFFFFF"/>
          </w:tcPr>
          <w:p>
            <w:pPr>
              <w:spacing w:after="0"/>
              <w:jc w:val="left"/>
            </w:pPr>
            <w:r>
              <w:rPr>
                <w:rFonts w:ascii="STSong" w:hAnsi="STSong" w:eastAsia="STSong" w:cs="STSong"/>
                <w:b w:val="0"/>
                <w:sz w:val="18"/>
              </w:rPr>
              <w:t>运行时监控（Runtime Monitoring） / 最新运行时遥测（Runtime Telemetry Latest）</w:t>
            </w:r>
          </w:p>
        </w:tc>
        <w:tc>
          <w:tcPr>
            <w:tcW w:type="dxa" w:w="2266"/>
            <w:vAlign w:val="center"/>
            <w:shd w:fill="FFFFFF"/>
          </w:tcPr>
          <w:p>
            <w:pPr>
              <w:spacing w:after="0"/>
              <w:jc w:val="left"/>
            </w:pPr>
            <w:r>
              <w:rPr>
                <w:rFonts w:ascii="STSong" w:hAnsi="STSong" w:eastAsia="STSong" w:cs="STSong"/>
                <w:b w:val="0"/>
                <w:sz w:val="18"/>
              </w:rPr>
              <w:t>标识: nodeId; 列表视图</w:t>
            </w:r>
          </w:p>
        </w:tc>
        <w:tc>
          <w:tcPr>
            <w:tcW w:type="dxa" w:w="2266"/>
            <w:vAlign w:val="center"/>
            <w:shd w:fill="FFFFFF"/>
          </w:tcPr>
          <w:p>
            <w:pPr>
              <w:spacing w:after="0"/>
              <w:jc w:val="left"/>
            </w:pPr>
            <w:r>
              <w:rPr>
                <w:rFonts w:ascii="STSong" w:hAnsi="STSong" w:eastAsia="STSong" w:cs="STSong"/>
                <w:b w:val="0"/>
                <w:sz w:val="18"/>
              </w:rPr>
              <w:t>尚未明确</w:t>
            </w:r>
          </w:p>
        </w:tc>
      </w:tr>
      <w:tr>
        <w:tc>
          <w:tcPr>
            <w:tcW w:type="dxa" w:w="2266"/>
            <w:vAlign w:val="center"/>
            <w:shd w:fill="FFFFFF"/>
          </w:tcPr>
          <w:p>
            <w:pPr>
              <w:spacing w:after="0"/>
              <w:jc w:val="left"/>
            </w:pPr>
            <w:r>
              <w:rPr>
                <w:rFonts w:ascii="STSong" w:hAnsi="STSong" w:eastAsia="STSong" w:cs="STSong"/>
                <w:b w:val="0"/>
                <w:sz w:val="18"/>
              </w:rPr>
              <w:t>运行时（Runtime） 节点清单（Node Inventory） View</w:t>
            </w:r>
          </w:p>
        </w:tc>
        <w:tc>
          <w:tcPr>
            <w:tcW w:type="dxa" w:w="2266"/>
            <w:vAlign w:val="center"/>
            <w:shd w:fill="FFFFFF"/>
          </w:tcPr>
          <w:p>
            <w:pPr>
              <w:spacing w:after="0"/>
              <w:jc w:val="left"/>
            </w:pPr>
            <w:r>
              <w:rPr>
                <w:rFonts w:ascii="STSong" w:hAnsi="STSong" w:eastAsia="STSong" w:cs="STSong"/>
                <w:b w:val="0"/>
                <w:sz w:val="18"/>
              </w:rPr>
              <w:t>运行时监控（Runtime Monitoring） / 运行时（Runtime） 节点清单（Node Inventory） View</w:t>
            </w:r>
          </w:p>
        </w:tc>
        <w:tc>
          <w:tcPr>
            <w:tcW w:type="dxa" w:w="2266"/>
            <w:vAlign w:val="center"/>
            <w:shd w:fill="FFFFFF"/>
          </w:tcPr>
          <w:p>
            <w:pPr>
              <w:spacing w:after="0"/>
              <w:jc w:val="left"/>
            </w:pPr>
            <w:r>
              <w:rPr>
                <w:rFonts w:ascii="STSong" w:hAnsi="STSong" w:eastAsia="STSong" w:cs="STSong"/>
                <w:b w:val="0"/>
                <w:sz w:val="18"/>
              </w:rPr>
              <w:t>标识: nodeId; 列表视图</w:t>
            </w:r>
          </w:p>
        </w:tc>
        <w:tc>
          <w:tcPr>
            <w:tcW w:type="dxa" w:w="2266"/>
            <w:vAlign w:val="center"/>
            <w:shd w:fill="FFFFFF"/>
          </w:tcPr>
          <w:p>
            <w:pPr>
              <w:spacing w:after="0"/>
              <w:jc w:val="left"/>
            </w:pPr>
            <w:r>
              <w:rPr>
                <w:rFonts w:ascii="STSong" w:hAnsi="STSong" w:eastAsia="STSong" w:cs="STSong"/>
                <w:b w:val="0"/>
                <w:sz w:val="18"/>
              </w:rPr>
              <w:t>组织已注册（Organization Registered）, 运行时安装计划已创建（Runtime Installation Plan Created）, 运行时基础设施已注册（Runtime Infrastructure Registered）, 运行时（Runtime） 节点清单已上报（Node Inventory Reported）</w:t>
            </w:r>
          </w:p>
        </w:tc>
      </w:tr>
      <w:tr>
        <w:tc>
          <w:tcPr>
            <w:tcW w:type="dxa" w:w="2266"/>
            <w:vAlign w:val="center"/>
            <w:shd w:fill="FFFFFF"/>
          </w:tcPr>
          <w:p>
            <w:pPr>
              <w:spacing w:after="0"/>
              <w:jc w:val="left"/>
            </w:pPr>
            <w:r>
              <w:rPr>
                <w:rFonts w:ascii="STSong" w:hAnsi="STSong" w:eastAsia="STSong" w:cs="STSong"/>
                <w:b w:val="0"/>
                <w:sz w:val="18"/>
              </w:rPr>
              <w:t>最新运行时节点资源（Runtime Node Resource Latest）</w:t>
            </w:r>
          </w:p>
        </w:tc>
        <w:tc>
          <w:tcPr>
            <w:tcW w:type="dxa" w:w="2266"/>
            <w:vAlign w:val="center"/>
            <w:shd w:fill="FFFFFF"/>
          </w:tcPr>
          <w:p>
            <w:pPr>
              <w:spacing w:after="0"/>
              <w:jc w:val="left"/>
            </w:pPr>
            <w:r>
              <w:rPr>
                <w:rFonts w:ascii="STSong" w:hAnsi="STSong" w:eastAsia="STSong" w:cs="STSong"/>
                <w:b w:val="0"/>
                <w:sz w:val="18"/>
              </w:rPr>
              <w:t>运行时监控（Runtime Monitoring） / 最新运行时节点资源（Runtime Node Resource Latest）</w:t>
            </w:r>
          </w:p>
        </w:tc>
        <w:tc>
          <w:tcPr>
            <w:tcW w:type="dxa" w:w="2266"/>
            <w:vAlign w:val="center"/>
            <w:shd w:fill="FFFFFF"/>
          </w:tcPr>
          <w:p>
            <w:pPr>
              <w:spacing w:after="0"/>
              <w:jc w:val="left"/>
            </w:pPr>
            <w:r>
              <w:rPr>
                <w:rFonts w:ascii="STSong" w:hAnsi="STSong" w:eastAsia="STSong" w:cs="STSong"/>
                <w:b w:val="0"/>
                <w:sz w:val="18"/>
              </w:rPr>
              <w:t>标识: nodeId; 列表视图</w:t>
            </w:r>
          </w:p>
        </w:tc>
        <w:tc>
          <w:tcPr>
            <w:tcW w:type="dxa" w:w="2266"/>
            <w:vAlign w:val="center"/>
            <w:shd w:fill="FFFFFF"/>
          </w:tcPr>
          <w:p>
            <w:pPr>
              <w:spacing w:after="0"/>
              <w:jc w:val="left"/>
            </w:pPr>
            <w:r>
              <w:rPr>
                <w:rFonts w:ascii="STSong" w:hAnsi="STSong" w:eastAsia="STSong" w:cs="STSong"/>
                <w:b w:val="0"/>
                <w:sz w:val="18"/>
              </w:rPr>
              <w:t>尚未明确</w:t>
            </w:r>
          </w:p>
        </w:tc>
      </w:tr>
      <w:tr>
        <w:tc>
          <w:tcPr>
            <w:tcW w:type="dxa" w:w="2266"/>
            <w:vAlign w:val="center"/>
            <w:shd w:fill="FFFFFF"/>
          </w:tcPr>
          <w:p>
            <w:pPr>
              <w:spacing w:after="0"/>
              <w:jc w:val="left"/>
            </w:pPr>
            <w:r>
              <w:rPr>
                <w:rFonts w:ascii="STSong" w:hAnsi="STSong" w:eastAsia="STSong" w:cs="STSong"/>
                <w:b w:val="0"/>
                <w:sz w:val="18"/>
              </w:rPr>
              <w:t>运行时健康（Runtime Health） 仪表板（Dashboard）</w:t>
            </w:r>
          </w:p>
        </w:tc>
        <w:tc>
          <w:tcPr>
            <w:tcW w:type="dxa" w:w="2266"/>
            <w:vAlign w:val="center"/>
            <w:shd w:fill="FFFFFF"/>
          </w:tcPr>
          <w:p>
            <w:pPr>
              <w:spacing w:after="0"/>
              <w:jc w:val="left"/>
            </w:pPr>
            <w:r>
              <w:rPr>
                <w:rFonts w:ascii="STSong" w:hAnsi="STSong" w:eastAsia="STSong" w:cs="STSong"/>
                <w:b w:val="0"/>
                <w:sz w:val="18"/>
              </w:rPr>
              <w:t>运行时监控（Runtime Monitoring） / 运行时健康（Runtime Health） 仪表板（Dashboard）</w:t>
            </w:r>
          </w:p>
        </w:tc>
        <w:tc>
          <w:tcPr>
            <w:tcW w:type="dxa" w:w="2266"/>
            <w:vAlign w:val="center"/>
            <w:shd w:fill="FFFFFF"/>
          </w:tcPr>
          <w:p>
            <w:pPr>
              <w:spacing w:after="0"/>
              <w:jc w:val="left"/>
            </w:pPr>
            <w:r>
              <w:rPr>
                <w:rFonts w:ascii="STSong" w:hAnsi="STSong" w:eastAsia="STSong" w:cs="STSong"/>
                <w:b w:val="0"/>
                <w:sz w:val="18"/>
              </w:rPr>
              <w:t>标识: nodeId; 列表视图</w:t>
            </w:r>
          </w:p>
        </w:tc>
        <w:tc>
          <w:tcPr>
            <w:tcW w:type="dxa" w:w="2266"/>
            <w:vAlign w:val="center"/>
            <w:shd w:fill="FFFFFF"/>
          </w:tcPr>
          <w:p>
            <w:pPr>
              <w:spacing w:after="0"/>
              <w:jc w:val="left"/>
            </w:pPr>
            <w:r>
              <w:rPr>
                <w:rFonts w:ascii="STSong" w:hAnsi="STSong" w:eastAsia="STSong" w:cs="STSong"/>
                <w:b w:val="0"/>
                <w:sz w:val="18"/>
              </w:rPr>
              <w:t>联合已创建（Federation Created）, 训练作业（Training Job） 已创建（Created）, 运行时代理（Runtime Agent） Offline Detected, 运行时代理（Runtime Agent） 已恢复（Recovered）, 运行时（Runtime） Node Resource Pressure Detected, 运行时（Runtime） Node Capacity Changed, 运行时（Runtime） 节点清单已上报（Node Inventory Reported）, 训练告警（Training Alert） Raised</w:t>
            </w:r>
          </w:p>
        </w:tc>
      </w:tr>
      <w:tr>
        <w:tc>
          <w:tcPr>
            <w:tcW w:type="dxa" w:w="2266"/>
            <w:vAlign w:val="center"/>
            <w:shd w:fill="FFFFFF"/>
          </w:tcPr>
          <w:p>
            <w:pPr>
              <w:spacing w:after="0"/>
              <w:jc w:val="left"/>
            </w:pPr>
            <w:r>
              <w:rPr>
                <w:rFonts w:ascii="STSong" w:hAnsi="STSong" w:eastAsia="STSong" w:cs="STSong"/>
                <w:b w:val="0"/>
                <w:sz w:val="18"/>
              </w:rPr>
              <w:t>训练告警（Training Alert） 目录（Catalog）</w:t>
            </w:r>
          </w:p>
        </w:tc>
        <w:tc>
          <w:tcPr>
            <w:tcW w:type="dxa" w:w="2266"/>
            <w:vAlign w:val="center"/>
            <w:shd w:fill="FFFFFF"/>
          </w:tcPr>
          <w:p>
            <w:pPr>
              <w:spacing w:after="0"/>
              <w:jc w:val="left"/>
            </w:pPr>
            <w:r>
              <w:rPr>
                <w:rFonts w:ascii="STSong" w:hAnsi="STSong" w:eastAsia="STSong" w:cs="STSong"/>
                <w:b w:val="0"/>
                <w:sz w:val="18"/>
              </w:rPr>
              <w:t>运行时监控（Runtime Monitoring） / 训练告警（Training Alert） 目录（Catalog）</w:t>
            </w:r>
          </w:p>
        </w:tc>
        <w:tc>
          <w:tcPr>
            <w:tcW w:type="dxa" w:w="2266"/>
            <w:vAlign w:val="center"/>
            <w:shd w:fill="FFFFFF"/>
          </w:tcPr>
          <w:p>
            <w:pPr>
              <w:spacing w:after="0"/>
              <w:jc w:val="left"/>
            </w:pPr>
            <w:r>
              <w:rPr>
                <w:rFonts w:ascii="STSong" w:hAnsi="STSong" w:eastAsia="STSong" w:cs="STSong"/>
                <w:b w:val="0"/>
                <w:sz w:val="18"/>
              </w:rPr>
              <w:t>标识: alertId; 列表视图</w:t>
            </w:r>
          </w:p>
        </w:tc>
        <w:tc>
          <w:tcPr>
            <w:tcW w:type="dxa" w:w="2266"/>
            <w:vAlign w:val="center"/>
            <w:shd w:fill="FFFFFF"/>
          </w:tcPr>
          <w:p>
            <w:pPr>
              <w:spacing w:after="0"/>
              <w:jc w:val="left"/>
            </w:pPr>
            <w:r>
              <w:rPr>
                <w:rFonts w:ascii="STSong" w:hAnsi="STSong" w:eastAsia="STSong" w:cs="STSong"/>
                <w:b w:val="0"/>
                <w:sz w:val="18"/>
              </w:rPr>
              <w:t>运行时（Runtime） 节点清单已上报（Node Inventory Reported）, 训练作业（Training Job） 已创建（Created）, 训练告警（Training Alert） Raised, 训练告警（Training Alert） Acknowledged, 训练告警（Training Alert） Resolved</w:t>
            </w:r>
          </w:p>
        </w:tc>
      </w:tr>
      <w:tr>
        <w:tc>
          <w:tcPr>
            <w:tcW w:type="dxa" w:w="2266"/>
            <w:vAlign w:val="center"/>
            <w:shd w:fill="FFFFFF"/>
          </w:tcPr>
          <w:p>
            <w:pPr>
              <w:spacing w:after="0"/>
              <w:jc w:val="left"/>
            </w:pPr>
            <w:r>
              <w:rPr>
                <w:rFonts w:ascii="STSong" w:hAnsi="STSong" w:eastAsia="STSong" w:cs="STSong"/>
                <w:b w:val="0"/>
                <w:sz w:val="18"/>
              </w:rPr>
              <w:t>Audit 记录（Record） Log</w:t>
            </w:r>
          </w:p>
        </w:tc>
        <w:tc>
          <w:tcPr>
            <w:tcW w:type="dxa" w:w="2266"/>
            <w:vAlign w:val="center"/>
            <w:shd w:fill="FFFFFF"/>
          </w:tcPr>
          <w:p>
            <w:pPr>
              <w:spacing w:after="0"/>
              <w:jc w:val="left"/>
            </w:pPr>
            <w:r>
              <w:rPr>
                <w:rFonts w:ascii="STSong" w:hAnsi="STSong" w:eastAsia="STSong" w:cs="STSong"/>
                <w:b w:val="0"/>
                <w:sz w:val="18"/>
              </w:rPr>
              <w:t>运行时监控（Runtime Monitoring） / Audit 记录（Record） Log</w:t>
            </w:r>
          </w:p>
        </w:tc>
        <w:tc>
          <w:tcPr>
            <w:tcW w:type="dxa" w:w="2266"/>
            <w:vAlign w:val="center"/>
            <w:shd w:fill="FFFFFF"/>
          </w:tcPr>
          <w:p>
            <w:pPr>
              <w:spacing w:after="0"/>
              <w:jc w:val="left"/>
            </w:pPr>
            <w:r>
              <w:rPr>
                <w:rFonts w:ascii="STSong" w:hAnsi="STSong" w:eastAsia="STSong" w:cs="STSong"/>
                <w:b w:val="0"/>
                <w:sz w:val="18"/>
              </w:rPr>
              <w:t>标识: auditRecordId; 列表视图</w:t>
            </w:r>
          </w:p>
        </w:tc>
        <w:tc>
          <w:tcPr>
            <w:tcW w:type="dxa" w:w="2266"/>
            <w:vAlign w:val="center"/>
            <w:shd w:fill="FFFFFF"/>
          </w:tcPr>
          <w:p>
            <w:pPr>
              <w:spacing w:after="0"/>
              <w:jc w:val="left"/>
            </w:pPr>
            <w:r>
              <w:rPr>
                <w:rFonts w:ascii="STSong" w:hAnsi="STSong" w:eastAsia="STSong" w:cs="STSong"/>
                <w:b w:val="0"/>
                <w:sz w:val="18"/>
              </w:rPr>
              <w:t>Audit Trail Appended</w:t>
            </w:r>
          </w:p>
        </w:tc>
      </w:tr>
      <w:tr>
        <w:tc>
          <w:tcPr>
            <w:tcW w:type="dxa" w:w="2266"/>
            <w:vAlign w:val="center"/>
            <w:shd w:fill="FFFFFF"/>
          </w:tcPr>
          <w:p>
            <w:pPr>
              <w:spacing w:after="0"/>
              <w:jc w:val="left"/>
            </w:pPr>
            <w:r>
              <w:rPr>
                <w:rFonts w:ascii="STSong" w:hAnsi="STSong" w:eastAsia="STSong" w:cs="STSong"/>
                <w:b w:val="0"/>
                <w:sz w:val="18"/>
              </w:rPr>
              <w:t>运行时身份（Runtime Identity） 目录（Catalog）</w:t>
            </w:r>
          </w:p>
        </w:tc>
        <w:tc>
          <w:tcPr>
            <w:tcW w:type="dxa" w:w="2266"/>
            <w:vAlign w:val="center"/>
            <w:shd w:fill="FFFFFF"/>
          </w:tcPr>
          <w:p>
            <w:pPr>
              <w:spacing w:after="0"/>
              <w:jc w:val="left"/>
            </w:pPr>
            <w:r>
              <w:rPr>
                <w:rFonts w:ascii="STSong" w:hAnsi="STSong" w:eastAsia="STSong" w:cs="STSong"/>
                <w:b w:val="0"/>
                <w:sz w:val="18"/>
              </w:rPr>
              <w:t>运行时治理（Runtime Governance） / 运行时身份（Runtime Identity） 目录（Catalog）</w:t>
            </w:r>
          </w:p>
        </w:tc>
        <w:tc>
          <w:tcPr>
            <w:tcW w:type="dxa" w:w="2266"/>
            <w:vAlign w:val="center"/>
            <w:shd w:fill="FFFFFF"/>
          </w:tcPr>
          <w:p>
            <w:pPr>
              <w:spacing w:after="0"/>
              <w:jc w:val="left"/>
            </w:pPr>
            <w:r>
              <w:rPr>
                <w:rFonts w:ascii="STSong" w:hAnsi="STSong" w:eastAsia="STSong" w:cs="STSong"/>
                <w:b w:val="0"/>
                <w:sz w:val="18"/>
              </w:rPr>
              <w:t>标识: runtimeId; 列表视图</w:t>
            </w:r>
          </w:p>
        </w:tc>
        <w:tc>
          <w:tcPr>
            <w:tcW w:type="dxa" w:w="2266"/>
            <w:vAlign w:val="center"/>
            <w:shd w:fill="FFFFFF"/>
          </w:tcPr>
          <w:p>
            <w:pPr>
              <w:spacing w:after="0"/>
              <w:jc w:val="left"/>
            </w:pPr>
            <w:r>
              <w:rPr>
                <w:rFonts w:ascii="STSong" w:hAnsi="STSong" w:eastAsia="STSong" w:cs="STSong"/>
                <w:b w:val="0"/>
                <w:sz w:val="18"/>
              </w:rPr>
              <w:t>组织已注册（Organization Registered）, 运行时身份（Runtime Identity） Activated, 运行时身份（Runtime Identity） 已撤销（Revoked）</w:t>
            </w:r>
          </w:p>
        </w:tc>
      </w:tr>
      <w:tr>
        <w:tc>
          <w:tcPr>
            <w:tcW w:type="dxa" w:w="2266"/>
            <w:vAlign w:val="center"/>
            <w:shd w:fill="FFFFFF"/>
          </w:tcPr>
          <w:p>
            <w:pPr>
              <w:spacing w:after="0"/>
              <w:jc w:val="left"/>
            </w:pPr>
            <w:r>
              <w:rPr>
                <w:rFonts w:ascii="STSong" w:hAnsi="STSong" w:eastAsia="STSong" w:cs="STSong"/>
                <w:b w:val="0"/>
                <w:sz w:val="18"/>
              </w:rPr>
              <w:t>运行时能力（Runtime Capability） 目录（Catalog）</w:t>
            </w:r>
          </w:p>
        </w:tc>
        <w:tc>
          <w:tcPr>
            <w:tcW w:type="dxa" w:w="2266"/>
            <w:vAlign w:val="center"/>
            <w:shd w:fill="FFFFFF"/>
          </w:tcPr>
          <w:p>
            <w:pPr>
              <w:spacing w:after="0"/>
              <w:jc w:val="left"/>
            </w:pPr>
            <w:r>
              <w:rPr>
                <w:rFonts w:ascii="STSong" w:hAnsi="STSong" w:eastAsia="STSong" w:cs="STSong"/>
                <w:b w:val="0"/>
                <w:sz w:val="18"/>
              </w:rPr>
              <w:t>运行时治理（Runtime Governance） / 运行时能力（Runtime Capability） 目录（Catalog）</w:t>
            </w:r>
          </w:p>
        </w:tc>
        <w:tc>
          <w:tcPr>
            <w:tcW w:type="dxa" w:w="2266"/>
            <w:vAlign w:val="center"/>
            <w:shd w:fill="FFFFFF"/>
          </w:tcPr>
          <w:p>
            <w:pPr>
              <w:spacing w:after="0"/>
              <w:jc w:val="left"/>
            </w:pPr>
            <w:r>
              <w:rPr>
                <w:rFonts w:ascii="STSong" w:hAnsi="STSong" w:eastAsia="STSong" w:cs="STSong"/>
                <w:b w:val="0"/>
                <w:sz w:val="18"/>
              </w:rPr>
              <w:t>标识: runtimeId; 列表视图</w:t>
            </w:r>
          </w:p>
        </w:tc>
        <w:tc>
          <w:tcPr>
            <w:tcW w:type="dxa" w:w="2266"/>
            <w:vAlign w:val="center"/>
            <w:shd w:fill="FFFFFF"/>
          </w:tcPr>
          <w:p>
            <w:pPr>
              <w:spacing w:after="0"/>
              <w:jc w:val="left"/>
            </w:pPr>
            <w:r>
              <w:rPr>
                <w:rFonts w:ascii="STSong" w:hAnsi="STSong" w:eastAsia="STSong" w:cs="STSong"/>
                <w:b w:val="0"/>
                <w:sz w:val="18"/>
              </w:rPr>
              <w:t>运行时能力（Runtime Capabilities） Detected</w:t>
            </w:r>
          </w:p>
        </w:tc>
      </w:tr>
      <w:tr>
        <w:tc>
          <w:tcPr>
            <w:tcW w:type="dxa" w:w="2266"/>
            <w:vAlign w:val="center"/>
            <w:shd w:fill="FFFFFF"/>
          </w:tcPr>
          <w:p>
            <w:pPr>
              <w:spacing w:after="0"/>
              <w:jc w:val="left"/>
            </w:pPr>
            <w:r>
              <w:rPr>
                <w:rFonts w:ascii="STSong" w:hAnsi="STSong" w:eastAsia="STSong" w:cs="STSong"/>
                <w:b w:val="0"/>
                <w:sz w:val="18"/>
              </w:rPr>
              <w:t>安全聚合（Secure Aggregation） 会话（Session） 目录（Catalog）</w:t>
            </w:r>
          </w:p>
        </w:tc>
        <w:tc>
          <w:tcPr>
            <w:tcW w:type="dxa" w:w="2266"/>
            <w:vAlign w:val="center"/>
            <w:shd w:fill="FFFFFF"/>
          </w:tcPr>
          <w:p>
            <w:pPr>
              <w:spacing w:after="0"/>
              <w:jc w:val="left"/>
            </w:pPr>
            <w:r>
              <w:rPr>
                <w:rFonts w:ascii="STSong" w:hAnsi="STSong" w:eastAsia="STSong" w:cs="STSong"/>
                <w:b w:val="0"/>
                <w:sz w:val="18"/>
              </w:rPr>
              <w:t>安全聚合（Secure Aggregation） / 安全聚合（Secure Aggregation） 会话（Session） 目录（Catalog）</w:t>
            </w:r>
          </w:p>
        </w:tc>
        <w:tc>
          <w:tcPr>
            <w:tcW w:type="dxa" w:w="2266"/>
            <w:vAlign w:val="center"/>
            <w:shd w:fill="FFFFFF"/>
          </w:tcPr>
          <w:p>
            <w:pPr>
              <w:spacing w:after="0"/>
              <w:jc w:val="left"/>
            </w:pPr>
            <w:r>
              <w:rPr>
                <w:rFonts w:ascii="STSong" w:hAnsi="STSong" w:eastAsia="STSong" w:cs="STSong"/>
                <w:b w:val="0"/>
                <w:sz w:val="18"/>
              </w:rPr>
              <w:t>标识: secureAggregationSessionId; 列表视图</w:t>
            </w:r>
          </w:p>
        </w:tc>
        <w:tc>
          <w:tcPr>
            <w:tcW w:type="dxa" w:w="2266"/>
            <w:vAlign w:val="center"/>
            <w:shd w:fill="FFFFFF"/>
          </w:tcPr>
          <w:p>
            <w:pPr>
              <w:spacing w:after="0"/>
              <w:jc w:val="left"/>
            </w:pPr>
            <w:r>
              <w:rPr>
                <w:rFonts w:ascii="STSong" w:hAnsi="STSong" w:eastAsia="STSong" w:cs="STSong"/>
                <w:b w:val="0"/>
                <w:sz w:val="18"/>
              </w:rPr>
              <w:t>安全聚合（Secure Aggregation） 会话（Session） 已创建（Created）, 安全聚合（Secure Aggregation） 参与方（Participants） 已选择（Selected）, 同态加密上下文（Homomorphic Encryption Context） Prepared, 加密模型更新（Encrypted Model Update） 已接收（Received）, 安全聚合（Secure Aggregation） 已完成（Completed）, 安全聚合（Secure Aggregation） 失败（Failed）</w:t>
            </w:r>
          </w:p>
        </w:tc>
      </w:tr>
      <w:tr>
        <w:tc>
          <w:tcPr>
            <w:tcW w:type="dxa" w:w="2266"/>
            <w:vAlign w:val="center"/>
            <w:shd w:fill="FFFFFF"/>
          </w:tcPr>
          <w:p>
            <w:pPr>
              <w:spacing w:after="0"/>
              <w:jc w:val="left"/>
            </w:pPr>
            <w:r>
              <w:rPr>
                <w:rFonts w:ascii="STSong" w:hAnsi="STSong" w:eastAsia="STSong" w:cs="STSong"/>
                <w:b w:val="0"/>
                <w:sz w:val="18"/>
              </w:rPr>
              <w:t>运行时（Runtime） 数据集（Dataset） 绑定（Binding） 目录（Catalog）</w:t>
            </w:r>
          </w:p>
        </w:tc>
        <w:tc>
          <w:tcPr>
            <w:tcW w:type="dxa" w:w="2266"/>
            <w:vAlign w:val="center"/>
            <w:shd w:fill="FFFFFF"/>
          </w:tcPr>
          <w:p>
            <w:pPr>
              <w:spacing w:after="0"/>
              <w:jc w:val="left"/>
            </w:pPr>
            <w:r>
              <w:rPr>
                <w:rFonts w:ascii="STSong" w:hAnsi="STSong" w:eastAsia="STSong" w:cs="STSong"/>
                <w:b w:val="0"/>
                <w:sz w:val="18"/>
              </w:rPr>
              <w:t>运行时代理操作（Runtime Agent Operations） / 运行时（Runtime） 数据集（Dataset） 绑定（Binding） 目录（Catalog）</w:t>
            </w:r>
          </w:p>
        </w:tc>
        <w:tc>
          <w:tcPr>
            <w:tcW w:type="dxa" w:w="2266"/>
            <w:vAlign w:val="center"/>
            <w:shd w:fill="FFFFFF"/>
          </w:tcPr>
          <w:p>
            <w:pPr>
              <w:spacing w:after="0"/>
              <w:jc w:val="left"/>
            </w:pPr>
            <w:r>
              <w:rPr>
                <w:rFonts w:ascii="STSong" w:hAnsi="STSong" w:eastAsia="STSong" w:cs="STSong"/>
                <w:b w:val="0"/>
                <w:sz w:val="18"/>
              </w:rPr>
              <w:t>标识: runtimeDatasetBindingId; 列表视图</w:t>
            </w:r>
          </w:p>
        </w:tc>
        <w:tc>
          <w:tcPr>
            <w:tcW w:type="dxa" w:w="2266"/>
            <w:vAlign w:val="center"/>
            <w:shd w:fill="FFFFFF"/>
          </w:tcPr>
          <w:p>
            <w:pPr>
              <w:spacing w:after="0"/>
              <w:jc w:val="left"/>
            </w:pPr>
            <w:r>
              <w:rPr>
                <w:rFonts w:ascii="STSong" w:hAnsi="STSong" w:eastAsia="STSong" w:cs="STSong"/>
                <w:b w:val="0"/>
                <w:sz w:val="18"/>
              </w:rPr>
              <w:t>数据集（Dataset） Declared, 运行时（Runtime） 数据集（Dataset） 绑定（Binding） 已配置（Configured）</w:t>
            </w:r>
          </w:p>
        </w:tc>
      </w:tr>
      <w:tr>
        <w:tc>
          <w:tcPr>
            <w:tcW w:type="dxa" w:w="2266"/>
            <w:vAlign w:val="center"/>
            <w:shd w:fill="FFFFFF"/>
          </w:tcPr>
          <w:p>
            <w:pPr>
              <w:spacing w:after="0"/>
              <w:jc w:val="left"/>
            </w:pPr>
            <w:r>
              <w:rPr>
                <w:rFonts w:ascii="STSong" w:hAnsi="STSong" w:eastAsia="STSong" w:cs="STSong"/>
                <w:b w:val="0"/>
                <w:sz w:val="18"/>
              </w:rPr>
              <w:t>代理（Agent） 数据集（Dataset） 访问（Access） 校验（Validation） 目录（Catalog）</w:t>
            </w:r>
          </w:p>
        </w:tc>
        <w:tc>
          <w:tcPr>
            <w:tcW w:type="dxa" w:w="2266"/>
            <w:vAlign w:val="center"/>
            <w:shd w:fill="FFFFFF"/>
          </w:tcPr>
          <w:p>
            <w:pPr>
              <w:spacing w:after="0"/>
              <w:jc w:val="left"/>
            </w:pPr>
            <w:r>
              <w:rPr>
                <w:rFonts w:ascii="STSong" w:hAnsi="STSong" w:eastAsia="STSong" w:cs="STSong"/>
                <w:b w:val="0"/>
                <w:sz w:val="18"/>
              </w:rPr>
              <w:t>运行时代理操作（Runtime Agent Operations） / 代理（Agent） 数据集（Dataset） 访问（Access） 校验（Validation） 目录（Catalog）</w:t>
            </w:r>
          </w:p>
        </w:tc>
        <w:tc>
          <w:tcPr>
            <w:tcW w:type="dxa" w:w="2266"/>
            <w:vAlign w:val="center"/>
            <w:shd w:fill="FFFFFF"/>
          </w:tcPr>
          <w:p>
            <w:pPr>
              <w:spacing w:after="0"/>
              <w:jc w:val="left"/>
            </w:pPr>
            <w:r>
              <w:rPr>
                <w:rFonts w:ascii="STSong" w:hAnsi="STSong" w:eastAsia="STSong" w:cs="STSong"/>
                <w:b w:val="0"/>
                <w:sz w:val="18"/>
              </w:rPr>
              <w:t>标识: datasetAccessValidationId; 列表视图</w:t>
            </w:r>
          </w:p>
        </w:tc>
        <w:tc>
          <w:tcPr>
            <w:tcW w:type="dxa" w:w="2266"/>
            <w:vAlign w:val="center"/>
            <w:shd w:fill="FFFFFF"/>
          </w:tcPr>
          <w:p>
            <w:pPr>
              <w:spacing w:after="0"/>
              <w:jc w:val="left"/>
            </w:pPr>
            <w:r>
              <w:rPr>
                <w:rFonts w:ascii="STSong" w:hAnsi="STSong" w:eastAsia="STSong" w:cs="STSong"/>
                <w:b w:val="0"/>
                <w:sz w:val="18"/>
              </w:rPr>
              <w:t>数据集（Dataset） Declared, 代理（Agent） 数据集（Dataset） 访问（Access） 已验证（Validated）, 代理（Agent） 数据集（Dataset） 访问（Access） 校验（Validation） 失败（Failed）, 代理（Agent） 数据集（Dataset） 访问（Access） Revalidated, 代理（Agent） 数据集（Dataset） 访问（Access） Revalidation 失败（Failed）</w:t>
            </w:r>
          </w:p>
        </w:tc>
      </w:tr>
      <w:tr>
        <w:tc>
          <w:tcPr>
            <w:tcW w:type="dxa" w:w="2266"/>
            <w:vAlign w:val="center"/>
            <w:shd w:fill="FFFFFF"/>
          </w:tcPr>
          <w:p>
            <w:pPr>
              <w:spacing w:after="0"/>
              <w:jc w:val="left"/>
            </w:pPr>
            <w:r>
              <w:rPr>
                <w:rFonts w:ascii="STSong" w:hAnsi="STSong" w:eastAsia="STSong" w:cs="STSong"/>
                <w:b w:val="0"/>
                <w:sz w:val="18"/>
              </w:rPr>
              <w:t>数据集能力（Dataset Capability）</w:t>
            </w:r>
          </w:p>
        </w:tc>
        <w:tc>
          <w:tcPr>
            <w:tcW w:type="dxa" w:w="2266"/>
            <w:vAlign w:val="center"/>
            <w:shd w:fill="FFFFFF"/>
          </w:tcPr>
          <w:p>
            <w:pPr>
              <w:spacing w:after="0"/>
              <w:jc w:val="left"/>
            </w:pPr>
            <w:r>
              <w:rPr>
                <w:rFonts w:ascii="STSong" w:hAnsi="STSong" w:eastAsia="STSong" w:cs="STSong"/>
                <w:b w:val="0"/>
                <w:sz w:val="18"/>
              </w:rPr>
              <w:t>运行时代理操作（Runtime Agent Operations） / 数据集能力（Dataset Capability）</w:t>
            </w:r>
          </w:p>
        </w:tc>
        <w:tc>
          <w:tcPr>
            <w:tcW w:type="dxa" w:w="2266"/>
            <w:vAlign w:val="center"/>
            <w:shd w:fill="FFFFFF"/>
          </w:tcPr>
          <w:p>
            <w:pPr>
              <w:spacing w:after="0"/>
              <w:jc w:val="left"/>
            </w:pPr>
            <w:r>
              <w:rPr>
                <w:rFonts w:ascii="STSong" w:hAnsi="STSong" w:eastAsia="STSong" w:cs="STSong"/>
                <w:b w:val="0"/>
                <w:sz w:val="18"/>
              </w:rPr>
              <w:t>标识: datasetId; 列表视图</w:t>
            </w:r>
          </w:p>
        </w:tc>
        <w:tc>
          <w:tcPr>
            <w:tcW w:type="dxa" w:w="2266"/>
            <w:vAlign w:val="center"/>
            <w:shd w:fill="FFFFFF"/>
          </w:tcPr>
          <w:p>
            <w:pPr>
              <w:spacing w:after="0"/>
              <w:jc w:val="left"/>
            </w:pPr>
            <w:r>
              <w:rPr>
                <w:rFonts w:ascii="STSong" w:hAnsi="STSong" w:eastAsia="STSong" w:cs="STSong"/>
                <w:b w:val="0"/>
                <w:sz w:val="18"/>
              </w:rPr>
              <w:t>组织已注册（Organization Registered）, 特征模式已定义（Feature Schema Defined）, 数据集（Dataset） Declared, 代理（Agent） 数据集元数据已上报（Dataset Metadata Reported）, 代理（Agent） 数据集（Dataset） 画像分析（Profiling） 失败（Failed）, 代理（Agent） 数据集（Dataset） Reprofiled, 代理（Agent） 数据集（Dataset） Reprofiling 失败（Failed）, 数据集合约已验证（Dataset Contract Validated）, 数据集（Dataset） 契约校验（Contract Validation） 失败（Failed）, 数据集（Dataset） Contract Revalidated, 数据集（Dataset） Contract Revalidation 失败（Failed）, 数据集已拒绝用于训练（Dataset Rejected For Training）, 数据集已批准用于训练（Dataset Approved For Training）, 数据集训练批准已撤销（Dataset Training Approval Revoked）</w:t>
            </w:r>
          </w:p>
        </w:tc>
      </w:tr>
      <w:tr>
        <w:tc>
          <w:tcPr>
            <w:tcW w:type="dxa" w:w="2266"/>
            <w:vAlign w:val="center"/>
            <w:shd w:fill="FFFFFF"/>
          </w:tcPr>
          <w:p>
            <w:pPr>
              <w:spacing w:after="0"/>
              <w:jc w:val="left"/>
            </w:pPr>
            <w:r>
              <w:rPr>
                <w:rFonts w:ascii="STSong" w:hAnsi="STSong" w:eastAsia="STSong" w:cs="STSong"/>
                <w:b w:val="0"/>
                <w:sz w:val="18"/>
              </w:rPr>
              <w:t>数据集就绪状态（Dataset Readiness）</w:t>
            </w:r>
          </w:p>
        </w:tc>
        <w:tc>
          <w:tcPr>
            <w:tcW w:type="dxa" w:w="2266"/>
            <w:vAlign w:val="center"/>
            <w:shd w:fill="FFFFFF"/>
          </w:tcPr>
          <w:p>
            <w:pPr>
              <w:spacing w:after="0"/>
              <w:jc w:val="left"/>
            </w:pPr>
            <w:r>
              <w:rPr>
                <w:rFonts w:ascii="STSong" w:hAnsi="STSong" w:eastAsia="STSong" w:cs="STSong"/>
                <w:b w:val="0"/>
                <w:sz w:val="18"/>
              </w:rPr>
              <w:t>运行时代理操作（Runtime Agent Operations） / 数据集就绪状态（Dataset Readiness）</w:t>
            </w:r>
          </w:p>
        </w:tc>
        <w:tc>
          <w:tcPr>
            <w:tcW w:type="dxa" w:w="2266"/>
            <w:vAlign w:val="center"/>
            <w:shd w:fill="FFFFFF"/>
          </w:tcPr>
          <w:p>
            <w:pPr>
              <w:spacing w:after="0"/>
              <w:jc w:val="left"/>
            </w:pPr>
            <w:r>
              <w:rPr>
                <w:rFonts w:ascii="STSong" w:hAnsi="STSong" w:eastAsia="STSong" w:cs="STSong"/>
                <w:b w:val="0"/>
                <w:sz w:val="18"/>
              </w:rPr>
              <w:t>标识: datasetId; 列表视图</w:t>
            </w:r>
          </w:p>
        </w:tc>
        <w:tc>
          <w:tcPr>
            <w:tcW w:type="dxa" w:w="2266"/>
            <w:vAlign w:val="center"/>
            <w:shd w:fill="FFFFFF"/>
          </w:tcPr>
          <w:p>
            <w:pPr>
              <w:spacing w:after="0"/>
              <w:jc w:val="left"/>
            </w:pPr>
            <w:r>
              <w:rPr>
                <w:rFonts w:ascii="STSong" w:hAnsi="STSong" w:eastAsia="STSong" w:cs="STSong"/>
                <w:b w:val="0"/>
                <w:sz w:val="18"/>
              </w:rPr>
              <w:t>组织已注册（Organization Registered）, 特征模式已定义（Feature Schema Defined）, 数据集（Dataset） Declared, 代理（Agent） 数据集元数据已上报（Dataset Metadata Reported）, 代理（Agent） 数据集（Dataset） 画像分析（Profiling） 失败（Failed）, 代理（Agent） 数据集（Dataset） Reprofiled, 代理（Agent） 数据集（Dataset） Reprofiling 失败（Failed）, 数据集合约已验证（Dataset Contract Validated）, 数据集（Dataset） 契约校验（Contract Validation） 失败（Failed）, 数据集（Dataset） Contract Revalidated, 数据集（Dataset） Contract Revalidation 失败（Failed）, 数据集已拒绝用于训练（Dataset Rejected For Training）, 数据集已批准用于训练（Dataset Approved For Training）, 数据集训练批准已撤销（Dataset Training Approval Revoked）, 代理（Agent） 数据集（Dataset） 访问（Access） 已验证（Validated）, 代理（Agent） 数据集（Dataset） 访问（Access） 校验（Validation） 失败（Failed）, 代理（Agent） 数据集（Dataset） 访问（Access） Revalidated, 代理（Agent） 数据集（Dataset） 访问（Access） Revalidation 失败（Failed）, 运行时（Runtime） 连接已建立（Connection Established）, 运行时代理（Runtime Agent） Offline Detected, 运行时代理（Runtime Agent） 已恢复（Recovered）</w:t>
            </w:r>
          </w:p>
        </w:tc>
      </w:tr>
      <w:tr>
        <w:tc>
          <w:tcPr>
            <w:tcW w:type="dxa" w:w="2266"/>
            <w:vAlign w:val="center"/>
            <w:shd w:fill="FFFFFF"/>
          </w:tcPr>
          <w:p>
            <w:pPr>
              <w:spacing w:after="0"/>
              <w:jc w:val="left"/>
            </w:pPr>
            <w:r>
              <w:rPr>
                <w:rFonts w:ascii="STSong" w:hAnsi="STSong" w:eastAsia="STSong" w:cs="STSong"/>
                <w:b w:val="0"/>
                <w:sz w:val="18"/>
              </w:rPr>
              <w:t>轮次执行（Round Execution） 目录（Catalog）</w:t>
            </w:r>
          </w:p>
        </w:tc>
        <w:tc>
          <w:tcPr>
            <w:tcW w:type="dxa" w:w="2266"/>
            <w:vAlign w:val="center"/>
            <w:shd w:fill="FFFFFF"/>
          </w:tcPr>
          <w:p>
            <w:pPr>
              <w:spacing w:after="0"/>
              <w:jc w:val="left"/>
            </w:pPr>
            <w:r>
              <w:rPr>
                <w:rFonts w:ascii="STSong" w:hAnsi="STSong" w:eastAsia="STSong" w:cs="STSong"/>
                <w:b w:val="0"/>
                <w:sz w:val="18"/>
              </w:rPr>
              <w:t>运行时代理操作（Runtime Agent Operations） / 轮次执行（Round Execution） 目录（Catalog）</w:t>
            </w:r>
          </w:p>
        </w:tc>
        <w:tc>
          <w:tcPr>
            <w:tcW w:type="dxa" w:w="2266"/>
            <w:vAlign w:val="center"/>
            <w:shd w:fill="FFFFFF"/>
          </w:tcPr>
          <w:p>
            <w:pPr>
              <w:spacing w:after="0"/>
              <w:jc w:val="left"/>
            </w:pPr>
            <w:r>
              <w:rPr>
                <w:rFonts w:ascii="STSong" w:hAnsi="STSong" w:eastAsia="STSong" w:cs="STSong"/>
                <w:b w:val="0"/>
                <w:sz w:val="18"/>
              </w:rPr>
              <w:t>标识: roundExecutionId; 列表视图</w:t>
            </w:r>
          </w:p>
        </w:tc>
        <w:tc>
          <w:tcPr>
            <w:tcW w:type="dxa" w:w="2266"/>
            <w:vAlign w:val="center"/>
            <w:shd w:fill="FFFFFF"/>
          </w:tcPr>
          <w:p>
            <w:pPr>
              <w:spacing w:after="0"/>
              <w:jc w:val="left"/>
            </w:pPr>
            <w:r>
              <w:rPr>
                <w:rFonts w:ascii="STSong" w:hAnsi="STSong" w:eastAsia="STSong" w:cs="STSong"/>
                <w:b w:val="0"/>
                <w:sz w:val="18"/>
              </w:rPr>
              <w:t>Participant 执行计划（Execution Plan） Dispatched, 执行计划（Execution Plan） 已接收（Received）, 执行计划（Execution Plan） Accepted, 执行计划（Execution Plan） 已拒绝（Rejected）, 轮次执行（Round Execution） 已启动（Started）, 轮次执行（Round Execution） Start 失败（Failed）, 运行时引擎作业（Runtime Engine Job） Observed, 轮次执行（Round Execution） Start 重试（Retry） 已启动（Started）, 轮次执行（Round Execution） Start 重试（Retry） 失败（Failed）, 轮次执行（Round Execution） 已完成（Completed）, 轮次执行（Round Execution） 失败（Failed）, 轮次执行（Round Execution） 运行时（Runtime） 重试（Retry） 已启动（Started）, 轮次执行（Round Execution） 运行时（Runtime） 重试（Retry） 失败（Failed）, 代理本地模型更新（Agent Local Model Update） 已提交（Submitted）, 运行时引擎作业（Runtime Engine Job） Released, 运行时引擎作业（Runtime Engine Job） 发布（Release） 失败（Failed） Or Skipped, 运行时引擎作业（Runtime Engine Job） 发布（Release） 失败（Failed） Or Skipped 启动失败后（After Start Failure）, 运行时引擎作业（Runtime Engine Job） 发布（Release） 失败（Failed） Or Skipped 后（After） 重试（Retry）, 运行时引擎作业（Runtime Engine Job） 发布（Release） 失败（Failed） Or Skipped 后（After） 运行时（Runtime） 重试（Retry）</w:t>
            </w:r>
          </w:p>
        </w:tc>
      </w:tr>
      <w:tr>
        <w:tc>
          <w:tcPr>
            <w:tcW w:type="dxa" w:w="2266"/>
            <w:vAlign w:val="center"/>
            <w:shd w:fill="FFFFFF"/>
          </w:tcPr>
          <w:p>
            <w:pPr>
              <w:spacing w:after="0"/>
              <w:jc w:val="left"/>
            </w:pPr>
            <w:r>
              <w:rPr>
                <w:rFonts w:ascii="STSong" w:hAnsi="STSong" w:eastAsia="STSong" w:cs="STSong"/>
                <w:b w:val="0"/>
                <w:sz w:val="18"/>
              </w:rPr>
              <w:t>运行时代理（Runtime Agent） Lifecycle 目录（Catalog）</w:t>
            </w:r>
          </w:p>
        </w:tc>
        <w:tc>
          <w:tcPr>
            <w:tcW w:type="dxa" w:w="2266"/>
            <w:vAlign w:val="center"/>
            <w:shd w:fill="FFFFFF"/>
          </w:tcPr>
          <w:p>
            <w:pPr>
              <w:spacing w:after="0"/>
              <w:jc w:val="left"/>
            </w:pPr>
            <w:r>
              <w:rPr>
                <w:rFonts w:ascii="STSong" w:hAnsi="STSong" w:eastAsia="STSong" w:cs="STSong"/>
                <w:b w:val="0"/>
                <w:sz w:val="18"/>
              </w:rPr>
              <w:t>运行时代理操作（Runtime Agent Operations） / 运行时代理（Runtime Agent） Lifecycle 目录（Catalog）</w:t>
            </w:r>
          </w:p>
        </w:tc>
        <w:tc>
          <w:tcPr>
            <w:tcW w:type="dxa" w:w="2266"/>
            <w:vAlign w:val="center"/>
            <w:shd w:fill="FFFFFF"/>
          </w:tcPr>
          <w:p>
            <w:pPr>
              <w:spacing w:after="0"/>
              <w:jc w:val="left"/>
            </w:pPr>
            <w:r>
              <w:rPr>
                <w:rFonts w:ascii="STSong" w:hAnsi="STSong" w:eastAsia="STSong" w:cs="STSong"/>
                <w:b w:val="0"/>
                <w:sz w:val="18"/>
              </w:rPr>
              <w:t>标识: runtimeAgentId; 列表视图</w:t>
            </w:r>
          </w:p>
        </w:tc>
        <w:tc>
          <w:tcPr>
            <w:tcW w:type="dxa" w:w="2266"/>
            <w:vAlign w:val="center"/>
            <w:shd w:fill="FFFFFF"/>
          </w:tcPr>
          <w:p>
            <w:pPr>
              <w:spacing w:after="0"/>
              <w:jc w:val="left"/>
            </w:pPr>
            <w:r>
              <w:rPr>
                <w:rFonts w:ascii="STSong" w:hAnsi="STSong" w:eastAsia="STSong" w:cs="STSong"/>
                <w:b w:val="0"/>
                <w:sz w:val="18"/>
              </w:rPr>
              <w:t>运行时代理（Runtime Agent） 启动配置（Bootstrap Configuration） Loaded, 运行时代理（Runtime Agent） 启动配置（Bootstrap Configuration） 加载（Load） 失败（Failed）, 运行时代理（Runtime Agent） 已启动（Started）, 运行时（Runtime） 实例自检通过（Instance Self Check Passed）</w:t>
            </w:r>
          </w:p>
        </w:tc>
      </w:tr>
      <w:tr>
        <w:tc>
          <w:tcPr>
            <w:tcW w:type="dxa" w:w="2266"/>
            <w:vAlign w:val="center"/>
            <w:shd w:fill="FFFFFF"/>
          </w:tcPr>
          <w:p>
            <w:pPr>
              <w:spacing w:after="0"/>
              <w:jc w:val="left"/>
            </w:pPr>
            <w:r>
              <w:rPr>
                <w:rFonts w:ascii="STSong" w:hAnsi="STSong" w:eastAsia="STSong" w:cs="STSong"/>
                <w:b w:val="0"/>
                <w:sz w:val="18"/>
              </w:rPr>
              <w:t>代理（Agent） 运行时基础设施（Runtime Infrastructure） 连接（Connection） 目录（Catalog）</w:t>
            </w:r>
          </w:p>
        </w:tc>
        <w:tc>
          <w:tcPr>
            <w:tcW w:type="dxa" w:w="2266"/>
            <w:vAlign w:val="center"/>
            <w:shd w:fill="FFFFFF"/>
          </w:tcPr>
          <w:p>
            <w:pPr>
              <w:spacing w:after="0"/>
              <w:jc w:val="left"/>
            </w:pPr>
            <w:r>
              <w:rPr>
                <w:rFonts w:ascii="STSong" w:hAnsi="STSong" w:eastAsia="STSong" w:cs="STSong"/>
                <w:b w:val="0"/>
                <w:sz w:val="18"/>
              </w:rPr>
              <w:t>运行时代理操作（Runtime Agent Operations） / 代理（Agent） 运行时基础设施（Runtime Infrastructure） 连接（Connection） 目录（Catalog）</w:t>
            </w:r>
          </w:p>
        </w:tc>
        <w:tc>
          <w:tcPr>
            <w:tcW w:type="dxa" w:w="2266"/>
            <w:vAlign w:val="center"/>
            <w:shd w:fill="FFFFFF"/>
          </w:tcPr>
          <w:p>
            <w:pPr>
              <w:spacing w:after="0"/>
              <w:jc w:val="left"/>
            </w:pPr>
            <w:r>
              <w:rPr>
                <w:rFonts w:ascii="STSong" w:hAnsi="STSong" w:eastAsia="STSong" w:cs="STSong"/>
                <w:b w:val="0"/>
                <w:sz w:val="18"/>
              </w:rPr>
              <w:t>标识: runtimeInfrastructureId; 列表视图</w:t>
            </w:r>
          </w:p>
        </w:tc>
        <w:tc>
          <w:tcPr>
            <w:tcW w:type="dxa" w:w="2266"/>
            <w:vAlign w:val="center"/>
            <w:shd w:fill="FFFFFF"/>
          </w:tcPr>
          <w:p>
            <w:pPr>
              <w:spacing w:after="0"/>
              <w:jc w:val="left"/>
            </w:pPr>
            <w:r>
              <w:rPr>
                <w:rFonts w:ascii="STSong" w:hAnsi="STSong" w:eastAsia="STSong" w:cs="STSong"/>
                <w:b w:val="0"/>
                <w:sz w:val="18"/>
              </w:rPr>
              <w:t>代理（Agent） 运行时（Runtime） 连接已建立（Connection Established）, 代理（Agent） 运行时（Runtime） 连接（Connection） 上报（Report） 失败（Failed）</w:t>
            </w:r>
          </w:p>
        </w:tc>
      </w:tr>
      <w:tr>
        <w:tc>
          <w:tcPr>
            <w:tcW w:type="dxa" w:w="2266"/>
            <w:vAlign w:val="center"/>
            <w:shd w:fill="FFFFFF"/>
          </w:tcPr>
          <w:p>
            <w:pPr>
              <w:spacing w:after="0"/>
              <w:jc w:val="left"/>
            </w:pPr>
            <w:r>
              <w:rPr>
                <w:rFonts w:ascii="STSong" w:hAnsi="STSong" w:eastAsia="STSong" w:cs="STSong"/>
                <w:b w:val="0"/>
                <w:sz w:val="18"/>
              </w:rPr>
              <w:t>最新代理运行时遥测（Agent Runtime Telemetry Latest）</w:t>
            </w:r>
          </w:p>
        </w:tc>
        <w:tc>
          <w:tcPr>
            <w:tcW w:type="dxa" w:w="2266"/>
            <w:vAlign w:val="center"/>
            <w:shd w:fill="FFFFFF"/>
          </w:tcPr>
          <w:p>
            <w:pPr>
              <w:spacing w:after="0"/>
              <w:jc w:val="left"/>
            </w:pPr>
            <w:r>
              <w:rPr>
                <w:rFonts w:ascii="STSong" w:hAnsi="STSong" w:eastAsia="STSong" w:cs="STSong"/>
                <w:b w:val="0"/>
                <w:sz w:val="18"/>
              </w:rPr>
              <w:t>运行时代理操作（Runtime Agent Operations） / 最新代理运行时遥测（Agent Runtime Telemetry Latest）</w:t>
            </w:r>
          </w:p>
        </w:tc>
        <w:tc>
          <w:tcPr>
            <w:tcW w:type="dxa" w:w="2266"/>
            <w:vAlign w:val="center"/>
            <w:shd w:fill="FFFFFF"/>
          </w:tcPr>
          <w:p>
            <w:pPr>
              <w:spacing w:after="0"/>
              <w:jc w:val="left"/>
            </w:pPr>
            <w:r>
              <w:rPr>
                <w:rFonts w:ascii="STSong" w:hAnsi="STSong" w:eastAsia="STSong" w:cs="STSong"/>
                <w:b w:val="0"/>
                <w:sz w:val="18"/>
              </w:rPr>
              <w:t>标识: nodeId; 列表视图</w:t>
            </w:r>
          </w:p>
        </w:tc>
        <w:tc>
          <w:tcPr>
            <w:tcW w:type="dxa" w:w="2266"/>
            <w:vAlign w:val="center"/>
            <w:shd w:fill="FFFFFF"/>
          </w:tcPr>
          <w:p>
            <w:pPr>
              <w:spacing w:after="0"/>
              <w:jc w:val="left"/>
            </w:pPr>
            <w:r>
              <w:rPr>
                <w:rFonts w:ascii="STSong" w:hAnsi="STSong" w:eastAsia="STSong" w:cs="STSong"/>
                <w:b w:val="0"/>
                <w:sz w:val="18"/>
              </w:rPr>
              <w:t>尚未明确</w:t>
            </w:r>
          </w:p>
        </w:tc>
      </w:tr>
      <w:tr>
        <w:tc>
          <w:tcPr>
            <w:tcW w:type="dxa" w:w="2266"/>
            <w:vAlign w:val="center"/>
            <w:shd w:fill="FFFFFF"/>
          </w:tcPr>
          <w:p>
            <w:pPr>
              <w:spacing w:after="0"/>
              <w:jc w:val="left"/>
            </w:pPr>
            <w:r>
              <w:rPr>
                <w:rFonts w:ascii="STSong" w:hAnsi="STSong" w:eastAsia="STSong" w:cs="STSong"/>
                <w:b w:val="0"/>
                <w:sz w:val="18"/>
              </w:rPr>
              <w:t>代理（Agent） 运行时（Runtime） 节点清单（Node Inventory） 目录（Catalog）</w:t>
            </w:r>
          </w:p>
        </w:tc>
        <w:tc>
          <w:tcPr>
            <w:tcW w:type="dxa" w:w="2266"/>
            <w:vAlign w:val="center"/>
            <w:shd w:fill="FFFFFF"/>
          </w:tcPr>
          <w:p>
            <w:pPr>
              <w:spacing w:after="0"/>
              <w:jc w:val="left"/>
            </w:pPr>
            <w:r>
              <w:rPr>
                <w:rFonts w:ascii="STSong" w:hAnsi="STSong" w:eastAsia="STSong" w:cs="STSong"/>
                <w:b w:val="0"/>
                <w:sz w:val="18"/>
              </w:rPr>
              <w:t>运行时代理操作（Runtime Agent Operations） / 代理（Agent） 运行时（Runtime） 节点清单（Node Inventory） 目录（Catalog）</w:t>
            </w:r>
          </w:p>
        </w:tc>
        <w:tc>
          <w:tcPr>
            <w:tcW w:type="dxa" w:w="2266"/>
            <w:vAlign w:val="center"/>
            <w:shd w:fill="FFFFFF"/>
          </w:tcPr>
          <w:p>
            <w:pPr>
              <w:spacing w:after="0"/>
              <w:jc w:val="left"/>
            </w:pPr>
            <w:r>
              <w:rPr>
                <w:rFonts w:ascii="STSong" w:hAnsi="STSong" w:eastAsia="STSong" w:cs="STSong"/>
                <w:b w:val="0"/>
                <w:sz w:val="18"/>
              </w:rPr>
              <w:t>标识: runtimeNodeInventoryReportId; 列表视图</w:t>
            </w:r>
          </w:p>
        </w:tc>
        <w:tc>
          <w:tcPr>
            <w:tcW w:type="dxa" w:w="2266"/>
            <w:vAlign w:val="center"/>
            <w:shd w:fill="FFFFFF"/>
          </w:tcPr>
          <w:p>
            <w:pPr>
              <w:spacing w:after="0"/>
              <w:jc w:val="left"/>
            </w:pPr>
            <w:r>
              <w:rPr>
                <w:rFonts w:ascii="STSong" w:hAnsi="STSong" w:eastAsia="STSong" w:cs="STSong"/>
                <w:b w:val="0"/>
                <w:sz w:val="18"/>
              </w:rPr>
              <w:t>组织已注册（Organization Registered）, 代理（Agent） 运行时（Runtime） 节点清单已上报（Node Inventory Reported）</w:t>
            </w:r>
          </w:p>
        </w:tc>
      </w:tr>
      <w:tr>
        <w:tc>
          <w:tcPr>
            <w:tcW w:type="dxa" w:w="2266"/>
            <w:vAlign w:val="center"/>
            <w:shd w:fill="FFFFFF"/>
          </w:tcPr>
          <w:p>
            <w:pPr>
              <w:spacing w:after="0"/>
              <w:jc w:val="left"/>
            </w:pPr>
            <w:r>
              <w:rPr>
                <w:rFonts w:ascii="STSong" w:hAnsi="STSong" w:eastAsia="STSong" w:cs="STSong"/>
                <w:b w:val="0"/>
                <w:sz w:val="18"/>
              </w:rPr>
              <w:t>最新代理运行时节点资源（Agent Runtime Node Resource Latest）</w:t>
            </w:r>
          </w:p>
        </w:tc>
        <w:tc>
          <w:tcPr>
            <w:tcW w:type="dxa" w:w="2266"/>
            <w:vAlign w:val="center"/>
            <w:shd w:fill="FFFFFF"/>
          </w:tcPr>
          <w:p>
            <w:pPr>
              <w:spacing w:after="0"/>
              <w:jc w:val="left"/>
            </w:pPr>
            <w:r>
              <w:rPr>
                <w:rFonts w:ascii="STSong" w:hAnsi="STSong" w:eastAsia="STSong" w:cs="STSong"/>
                <w:b w:val="0"/>
                <w:sz w:val="18"/>
              </w:rPr>
              <w:t>运行时代理操作（Runtime Agent Operations） / 最新代理运行时节点资源（Agent Runtime Node Resource Latest）</w:t>
            </w:r>
          </w:p>
        </w:tc>
        <w:tc>
          <w:tcPr>
            <w:tcW w:type="dxa" w:w="2266"/>
            <w:vAlign w:val="center"/>
            <w:shd w:fill="FFFFFF"/>
          </w:tcPr>
          <w:p>
            <w:pPr>
              <w:spacing w:after="0"/>
              <w:jc w:val="left"/>
            </w:pPr>
            <w:r>
              <w:rPr>
                <w:rFonts w:ascii="STSong" w:hAnsi="STSong" w:eastAsia="STSong" w:cs="STSong"/>
                <w:b w:val="0"/>
                <w:sz w:val="18"/>
              </w:rPr>
              <w:t>标识: nodeId; 列表视图</w:t>
            </w:r>
          </w:p>
        </w:tc>
        <w:tc>
          <w:tcPr>
            <w:tcW w:type="dxa" w:w="2266"/>
            <w:vAlign w:val="center"/>
            <w:shd w:fill="FFFFFF"/>
          </w:tcPr>
          <w:p>
            <w:pPr>
              <w:spacing w:after="0"/>
              <w:jc w:val="left"/>
            </w:pPr>
            <w:r>
              <w:rPr>
                <w:rFonts w:ascii="STSong" w:hAnsi="STSong" w:eastAsia="STSong" w:cs="STSong"/>
                <w:b w:val="0"/>
                <w:sz w:val="18"/>
              </w:rPr>
              <w:t>尚未明确</w:t>
            </w:r>
          </w:p>
        </w:tc>
      </w:tr>
    </w:tbl>
    <w:p/>
    <w:p>
      <w:pPr>
        <w:pStyle w:val="Heading4"/>
      </w:pPr>
      <w:r>
        <w:t>六、规则与异常/FLP-DOC-SECTION-62</w:t>
      </w:r>
    </w:p>
    <w:p>
      <w:pPr>
        <w:pStyle w:val="ListBullet"/>
      </w:pPr>
      <w:r>
        <w:rPr>
          <w:rFonts w:ascii="STSong" w:hAnsi="STSong" w:eastAsia="STSong" w:cs="STSong"/>
          <w:sz w:val="21"/>
        </w:rPr>
        <w:t>组织管理（Organization Management） / 注册组织（Register Organization）: 组织名称唯一（Organization Name Unique） / 拒绝重复组织（Reject Duplicate Organization） - 当 注册组织（Register Organization）, 则 拒绝: 组织已存在.</w:t>
      </w:r>
    </w:p>
    <w:p>
      <w:pPr>
        <w:pStyle w:val="ListBullet"/>
      </w:pPr>
      <w:r>
        <w:rPr>
          <w:rFonts w:ascii="STSong" w:hAnsi="STSong" w:eastAsia="STSong" w:cs="STSong"/>
          <w:sz w:val="21"/>
        </w:rPr>
        <w:t>联合管理（Federation Management） / 创建联邦（Create Federation）: 联邦名称唯一（Federation Name Unique） / 拒绝重复联合（Reject Duplicate Federation） - 当 创建联邦（Create Federation）, 则 拒绝: 联合已存在.</w:t>
      </w:r>
    </w:p>
    <w:p>
      <w:pPr>
        <w:pStyle w:val="ListBullet"/>
      </w:pPr>
      <w:r>
        <w:rPr>
          <w:rFonts w:ascii="STSong" w:hAnsi="STSong" w:eastAsia="STSong" w:cs="STSong"/>
          <w:sz w:val="21"/>
        </w:rPr>
        <w:t>联合管理（Federation Management） / 批准参与者（Approve Participant）: 仅受邀的活跃组织可加入联邦（Only Invited Active Organizations Join Federation） / 批准受邀参与者（Approve Invited Participant） - 当 批准参与者（Approve Participant）, 则 参与者已加入（Participant Joined）.</w:t>
      </w:r>
    </w:p>
    <w:p>
      <w:pPr>
        <w:pStyle w:val="ListBullet"/>
      </w:pPr>
      <w:r>
        <w:rPr>
          <w:rFonts w:ascii="STSong" w:hAnsi="STSong" w:eastAsia="STSong" w:cs="STSong"/>
          <w:sz w:val="21"/>
        </w:rPr>
        <w:t>联合管理（Federation Management） / 批准参与者（Approve Participant）: 仅受邀的活跃组织可加入联邦（Only Invited Active Organizations Join Federation） / 拒绝未邀请参与者审批（Reject Uninvited Participant Approval） - 当 批准参与者（Approve Participant）, 则 拒绝: 需要参与者邀请.</w:t>
      </w:r>
    </w:p>
    <w:p>
      <w:pPr>
        <w:pStyle w:val="ListBullet"/>
      </w:pPr>
      <w:r>
        <w:rPr>
          <w:rFonts w:ascii="STSong" w:hAnsi="STSong" w:eastAsia="STSong" w:cs="STSong"/>
          <w:sz w:val="21"/>
        </w:rPr>
        <w:t>字典维护（Dictionary Maintenance） / 注册字典（Register Dictionary）: 字典编码唯一（Dictionary Code Unique） / 拒绝重复字典（Reject Duplicate Dictionary） - 当 注册字典（Register Dictionary）, 则 拒绝: 字典已存在.</w:t>
      </w:r>
    </w:p>
    <w:p>
      <w:pPr>
        <w:pStyle w:val="ListBullet"/>
      </w:pPr>
      <w:r>
        <w:rPr>
          <w:rFonts w:ascii="STSong" w:hAnsi="STSong" w:eastAsia="STSong" w:cs="STSong"/>
          <w:sz w:val="21"/>
        </w:rPr>
        <w:t>文件上传（File Upload） / 暂存文件上传（Stage File Upload）: Uploaded File Is Staged Before Business Command 提交（Submission） / 暂存（Stage） Upload For 模型（Model） Import - 当 暂存文件上传（Stage File Upload）, 则 文件上传（File Upload） Staged.</w:t>
      </w:r>
    </w:p>
    <w:p>
      <w:pPr>
        <w:pStyle w:val="ListBullet"/>
      </w:pPr>
      <w:r>
        <w:rPr>
          <w:rFonts w:ascii="STSong" w:hAnsi="STSong" w:eastAsia="STSong" w:cs="STSong"/>
          <w:sz w:val="21"/>
        </w:rPr>
        <w:t>文件上传（File Upload） / 标记暂存文件已消费（Mark Staged File Consumed）: 已消费（Consumed） 暂存文件（Staged File） Is No Longer User Discardable / 标记（Mark） File 已消费（Consumed） By 模型（Model） Import - 当 标记暂存文件已消费（Mark Staged File Consumed）, 则 暂存文件（Staged File） 已消费（Consumed）.</w:t>
      </w:r>
    </w:p>
    <w:p>
      <w:pPr>
        <w:pStyle w:val="ListBullet"/>
      </w:pPr>
      <w:r>
        <w:rPr>
          <w:rFonts w:ascii="STSong" w:hAnsi="STSong" w:eastAsia="STSong" w:cs="STSong"/>
          <w:sz w:val="21"/>
        </w:rPr>
        <w:t>文件上传（File Upload） / 丢弃暂存文件（Discard Staged File）: Only Unconsumed Staged Files Can Be Discarded / 丢弃（Discard） Unconsumed 暂存文件（Staged File） - 当 丢弃暂存文件（Discard Staged File）, 则 暂存文件（Staged File） Discarded.</w:t>
      </w:r>
    </w:p>
    <w:p>
      <w:pPr>
        <w:pStyle w:val="ListBullet"/>
      </w:pPr>
      <w:r>
        <w:rPr>
          <w:rFonts w:ascii="STSong" w:hAnsi="STSong" w:eastAsia="STSong" w:cs="STSong"/>
          <w:sz w:val="21"/>
        </w:rPr>
        <w:t>文件上传（File Upload） / 丢弃暂存文件（Discard Staged File）: Only Unconsumed Staged Files Can Be Discarded / Reject 丢弃（Discard） 后（After） Consumption - 当 丢弃暂存文件（Discard Staged File）, 则 拒绝: 暂存文件（Staged File） Already 已消费（Consumed）.</w:t>
      </w:r>
    </w:p>
    <w:p>
      <w:pPr>
        <w:pStyle w:val="ListBullet"/>
      </w:pPr>
      <w:r>
        <w:rPr>
          <w:rFonts w:ascii="STSong" w:hAnsi="STSong" w:eastAsia="STSong" w:cs="STSong"/>
          <w:sz w:val="21"/>
        </w:rPr>
        <w:t>文件上传（File Upload） / Expire 暂存文件（Staged File）: 已过期（Expired） 暂存文件（Staged File） Cannot Be 已消费（Consumed） / Expire Unconsumed 暂存文件（Staged File） - 当 Expire 暂存文件（Staged File）, 则 暂存文件（Staged File） 已过期（Expired）.</w:t>
      </w:r>
    </w:p>
    <w:p>
      <w:pPr>
        <w:pStyle w:val="ListBullet"/>
      </w:pPr>
      <w:r>
        <w:rPr>
          <w:rFonts w:ascii="STSong" w:hAnsi="STSong" w:eastAsia="STSong" w:cs="STSong"/>
          <w:sz w:val="21"/>
        </w:rPr>
        <w:t>文件上传（File Upload） / Expire 暂存文件（Staged File）: 已过期（Expired） 暂存文件（Staged File） Cannot Be 已消费（Consumed） / Reject Consumption 后（After） Expiration - 当 标记暂存文件已消费（Mark Staged File Consumed）, 则 拒绝: 暂存文件（Staged File） 已过期（Expired）.</w:t>
      </w:r>
    </w:p>
    <w:p>
      <w:pPr>
        <w:pStyle w:val="ListBullet"/>
      </w:pPr>
      <w:r>
        <w:rPr>
          <w:rFonts w:ascii="STSong" w:hAnsi="STSong" w:eastAsia="STSong" w:cs="STSong"/>
          <w:sz w:val="21"/>
        </w:rPr>
        <w:t>运行时预配（Runtime Provisioning） / 验证运行时基础设施（Verify Runtime Infrastructure）: 运行时基础设施（Runtime Infrastructure） Verification 结果（Outcome） / 运行时基础设施（Runtime Infrastructure） Verification Passed - 当 验证运行时基础设施（Verify Runtime Infrastructure）, 则 运行时基础设施（Runtime Infrastructure） Verified.</w:t>
      </w:r>
    </w:p>
    <w:p>
      <w:pPr>
        <w:pStyle w:val="ListBullet"/>
      </w:pPr>
      <w:r>
        <w:rPr>
          <w:rFonts w:ascii="STSong" w:hAnsi="STSong" w:eastAsia="STSong" w:cs="STSong"/>
          <w:sz w:val="21"/>
        </w:rPr>
        <w:t>运行时预配（Runtime Provisioning） / 验证运行时基础设施（Verify Runtime Infrastructure）: 运行时基础设施（Runtime Infrastructure） Verification 结果（Outcome） / 运行时基础设施（Runtime Infrastructure） Verification 失败（Failed） - 当 验证运行时基础设施（Verify Runtime Infrastructure）, 则 运行时基础设施（Runtime Infrastructure） Verification 失败（Failed）.</w:t>
      </w:r>
    </w:p>
    <w:p>
      <w:pPr>
        <w:pStyle w:val="ListBullet"/>
      </w:pPr>
      <w:r>
        <w:rPr>
          <w:rFonts w:ascii="STSong" w:hAnsi="STSong" w:eastAsia="STSong" w:cs="STSong"/>
          <w:sz w:val="21"/>
        </w:rPr>
        <w:t>运行时预配（Runtime Provisioning） / 部署运行时代理（Deploy Runtime Agent）: 运行时代理（Runtime Agent） 部署（Deployment） 结果（Outcome） / 运行时代理（Runtime Agent） 部署（Deployment） Succeeded - 当 部署运行时代理（Deploy Runtime Agent）, 则 运行时代理（Runtime Agent） Installation Succeeded.</w:t>
      </w:r>
    </w:p>
    <w:p>
      <w:pPr>
        <w:pStyle w:val="ListBullet"/>
      </w:pPr>
      <w:r>
        <w:rPr>
          <w:rFonts w:ascii="STSong" w:hAnsi="STSong" w:eastAsia="STSong" w:cs="STSong"/>
          <w:sz w:val="21"/>
        </w:rPr>
        <w:t>运行时预配（Runtime Provisioning） / 部署运行时代理（Deploy Runtime Agent）: 运行时代理（Runtime Agent） 部署（Deployment） 结果（Outcome） / 运行时代理（Runtime Agent） 部署（Deployment） 失败（Failed） - 当 部署运行时代理（Deploy Runtime Agent）, 则 运行时代理（Runtime Agent） Installation 失败（Failed）.</w:t>
      </w:r>
    </w:p>
    <w:p>
      <w:pPr>
        <w:pStyle w:val="ListBullet"/>
      </w:pPr>
      <w:r>
        <w:rPr>
          <w:rFonts w:ascii="STSong" w:hAnsi="STSong" w:eastAsia="STSong" w:cs="STSong"/>
          <w:sz w:val="21"/>
        </w:rPr>
        <w:t>运行时预配（Runtime Provisioning） / 重试运行时代理部署（Retry Runtime Agent Deployment）: 运行时代理（Runtime Agent） 部署（Deployment） 重试（Retry） 结果（Outcome） / 运行时代理（Runtime Agent） 部署（Deployment） 重试（Retry） Succeeded 后（After） 失败（Failed） 部署（Deployment） - 当 重试运行时代理部署（Retry Runtime Agent Deployment）, 则 运行时代理（Runtime Agent） 部署（Deployment） 重试（Retry） Succeeded.</w:t>
      </w:r>
    </w:p>
    <w:p>
      <w:pPr>
        <w:pStyle w:val="ListBullet"/>
      </w:pPr>
      <w:r>
        <w:rPr>
          <w:rFonts w:ascii="STSong" w:hAnsi="STSong" w:eastAsia="STSong" w:cs="STSong"/>
          <w:sz w:val="21"/>
        </w:rPr>
        <w:t>运行时预配（Runtime Provisioning） / 重试运行时代理部署（Retry Runtime Agent Deployment）: 运行时代理（Runtime Agent） 部署（Deployment） 重试（Retry） 结果（Outcome） / 运行时代理（Runtime Agent） 部署（Deployment） 重试（Retry） Succeeded 后（After） Offline - 当 重试运行时代理部署（Retry Runtime Agent Deployment）, 则 运行时代理（Runtime Agent） 部署（Deployment） 重试（Retry） Succeeded.</w:t>
      </w:r>
    </w:p>
    <w:p>
      <w:pPr>
        <w:pStyle w:val="ListBullet"/>
      </w:pPr>
      <w:r>
        <w:rPr>
          <w:rFonts w:ascii="STSong" w:hAnsi="STSong" w:eastAsia="STSong" w:cs="STSong"/>
          <w:sz w:val="21"/>
        </w:rPr>
        <w:t>运行时预配（Runtime Provisioning） / 重试运行时代理部署（Retry Runtime Agent Deployment）: 运行时代理（Runtime Agent） 部署（Deployment） 重试（Retry） 结果（Outcome） / 运行时代理（Runtime Agent） 部署（Deployment） 重试（Retry） 失败（Failed） - 当 重试运行时代理部署（Retry Runtime Agent Deployment）, 则 运行时代理（Runtime Agent） 部署（Deployment） 重试（Retry） 失败（Failed）.</w:t>
      </w:r>
    </w:p>
    <w:p>
      <w:pPr>
        <w:pStyle w:val="ListBullet"/>
      </w:pPr>
      <w:r>
        <w:rPr>
          <w:rFonts w:ascii="STSong" w:hAnsi="STSong" w:eastAsia="STSong" w:cs="STSong"/>
          <w:sz w:val="21"/>
        </w:rPr>
        <w:t>运行时预配（Runtime Provisioning） / 重试运行时代理部署（Retry Runtime Agent Deployment）: 运行时代理（Runtime Agent） 部署（Deployment） 重试（Retry） 结果（Outcome） / Reject 运行时代理（Runtime Agent） 部署（Deployment） 重试（Retry） While 已连接（Connected） - 当 重试运行时代理部署（Retry Runtime Agent Deployment）, 则 拒绝: 运行时代理（Runtime Agent） 部署（Deployment） 重试（Retry） Not Allowed.</w:t>
      </w:r>
    </w:p>
    <w:p>
      <w:pPr>
        <w:pStyle w:val="ListBullet"/>
      </w:pPr>
      <w:r>
        <w:rPr>
          <w:rFonts w:ascii="STSong" w:hAnsi="STSong" w:eastAsia="STSong" w:cs="STSong"/>
          <w:sz w:val="21"/>
        </w:rPr>
        <w:t>数据集治理（Dataset Governance） / 定义特征模式（Define Feature Schema）: 特征模式域版本唯一（Feature Schema Domain Version Unique） / 拒绝重复的特征模式版本（Reject Duplicate Feature Schema Version） - 当 定义特征模式（Define Feature Schema）, 则 拒绝: 特征模式版本已存在.</w:t>
      </w:r>
    </w:p>
    <w:p>
      <w:pPr>
        <w:pStyle w:val="ListBullet"/>
      </w:pPr>
      <w:r>
        <w:rPr>
          <w:rFonts w:ascii="STSong" w:hAnsi="STSong" w:eastAsia="STSong" w:cs="STSong"/>
          <w:sz w:val="21"/>
        </w:rPr>
        <w:t>数据集治理（Dataset Governance） / 发布特征架构（Publish Feature Schema）: 仅草稿状态的架构可发布（Only Draft Schemas Can Be Published） / 发布草稿架构（Publish Draft Schema） - 当 发布特征架构（Publish Feature Schema）, 则 特征模式已发布（Feature Schema Published）.</w:t>
      </w:r>
    </w:p>
    <w:p>
      <w:pPr>
        <w:pStyle w:val="ListBullet"/>
      </w:pPr>
      <w:r>
        <w:rPr>
          <w:rFonts w:ascii="STSong" w:hAnsi="STSong" w:eastAsia="STSong" w:cs="STSong"/>
          <w:sz w:val="21"/>
        </w:rPr>
        <w:t>数据集治理（Dataset Governance） / 取代特征架构版本（Supersede Feature Schema Version）: 使用较新版本取代已发布的架构（Supersede Published Schema With Newer Version） / 取代较旧版本（Supersede Older Version） - 当 取代特征架构版本（Supersede Feature Schema Version）, 则 特征模式版本已取代（Feature Schema Version Superseded）.</w:t>
      </w:r>
    </w:p>
    <w:p>
      <w:pPr>
        <w:pStyle w:val="ListBullet"/>
      </w:pPr>
      <w:r>
        <w:rPr>
          <w:rFonts w:ascii="STSong" w:hAnsi="STSong" w:eastAsia="STSong" w:cs="STSong"/>
          <w:sz w:val="21"/>
        </w:rPr>
        <w:t>数据集治理（Dataset Governance） / 标记当前推荐特征架构版本（Mark Current Recommended Feature Schema Version）: 每个域仅允许一个推荐版本（Only One Recommended Version Per Domain） / 标记新推荐版本（Mark New Recommended Version） - 当 标记当前推荐特征架构版本（Mark Current Recommended Feature Schema Version）, 则 当前推荐的特征模式版本已标记（Current Recommended Feature Schema Version Marked）.</w:t>
      </w:r>
    </w:p>
    <w:p>
      <w:pPr>
        <w:pStyle w:val="ListBullet"/>
      </w:pPr>
      <w:r>
        <w:rPr>
          <w:rFonts w:ascii="STSong" w:hAnsi="STSong" w:eastAsia="STSong" w:cs="STSong"/>
          <w:sz w:val="21"/>
        </w:rPr>
        <w:t>模型存储库（Model Repository） / 注册模型工件（Register Model Artifact）: 模型构件必须可拉取且可验证（Model Artifact Must Be Pullable And Verifiable） / 注册可拉取模型工件（Register Pullable Model Artifact） - 当 注册模型工件（Register Model Artifact）, 则 模型构件已注册（Model Artifact Registered）.</w:t>
      </w:r>
    </w:p>
    <w:p>
      <w:pPr>
        <w:pStyle w:val="ListBullet"/>
      </w:pPr>
      <w:r>
        <w:rPr>
          <w:rFonts w:ascii="STSong" w:hAnsi="STSong" w:eastAsia="STSong" w:cs="STSong"/>
          <w:sz w:val="21"/>
        </w:rPr>
        <w:t>训练编排（Training Orchestration） / 定义训练运行配置（Define Training Run Configuration）: Training Configuration Must Be Runnable / 定义（Define） Runnable Configuration - 当 定义训练运行配置（Define Training Run Configuration）, 则 训练运行配置（Training Run Configuration） Defined.</w:t>
      </w:r>
    </w:p>
    <w:p>
      <w:pPr>
        <w:pStyle w:val="ListBullet"/>
      </w:pPr>
      <w:r>
        <w:rPr>
          <w:rFonts w:ascii="STSong" w:hAnsi="STSong" w:eastAsia="STSong" w:cs="STSong"/>
          <w:sz w:val="21"/>
        </w:rPr>
        <w:t>训练编排（Training Orchestration） / 定义训练运行配置（Define Training Run Configuration）: Training Configuration Must Be Runnable / Reject Empty Round Budget - 当 定义训练运行配置（Define Training Run Configuration）, 则 拒绝: Positive Round Budget Required.</w:t>
      </w:r>
    </w:p>
    <w:p>
      <w:pPr>
        <w:pStyle w:val="ListBullet"/>
      </w:pPr>
      <w:r>
        <w:rPr>
          <w:rFonts w:ascii="STSong" w:hAnsi="STSong" w:eastAsia="STSong" w:cs="STSong"/>
          <w:sz w:val="21"/>
        </w:rPr>
        <w:t>训练编排（Training Orchestration） / 更新训练运行配置（Update Training Run Configuration）: 草稿（Draft） Training Configuration Can Be Updated / 更新（Update） 草稿（Draft） Runnable Configuration - 当 更新训练运行配置（Update Training Run Configuration）, 则 训练运行配置（Training Run Configuration） Updated.</w:t>
      </w:r>
    </w:p>
    <w:p>
      <w:pPr>
        <w:pStyle w:val="ListBullet"/>
      </w:pPr>
      <w:r>
        <w:rPr>
          <w:rFonts w:ascii="STSong" w:hAnsi="STSong" w:eastAsia="STSong" w:cs="STSong"/>
          <w:sz w:val="21"/>
        </w:rPr>
        <w:t>训练编排（Training Orchestration） / 更新训练运行配置（Update Training Run Configuration）: 草稿（Draft） Training Configuration Can Be Updated / Reject 更新（Update） 后（After） Configuration Locked - 当 更新训练运行配置（Update Training Run Configuration）, 则 拒绝: 训练运行配置（Training Run Configuration） Locked.</w:t>
      </w:r>
    </w:p>
    <w:p>
      <w:pPr>
        <w:pStyle w:val="ListBullet"/>
      </w:pPr>
      <w:r>
        <w:rPr>
          <w:rFonts w:ascii="STSong" w:hAnsi="STSong" w:eastAsia="STSong" w:cs="STSong"/>
          <w:sz w:val="21"/>
        </w:rPr>
        <w:t>训练编排（Training Orchestration） / 创建训练作业（Create Training Job）: 训练作业（Training Job） Requires Runnable Configuration And 运行时（Runtime） 访问（Access） / 创建训练作业（Create Training Job） With Runnable Configuration - 当 创建训练作业（Create Training Job）, 则 训练作业（Training Job） 已创建（Created）.</w:t>
      </w:r>
    </w:p>
    <w:p>
      <w:pPr>
        <w:pStyle w:val="ListBullet"/>
      </w:pPr>
      <w:r>
        <w:rPr>
          <w:rFonts w:ascii="STSong" w:hAnsi="STSong" w:eastAsia="STSong" w:cs="STSong"/>
          <w:sz w:val="21"/>
        </w:rPr>
        <w:t>训练编排（Training Orchestration） / 创建训练作业（Create Training Job）: 训练作业（Training Job） Requires Runnable Configuration And 运行时（Runtime） 访问（Access） / Reject 训练作业（Training Job） Without Runnable Configuration - 当 创建训练作业（Create Training Job）, 则 拒绝: Runnable Training Configuration Required.</w:t>
      </w:r>
    </w:p>
    <w:p>
      <w:pPr>
        <w:pStyle w:val="ListBullet"/>
      </w:pPr>
      <w:r>
        <w:rPr>
          <w:rFonts w:ascii="STSong" w:hAnsi="STSong" w:eastAsia="STSong" w:cs="STSong"/>
          <w:sz w:val="21"/>
        </w:rPr>
        <w:t>训练编排（Training Orchestration） / 提交训练作业（Submit Training Job）: Only 已创建（Created） Training Jobs Can Be 已提交（Submitted） / 提交（Submit） 已创建（Created） 训练作业（Training Job） - 当 提交训练作业（Submit Training Job）, 则 训练作业（Training Job） 已提交（Submitted）.</w:t>
      </w:r>
    </w:p>
    <w:p>
      <w:pPr>
        <w:pStyle w:val="ListBullet"/>
      </w:pPr>
      <w:r>
        <w:rPr>
          <w:rFonts w:ascii="STSong" w:hAnsi="STSong" w:eastAsia="STSong" w:cs="STSong"/>
          <w:sz w:val="21"/>
        </w:rPr>
        <w:t>训练编排（Training Orchestration） / 提交训练作业（Submit Training Job）: Only 已创建（Created） Training Jobs Can Be 已提交（Submitted） / Reject Unknown 训练作业（Training Job） - 当 提交训练作业（Submit Training Job）, 则 拒绝: 训练作业（Training Job） Required.</w:t>
      </w:r>
    </w:p>
    <w:p>
      <w:pPr>
        <w:pStyle w:val="ListBullet"/>
      </w:pPr>
      <w:r>
        <w:rPr>
          <w:rFonts w:ascii="STSong" w:hAnsi="STSong" w:eastAsia="STSong" w:cs="STSong"/>
          <w:sz w:val="21"/>
        </w:rPr>
        <w:t>训练编排（Training Orchestration） / 选择（Select） 训练轮次（Training Round） 参与方（Participants）: 训练轮次（Training Round） 参与方（Participants） Are Snapshotted Per Round / 选择（Select） 参与方（Participants） When 运行时（Runtime） Pool Reaches Quorum - 当 选择（Select） 训练轮次（Training Round） 参与方（Participants）, 则 训练轮次（Training Round） 参与方（Participants） 已选择（Selected）.</w:t>
      </w:r>
    </w:p>
    <w:p>
      <w:pPr>
        <w:pStyle w:val="ListBullet"/>
      </w:pPr>
      <w:r>
        <w:rPr>
          <w:rFonts w:ascii="STSong" w:hAnsi="STSong" w:eastAsia="STSong" w:cs="STSong"/>
          <w:sz w:val="21"/>
        </w:rPr>
        <w:t>训练编排（Training Orchestration） / 选择（Select） 训练轮次（Training Round） 参与方（Participants）: 训练轮次（Training Round） 参与方（Participants） Are Snapshotted Per Round / 拒绝参与者（Reject Participant） Snapshot Below Quorum - 当 选择（Select） 训练轮次（Training Round） 参与方（Participants）, 则 训练轮次（Training Round） 参与方选择（Participant Selection） 失败（Failed）.</w:t>
      </w:r>
    </w:p>
    <w:p>
      <w:pPr>
        <w:pStyle w:val="ListBullet"/>
      </w:pPr>
      <w:r>
        <w:rPr>
          <w:rFonts w:ascii="STSong" w:hAnsi="STSong" w:eastAsia="STSong" w:cs="STSong"/>
          <w:sz w:val="21"/>
        </w:rPr>
        <w:t>训练编排（Training Orchestration） / 重试训练轮次参与方选择（Retry Training Round Participant Selection）: 重试（Retry） 参与方选择（Participant Selection） 后（After） Readiness Changes / 重试（Retry） 参与方选择（Participant Selection） - 当 重试训练轮次参与方选择（Retry Training Round Participant Selection）, 则 训练轮次（Training Round） 参与方选择（Participant Selection） 重试（Retry） 已请求（Requested）.</w:t>
      </w:r>
    </w:p>
    <w:p>
      <w:pPr>
        <w:pStyle w:val="ListBullet"/>
      </w:pPr>
      <w:r>
        <w:rPr>
          <w:rFonts w:ascii="STSong" w:hAnsi="STSong" w:eastAsia="STSong" w:cs="STSong"/>
          <w:sz w:val="21"/>
        </w:rPr>
        <w:t>训练编排（Training Orchestration） / 启动训练轮次（Start Training Round）: 训练轮次（Training Round） Requires 已选择（Selected） 运行时（Runtime） Quorum / Start Round With 已选择（Selected） 运行时（Runtime） Quorum - 当 启动训练轮次（Start Training Round）, 则 训练轮次（Training Round） 已启动（Started）.</w:t>
      </w:r>
    </w:p>
    <w:p>
      <w:pPr>
        <w:pStyle w:val="ListBullet"/>
      </w:pPr>
      <w:r>
        <w:rPr>
          <w:rFonts w:ascii="STSong" w:hAnsi="STSong" w:eastAsia="STSong" w:cs="STSong"/>
          <w:sz w:val="21"/>
        </w:rPr>
        <w:t>训练编排（Training Orchestration） / 启动训练轮次（Start Training Round）: 训练轮次（Training Round） Requires 已选择（Selected） 运行时（Runtime） Quorum / 记录（Record） 失败（Failed） Round Start Below Quorum - 当 启动训练轮次（Start Training Round）, 则 训练轮次（Training Round） Start 失败（Failed）.</w:t>
      </w:r>
    </w:p>
    <w:p>
      <w:pPr>
        <w:pStyle w:val="ListBullet"/>
      </w:pPr>
      <w:r>
        <w:rPr>
          <w:rFonts w:ascii="STSong" w:hAnsi="STSong" w:eastAsia="STSong" w:cs="STSong"/>
          <w:sz w:val="21"/>
        </w:rPr>
        <w:t>训练编排（Training Orchestration） / 生成参与方执行计划（Generate Participant Execution Plan）: Participant 执行计划（Execution Plan） Carries Base 模型构件（Model Artifact） Snapshot / Generate Initial Round Plan With Initial 模型（Model） Snapshot - 当 生成参与方执行计划（Generate Participant Execution Plan）, 则 Participant 执行计划（Execution Plan） Generated.</w:t>
      </w:r>
    </w:p>
    <w:p>
      <w:pPr>
        <w:pStyle w:val="ListBullet"/>
      </w:pPr>
      <w:r>
        <w:rPr>
          <w:rFonts w:ascii="STSong" w:hAnsi="STSong" w:eastAsia="STSong" w:cs="STSong"/>
          <w:sz w:val="21"/>
        </w:rPr>
        <w:t>训练编排（Training Orchestration） / 生成参与方执行计划（Generate Participant Execution Plan）: Participant 执行计划（Execution Plan） Carries Base 模型构件（Model Artifact） Snapshot / Generate Later Round Plan With Aggregated 模型（Model） Snapshot - 当 生成参与方执行计划（Generate Participant Execution Plan）, 则 Participant 执行计划（Execution Plan） Generated.</w:t>
      </w:r>
    </w:p>
    <w:p>
      <w:pPr>
        <w:pStyle w:val="ListBullet"/>
      </w:pPr>
      <w:r>
        <w:rPr>
          <w:rFonts w:ascii="STSong" w:hAnsi="STSong" w:eastAsia="STSong" w:cs="STSong"/>
          <w:sz w:val="21"/>
        </w:rPr>
        <w:t>训练编排（Training Orchestration） / 评估模型更新提交（Evaluate Model Update Submission）: Poisoned Local Updates Are Excluded / Accept Normal 更新（Update） - 当 评估模型更新提交（Evaluate Model Update Submission）, 则 模型更新提交（Model Update Submission） Accepted.</w:t>
      </w:r>
    </w:p>
    <w:p>
      <w:pPr>
        <w:pStyle w:val="ListBullet"/>
      </w:pPr>
      <w:r>
        <w:rPr>
          <w:rFonts w:ascii="STSong" w:hAnsi="STSong" w:eastAsia="STSong" w:cs="STSong"/>
          <w:sz w:val="21"/>
        </w:rPr>
        <w:t>训练编排（Training Orchestration） / 评估模型更新提交（Evaluate Model Update Submission）: Poisoned Local Updates Are Excluded / Reject Anomalous 更新（Update） - 当 评估模型更新提交（Evaluate Model Update Submission）, 则 拒绝: Anomalous 模型（Model） 更新（Update） 已拒绝（Rejected）.</w:t>
      </w:r>
    </w:p>
    <w:p>
      <w:pPr>
        <w:pStyle w:val="ListBullet"/>
      </w:pPr>
      <w:r>
        <w:rPr>
          <w:rFonts w:ascii="STSong" w:hAnsi="STSong" w:eastAsia="STSong" w:cs="STSong"/>
          <w:sz w:val="21"/>
        </w:rPr>
        <w:t>训练编排（Training Orchestration） / 完成训练轮次（Complete Training Round）: 训练轮次（Training Round） Completion Requires 全局（Global） 评估（Evaluation） / 全局评估后完成轮次（Complete Round After Global Evaluation） - 当 完成训练轮次（Complete Training Round）, 则 训练轮次（Training Round） 已完成（Completed）.</w:t>
      </w:r>
    </w:p>
    <w:p>
      <w:pPr>
        <w:pStyle w:val="ListBullet"/>
      </w:pPr>
      <w:r>
        <w:rPr>
          <w:rFonts w:ascii="STSong" w:hAnsi="STSong" w:eastAsia="STSong" w:cs="STSong"/>
          <w:sz w:val="21"/>
        </w:rPr>
        <w:t>训练编排（Training Orchestration） / 完成训练轮次（Complete Training Round）: 训练轮次（Training Round） Completion Requires 全局（Global） 评估（Evaluation） / Reject Round Completion Without 全局（Global） 评估（Evaluation） - 当 完成训练轮次（Complete Training Round）, 则 拒绝: 全局（Global） 模型（Model） 评估（Evaluation） Required.</w:t>
      </w:r>
    </w:p>
    <w:p>
      <w:pPr>
        <w:pStyle w:val="ListBullet"/>
      </w:pPr>
      <w:r>
        <w:rPr>
          <w:rFonts w:ascii="STSong" w:hAnsi="STSong" w:eastAsia="STSong" w:cs="STSong"/>
          <w:sz w:val="21"/>
        </w:rPr>
        <w:t>模型生命周期（Model Lifecycle） / 记录模型评估包（Record Model Evaluation Package）: 模型（Model） Approval Requires 评估（Evaluation） 包（Package） / 记录（Record） 完成（Complete） 评估（Evaluation） 包（Package） - 当 记录模型评估包（Record Model Evaluation Package）, 则 模型（Model） 评估（Evaluation） 包（Package） Recorded.</w:t>
      </w:r>
    </w:p>
    <w:p>
      <w:pPr>
        <w:pStyle w:val="ListBullet"/>
      </w:pPr>
      <w:r>
        <w:rPr>
          <w:rFonts w:ascii="STSong" w:hAnsi="STSong" w:eastAsia="STSong" w:cs="STSong"/>
          <w:sz w:val="21"/>
        </w:rPr>
        <w:t>模型生命周期（Model Lifecycle） / 批准模型（Approve Model）: Only 评估（Evaluation） Packaged Models Can Be 已批准（Approved） / 批准（Approve） 评估（Evaluation） Packaged 模型（Model） - 当 批准模型（Approve Model）, 则 模型（Model） 已批准（Approved）.</w:t>
      </w:r>
    </w:p>
    <w:p>
      <w:pPr>
        <w:pStyle w:val="ListBullet"/>
      </w:pPr>
      <w:r>
        <w:rPr>
          <w:rFonts w:ascii="STSong" w:hAnsi="STSong" w:eastAsia="STSong" w:cs="STSong"/>
          <w:sz w:val="21"/>
        </w:rPr>
        <w:t>模型生命周期（Model Lifecycle） / 批准模型（Approve Model）: Only 评估（Evaluation） Packaged Models Can Be 已批准（Approved） / Reject Candidate Without 评估（Evaluation） 包（Package） - 当 批准模型（Approve Model）, 则 拒绝: 模型（Model） 评估（Evaluation） 包（Package） Required.</w:t>
      </w:r>
    </w:p>
    <w:p>
      <w:pPr>
        <w:pStyle w:val="ListBullet"/>
      </w:pPr>
      <w:r>
        <w:rPr>
          <w:rFonts w:ascii="STSong" w:hAnsi="STSong" w:eastAsia="STSong" w:cs="STSong"/>
          <w:sz w:val="21"/>
        </w:rPr>
        <w:t>模型生命周期（Model Lifecycle） / 发布模型至生产（Promote Model To Production）: Only 已批准（Approved） Models Can Be Promoted 至生产（To Production） / 发布（Promote） 已批准（Approved） 模型（Model） - 当 发布模型至生产（Promote Model To Production）, 则 模型（Model） Promoted 至生产（To Production）.</w:t>
      </w:r>
    </w:p>
    <w:p>
      <w:pPr>
        <w:pStyle w:val="ListBullet"/>
      </w:pPr>
      <w:r>
        <w:rPr>
          <w:rFonts w:ascii="STSong" w:hAnsi="STSong" w:eastAsia="STSong" w:cs="STSong"/>
          <w:sz w:val="21"/>
        </w:rPr>
        <w:t>模型生命周期（Model Lifecycle） / 发布模型至生产（Promote Model To Production）: Only 已批准（Approved） Models Can Be Promoted 至生产（To Production） / Reject Unapproved 模型（Model） Promotion - 当 发布模型至生产（Promote Model To Production）, 则 拒绝: 模型（Model） Approval Required.</w:t>
      </w:r>
    </w:p>
    <w:p>
      <w:pPr>
        <w:pStyle w:val="ListBullet"/>
      </w:pPr>
      <w:r>
        <w:rPr>
          <w:rFonts w:ascii="STSong" w:hAnsi="STSong" w:eastAsia="STSong" w:cs="STSong"/>
          <w:sz w:val="21"/>
        </w:rPr>
        <w:t>运行时代理操作（Runtime Agent Operations） / 声明数据集（Declare Dataset）: 特征模式（Feature Schema） Snapshot Required For 数据集（Dataset） Declaration / 声明数据集（Declare Dataset） With 特征模式（Feature Schema） Snapshot - 当 声明数据集（Declare Dataset）, 则 数据集（Dataset） Declared.</w:t>
      </w:r>
    </w:p>
    <w:p>
      <w:pPr>
        <w:pStyle w:val="ListBullet"/>
      </w:pPr>
      <w:r>
        <w:rPr>
          <w:rFonts w:ascii="STSong" w:hAnsi="STSong" w:eastAsia="STSong" w:cs="STSong"/>
          <w:sz w:val="21"/>
        </w:rPr>
        <w:t>运行时代理操作（Runtime Agent Operations） / 声明数据集（Declare Dataset）: 特征模式（Feature Schema） Snapshot Required For 数据集（Dataset） Declaration / 特征模式（Feature Schema） 加载（Load） 失败（Failed） - 当 声明数据集（Declare Dataset）, 则 错误: 特征模式（Feature Schema） 加载（Load） 失败（Failed）.</w:t>
      </w:r>
    </w:p>
    <w:p>
      <w:pPr>
        <w:pStyle w:val="ListBullet"/>
      </w:pPr>
      <w:r>
        <w:rPr>
          <w:rFonts w:ascii="STSong" w:hAnsi="STSong" w:eastAsia="STSong" w:cs="STSong"/>
          <w:sz w:val="21"/>
        </w:rPr>
        <w:t>运行时代理操作（Runtime Agent Operations） / 配置运行时数据集绑定（Configure Runtime Dataset Binding）: 运行时（Runtime） 数据集（Dataset） 绑定（Binding） Unique Per 运行时（Runtime） 数据集（Dataset） / Reject Duplicate 运行时（Runtime） 数据集（Dataset） 绑定（Binding） - 当 配置运行时数据集绑定（Configure Runtime Dataset Binding）, 则 拒绝: 运行时（Runtime） 数据集（Dataset） 绑定（Binding） Already Exists.</w:t>
      </w:r>
    </w:p>
    <w:p>
      <w:pPr>
        <w:pStyle w:val="ListBullet"/>
      </w:pPr>
      <w:r>
        <w:rPr>
          <w:rFonts w:ascii="STSong" w:hAnsi="STSong" w:eastAsia="STSong" w:cs="STSong"/>
          <w:sz w:val="21"/>
        </w:rPr>
        <w:t>运行时代理操作（Runtime Agent Operations） / 校验代理数据集访问（Validate Agent Dataset Access）: 代理（Agent） 数据集（Dataset） 访问（Access） 校验（Validation） 结果（Outcome） / 代理（Agent） 数据集（Dataset） 访问（Access） 已验证（Validated） - 当 校验代理数据集访问（Validate Agent Dataset Access）, 则 代理（Agent） 数据集（Dataset） 访问（Access） 已验证（Validated）.</w:t>
      </w:r>
    </w:p>
    <w:p>
      <w:pPr>
        <w:pStyle w:val="ListBullet"/>
      </w:pPr>
      <w:r>
        <w:rPr>
          <w:rFonts w:ascii="STSong" w:hAnsi="STSong" w:eastAsia="STSong" w:cs="STSong"/>
          <w:sz w:val="21"/>
        </w:rPr>
        <w:t>运行时代理操作（Runtime Agent Operations） / 校验代理数据集访问（Validate Agent Dataset Access）: 代理（Agent） 数据集（Dataset） 访问（Access） 校验（Validation） 结果（Outcome） / 代理（Agent） 数据集（Dataset） 访问（Access） 校验（Validation） 失败（Failed） - 当 校验代理数据集访问（Validate Agent Dataset Access）, 则 代理（Agent） 数据集（Dataset） 访问（Access） 校验（Validation） 失败（Failed）.</w:t>
      </w:r>
    </w:p>
    <w:p>
      <w:pPr>
        <w:pStyle w:val="ListBullet"/>
      </w:pPr>
      <w:r>
        <w:rPr>
          <w:rFonts w:ascii="STSong" w:hAnsi="STSong" w:eastAsia="STSong" w:cs="STSong"/>
          <w:sz w:val="21"/>
        </w:rPr>
        <w:t>运行时代理操作（Runtime Agent Operations） / 重新校验代理数据集访问（Revalidate Agent Dataset Access）: 代理（Agent） 数据集（Dataset） 访问（Access） Revalidation 结果（Outcome） / 代理（Agent） 数据集（Dataset） 访问（Access） Revalidated - 当 重新校验代理数据集访问（Revalidate Agent Dataset Access）, 则 代理（Agent） 数据集（Dataset） 访问（Access） Revalidated.</w:t>
      </w:r>
    </w:p>
    <w:p>
      <w:pPr>
        <w:pStyle w:val="ListBullet"/>
      </w:pPr>
      <w:r>
        <w:rPr>
          <w:rFonts w:ascii="STSong" w:hAnsi="STSong" w:eastAsia="STSong" w:cs="STSong"/>
          <w:sz w:val="21"/>
        </w:rPr>
        <w:t>运行时代理操作（Runtime Agent Operations） / 重新校验代理数据集访问（Revalidate Agent Dataset Access）: 代理（Agent） 数据集（Dataset） 访问（Access） Revalidation 结果（Outcome） / 代理（Agent） 数据集（Dataset） 访问（Access） Revalidation 失败（Failed） - 当 重新校验代理数据集访问（Revalidate Agent Dataset Access）, 则 代理（Agent） 数据集（Dataset） 访问（Access） Revalidation 失败（Failed）.</w:t>
      </w:r>
    </w:p>
    <w:p>
      <w:pPr>
        <w:pStyle w:val="ListBullet"/>
      </w:pPr>
      <w:r>
        <w:rPr>
          <w:rFonts w:ascii="STSong" w:hAnsi="STSong" w:eastAsia="STSong" w:cs="STSong"/>
          <w:sz w:val="21"/>
        </w:rPr>
        <w:t>运行时代理操作（Runtime Agent Operations） / 代理数据集画像分析（Profile Agent Dataset）: 代理（Agent） 数据集（Dataset） 画像分析（Profiling） 结果（Outcome） / 代理（Agent） 数据集元数据已上报（Dataset Metadata Reported） - 当 代理数据集画像分析（Profile Agent Dataset）, 则 代理（Agent） 数据集元数据已上报（Dataset Metadata Reported）.</w:t>
      </w:r>
    </w:p>
    <w:p>
      <w:pPr>
        <w:pStyle w:val="ListBullet"/>
      </w:pPr>
      <w:r>
        <w:rPr>
          <w:rFonts w:ascii="STSong" w:hAnsi="STSong" w:eastAsia="STSong" w:cs="STSong"/>
          <w:sz w:val="21"/>
        </w:rPr>
        <w:t>运行时代理操作（Runtime Agent Operations） / 代理数据集画像分析（Profile Agent Dataset）: 代理（Agent） 数据集（Dataset） 画像分析（Profiling） 结果（Outcome） / 代理（Agent） 数据集（Dataset） 画像分析（Profiling） 失败（Failed） - 当 代理数据集画像分析（Profile Agent Dataset）, 则 代理（Agent） 数据集（Dataset） 画像分析（Profiling） 失败（Failed）.</w:t>
      </w:r>
    </w:p>
    <w:p>
      <w:pPr>
        <w:pStyle w:val="ListBullet"/>
      </w:pPr>
      <w:r>
        <w:rPr>
          <w:rFonts w:ascii="STSong" w:hAnsi="STSong" w:eastAsia="STSong" w:cs="STSong"/>
          <w:sz w:val="21"/>
        </w:rPr>
        <w:t>运行时代理操作（Runtime Agent Operations） / 重新分析代理数据集画像（Reprofile Agent Dataset）: 代理（Agent） 数据集（Dataset） Reprofiling 结果（Outcome） / 代理（Agent） 数据集（Dataset） Reprofiled - 当 重新分析代理数据集画像（Reprofile Agent Dataset）, 则 代理（Agent） 数据集（Dataset） Reprofiled.</w:t>
      </w:r>
    </w:p>
    <w:p>
      <w:pPr>
        <w:pStyle w:val="ListBullet"/>
      </w:pPr>
      <w:r>
        <w:rPr>
          <w:rFonts w:ascii="STSong" w:hAnsi="STSong" w:eastAsia="STSong" w:cs="STSong"/>
          <w:sz w:val="21"/>
        </w:rPr>
        <w:t>运行时代理操作（Runtime Agent Operations） / 重新分析代理数据集画像（Reprofile Agent Dataset）: 代理（Agent） 数据集（Dataset） Reprofiling 结果（Outcome） / 代理（Agent） 数据集（Dataset） Reprofiling 失败（Failed） - 当 重新分析代理数据集画像（Reprofile Agent Dataset）, 则 代理（Agent） 数据集（Dataset） Reprofiling 失败（Failed）.</w:t>
      </w:r>
    </w:p>
    <w:p>
      <w:pPr>
        <w:pStyle w:val="ListBullet"/>
      </w:pPr>
      <w:r>
        <w:rPr>
          <w:rFonts w:ascii="STSong" w:hAnsi="STSong" w:eastAsia="STSong" w:cs="STSong"/>
          <w:sz w:val="21"/>
        </w:rPr>
        <w:t>运行时代理操作（Runtime Agent Operations） / 验证数据集合约（Validate Dataset Contract）: 数据集（Dataset） 契约校验（Contract Validation） 结果（Outcome） / 数据集（Dataset） 契约校验（Contract Validation） Succeeded - 当 验证数据集合约（Validate Dataset Contract）, 则 数据集合约已验证（Dataset Contract Validated）.</w:t>
      </w:r>
    </w:p>
    <w:p>
      <w:pPr>
        <w:pStyle w:val="ListBullet"/>
      </w:pPr>
      <w:r>
        <w:rPr>
          <w:rFonts w:ascii="STSong" w:hAnsi="STSong" w:eastAsia="STSong" w:cs="STSong"/>
          <w:sz w:val="21"/>
        </w:rPr>
        <w:t>运行时代理操作（Runtime Agent Operations） / 验证数据集合约（Validate Dataset Contract）: 数据集（Dataset） 契约校验（Contract Validation） 结果（Outcome） / 数据集（Dataset） 契约校验（Contract Validation） 失败（Failed） - 当 验证数据集合约（Validate Dataset Contract）, 则 数据集（Dataset） 契约校验（Contract Validation） 失败（Failed）.</w:t>
      </w:r>
    </w:p>
    <w:p>
      <w:pPr>
        <w:pStyle w:val="ListBullet"/>
      </w:pPr>
      <w:r>
        <w:rPr>
          <w:rFonts w:ascii="STSong" w:hAnsi="STSong" w:eastAsia="STSong" w:cs="STSong"/>
          <w:sz w:val="21"/>
        </w:rPr>
        <w:t>运行时代理操作（Runtime Agent Operations） / 重试数据集契约校验（Retry Dataset Contract Validation）: 数据集（Dataset） 契约校验（Contract Validation） 重试（Retry） 结果（Outcome） / 数据集（Dataset） Contract Revalidated - 当 重试数据集契约校验（Retry Dataset Contract Validation）, 则 数据集（Dataset） Contract Revalidated.</w:t>
      </w:r>
    </w:p>
    <w:p>
      <w:pPr>
        <w:pStyle w:val="ListBullet"/>
      </w:pPr>
      <w:r>
        <w:rPr>
          <w:rFonts w:ascii="STSong" w:hAnsi="STSong" w:eastAsia="STSong" w:cs="STSong"/>
          <w:sz w:val="21"/>
        </w:rPr>
        <w:t>运行时代理操作（Runtime Agent Operations） / 重试数据集契约校验（Retry Dataset Contract Validation）: 数据集（Dataset） 契约校验（Contract Validation） 重试（Retry） 结果（Outcome） / 数据集（Dataset） Contract Revalidation 失败（Failed） - 当 重试数据集契约校验（Retry Dataset Contract Validation）, 则 数据集（Dataset） Contract Revalidation 失败（Failed）.</w:t>
      </w:r>
    </w:p>
    <w:p>
      <w:pPr>
        <w:pStyle w:val="ListBullet"/>
      </w:pPr>
      <w:r>
        <w:rPr>
          <w:rFonts w:ascii="STSong" w:hAnsi="STSong" w:eastAsia="STSong" w:cs="STSong"/>
          <w:sz w:val="21"/>
        </w:rPr>
        <w:t>运行时代理操作（Runtime Agent Operations） / 批准数据集用于训练（Approve Dataset For Training）: 仅经验证的质量数据集予以批准（Only Validated Quality Datasets Are Approved） / 批准已验证的数据集（Approve Validated Dataset） - 当 批准数据集用于训练（Approve Dataset For Training）, 则 数据集已批准用于训练（Dataset Approved For Training）.</w:t>
      </w:r>
    </w:p>
    <w:p>
      <w:pPr>
        <w:pStyle w:val="ListBullet"/>
      </w:pPr>
      <w:r>
        <w:rPr>
          <w:rFonts w:ascii="STSong" w:hAnsi="STSong" w:eastAsia="STSong" w:cs="STSong"/>
          <w:sz w:val="21"/>
        </w:rPr>
        <w:t>运行时代理操作（Runtime Agent Operations） / 批准数据集用于训练（Approve Dataset For Training）: 仅经验证的质量数据集予以批准（Only Validated Quality Datasets Are Approved） / 在合同验证前拒绝批准（Reject Approval Before Contract Validation） - 当 批准数据集用于训练（Approve Dataset For Training）, 则 拒绝: 数据集合约验证是必需的.</w:t>
      </w:r>
    </w:p>
    <w:p>
      <w:pPr>
        <w:pStyle w:val="ListBullet"/>
      </w:pPr>
      <w:r>
        <w:rPr>
          <w:rFonts w:ascii="STSong" w:hAnsi="STSong" w:eastAsia="STSong" w:cs="STSong"/>
          <w:sz w:val="21"/>
        </w:rPr>
        <w:t>运行时代理操作（Runtime Agent Operations） / 接受执行计划（Accept Execution Plan）: 执行计划（Execution Plan） Local Acceptance 结果（Outcome） / 执行计划（Execution Plan） Accepted - 当 接受执行计划（Accept Execution Plan）, 则 执行计划（Execution Plan） Accepted.</w:t>
      </w:r>
    </w:p>
    <w:p>
      <w:pPr>
        <w:pStyle w:val="ListBullet"/>
      </w:pPr>
      <w:r>
        <w:rPr>
          <w:rFonts w:ascii="STSong" w:hAnsi="STSong" w:eastAsia="STSong" w:cs="STSong"/>
          <w:sz w:val="21"/>
        </w:rPr>
        <w:t>运行时代理操作（Runtime Agent Operations） / 接受执行计划（Accept Execution Plan）: 执行计划（Execution Plan） Local Acceptance 结果（Outcome） / 执行计划（Execution Plan） 已拒绝（Rejected） - 当 接受执行计划（Accept Execution Plan）, 则 执行计划（Execution Plan） 已拒绝（Rejected）.</w:t>
      </w:r>
    </w:p>
    <w:p>
      <w:pPr>
        <w:pStyle w:val="ListBullet"/>
      </w:pPr>
      <w:r>
        <w:rPr>
          <w:rFonts w:ascii="STSong" w:hAnsi="STSong" w:eastAsia="STSong" w:cs="STSong"/>
          <w:sz w:val="21"/>
        </w:rPr>
        <w:t>运行时代理操作（Runtime Agent Operations） / 启动轮次执行（Start Round Execution）: 轮次执行（Round Execution） 运行时（Runtime） Engine Start 结果（Outcome） / 轮次执行（Round Execution） 已启动（Started） - 当 启动轮次执行（Start Round Execution）, 则 轮次执行（Round Execution） 已启动（Started）.</w:t>
      </w:r>
    </w:p>
    <w:p>
      <w:pPr>
        <w:pStyle w:val="ListBullet"/>
      </w:pPr>
      <w:r>
        <w:rPr>
          <w:rFonts w:ascii="STSong" w:hAnsi="STSong" w:eastAsia="STSong" w:cs="STSong"/>
          <w:sz w:val="21"/>
        </w:rPr>
        <w:t>运行时代理操作（Runtime Agent Operations） / 启动轮次执行（Start Round Execution）: 轮次执行（Round Execution） 运行时（Runtime） Engine Start 结果（Outcome） / 轮次执行（Round Execution） Start 失败（Failed） - 当 启动轮次执行（Start Round Execution）, 则 轮次执行（Round Execution） Start 失败（Failed）.</w:t>
      </w:r>
    </w:p>
    <w:p>
      <w:pPr>
        <w:pStyle w:val="ListBullet"/>
      </w:pPr>
      <w:r>
        <w:rPr>
          <w:rFonts w:ascii="STSong" w:hAnsi="STSong" w:eastAsia="STSong" w:cs="STSong"/>
          <w:sz w:val="21"/>
        </w:rPr>
        <w:t>运行时代理操作（Runtime Agent Operations） / 观测运行时引擎作业（Observe Runtime Engine Job）: 运行时引擎作业（Runtime Engine Job） Observation 结果（Outcome） / 运行时引擎作业（Runtime Engine Job） Observed Running - 当 观测运行时引擎作业（Observe Runtime Engine Job）, 则 运行时引擎作业（Runtime Engine Job） Observed.</w:t>
      </w:r>
    </w:p>
    <w:p>
      <w:pPr>
        <w:pStyle w:val="ListBullet"/>
      </w:pPr>
      <w:r>
        <w:rPr>
          <w:rFonts w:ascii="STSong" w:hAnsi="STSong" w:eastAsia="STSong" w:cs="STSong"/>
          <w:sz w:val="21"/>
        </w:rPr>
        <w:t>运行时代理操作（Runtime Agent Operations） / 观测运行时引擎作业（Observe Runtime Engine Job）: 运行时引擎作业（Runtime Engine Job） Observation 结果（Outcome） / 运行时引擎作业（Runtime Engine Job） Observed 已完成（Completed） - 当 观测运行时引擎作业（Observe Runtime Engine Job）, 则 运行时引擎作业（Runtime Engine Job） Observed.</w:t>
      </w:r>
    </w:p>
    <w:p>
      <w:pPr>
        <w:pStyle w:val="ListBullet"/>
      </w:pPr>
      <w:r>
        <w:rPr>
          <w:rFonts w:ascii="STSong" w:hAnsi="STSong" w:eastAsia="STSong" w:cs="STSong"/>
          <w:sz w:val="21"/>
        </w:rPr>
        <w:t>运行时代理操作（Runtime Agent Operations） / 观测运行时引擎作业（Observe Runtime Engine Job）: 运行时引擎作业（Runtime Engine Job） Observation 结果（Outcome） / 运行时引擎作业（Runtime Engine Job） Observed 失败（Failed） - 当 观测运行时引擎作业（Observe Runtime Engine Job）, 则 运行时引擎作业（Runtime Engine Job） Observed.</w:t>
      </w:r>
    </w:p>
    <w:p>
      <w:pPr>
        <w:pStyle w:val="ListBullet"/>
      </w:pPr>
      <w:r>
        <w:rPr>
          <w:rFonts w:ascii="STSong" w:hAnsi="STSong" w:eastAsia="STSong" w:cs="STSong"/>
          <w:sz w:val="21"/>
        </w:rPr>
        <w:t>运行时代理操作（Runtime Agent Operations） / 加载运行时代理启动配置（Load Runtime Agent Bootstrap Configuration）: 运行时代理（Runtime Agent） Startup 启动配置（Bootstrap Configuration） / 加载运行时代理启动配置（Load Runtime Agent Bootstrap Configuration） - 当 加载运行时代理启动配置（Load Runtime Agent Bootstrap Configuration）, 则 运行时代理（Runtime Agent） 启动配置（Bootstrap Configuration） Loaded.</w:t>
      </w:r>
    </w:p>
    <w:p>
      <w:pPr>
        <w:pStyle w:val="ListBullet"/>
      </w:pPr>
      <w:r>
        <w:rPr>
          <w:rFonts w:ascii="STSong" w:hAnsi="STSong" w:eastAsia="STSong" w:cs="STSong"/>
          <w:sz w:val="21"/>
        </w:rPr>
        <w:t>运行时代理操作（Runtime Agent Operations） / 加载运行时代理启动配置（Load Runtime Agent Bootstrap Configuration）: 运行时代理（Runtime Agent） Startup 启动配置（Bootstrap Configuration） / Reject Missing 运行时代理（Runtime Agent） 启动配置（Bootstrap Configuration） - 当 加载运行时代理启动配置（Load Runtime Agent Bootstrap Configuration）, 则 运行时代理（Runtime Agent） 启动配置（Bootstrap Configuration） 加载（Load） 失败（Failed）.</w:t>
      </w:r>
    </w:p>
    <w:p>
      <w:pPr>
        <w:pStyle w:val="ListBullet"/>
      </w:pPr>
      <w:r>
        <w:rPr>
          <w:rFonts w:ascii="STSong" w:hAnsi="STSong" w:eastAsia="STSong" w:cs="STSong"/>
          <w:sz w:val="21"/>
        </w:rPr>
        <w:t>运行时代理操作（Runtime Agent Operations） / 上报运行时实例（Report Runtime Instance） 已连接（Connected）: 运行时代理（Runtime Agent） Platform 连接（Connection） Reporting 结果（Outcome） / 上报运行时实例（Report Runtime Instance） 已连接（Connected） - 当 上报运行时实例（Report Runtime Instance） 已连接（Connected）, 则 代理（Agent） 运行时（Runtime） 连接已建立（Connection Established）.</w:t>
      </w:r>
    </w:p>
    <w:p>
      <w:pPr>
        <w:pStyle w:val="ListBullet"/>
      </w:pPr>
      <w:r>
        <w:rPr>
          <w:rFonts w:ascii="STSong" w:hAnsi="STSong" w:eastAsia="STSong" w:cs="STSong"/>
          <w:sz w:val="21"/>
        </w:rPr>
        <w:t>运行时代理操作（Runtime Agent Operations） / 上报运行时实例（Report Runtime Instance） 已连接（Connected）: 运行时代理（Runtime Agent） Platform 连接（Connection） Reporting 结果（Outcome） / 上报运行时实例（Report Runtime Instance） 连接（Connection） 失败（Failed） - 当 上报运行时实例（Report Runtime Instance） 已连接（Connected）, 则 代理（Agent） 运行时（Runtime） 连接（Connection） 上报（Report） 失败（Failed）.</w:t>
      </w:r>
    </w:p>
    <w:p>
      <w:pPr>
        <w:pStyle w:val="Heading4"/>
      </w:pPr>
      <w:r>
        <w:t>七、常见问题处理/FLP-DOC-SECTION-63</w:t>
      </w:r>
    </w:p>
    <w:p>
      <w:pPr>
        <w:pStyle w:val="ListBullet"/>
      </w:pPr>
      <w:r>
        <w:rPr>
          <w:rFonts w:ascii="STSong" w:hAnsi="STSong" w:eastAsia="STSong" w:cs="STSong"/>
          <w:sz w:val="21"/>
        </w:rPr>
        <w:t>如操作无法提交，先检查必填字段、业务标识和权限范围。</w:t>
      </w:r>
    </w:p>
    <w:p>
      <w:pPr>
        <w:pStyle w:val="ListBullet"/>
      </w:pPr>
      <w:r>
        <w:rPr>
          <w:rFonts w:ascii="STSong" w:hAnsi="STSong" w:eastAsia="STSong" w:cs="STSong"/>
          <w:sz w:val="21"/>
        </w:rPr>
        <w:t>如列表或详情缺少数据，确认来源事件已产生且 读模型（Read Model） 已刷新。</w:t>
      </w:r>
    </w:p>
    <w:p>
      <w:pPr>
        <w:pStyle w:val="ListBullet"/>
      </w:pPr>
      <w:r>
        <w:rPr>
          <w:rFonts w:ascii="STSong" w:hAnsi="STSong" w:eastAsia="STSong" w:cs="STSong"/>
          <w:sz w:val="21"/>
        </w:rPr>
        <w:t>如业务规则拒绝操作，根据规则说明和验收场景修正输入。</w:t>
      </w:r>
    </w:p>
    <w:p>
      <w:pPr>
        <w:pStyle w:val="ListBullet"/>
      </w:pPr>
      <w:r>
        <w:rPr>
          <w:rFonts w:ascii="STSong" w:hAnsi="STSong" w:eastAsia="STSong" w:cs="STSong"/>
          <w:sz w:val="21"/>
        </w:rPr>
        <w:t>如外部系统数据不可用，检查集成连通性和重试策略状态。</w:t>
      </w:r>
    </w:p>
    <w:p>
      <w:pPr>
        <w:pStyle w:val="ListBullet"/>
      </w:pPr>
      <w:r>
        <w:rPr>
          <w:rFonts w:ascii="STSong" w:hAnsi="STSong" w:eastAsia="STSong" w:cs="STSong"/>
          <w:sz w:val="21"/>
        </w:rPr>
        <w:t>无法解决的问题需携带功能名称、提交命令、预期结果、发生时间和可见错误信息升级处理。</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STSong" w:hAnsi="STSong" w:eastAsia="STSong" w:cs="STSo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heme="majorHAnsi" w:eastAsiaTheme="majorEastAsia" w:hAnsiTheme="majorHAnsi" w:cstheme="majorBidi" w:ascii="Hiragino Sans GB" w:hAnsi="Hiragino Sans GB" w:eastAsia="Hiragino Sans GB" w:cs="Hiragino Sans GB"/>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Hiragino Sans GB" w:hAnsi="Hiragino Sans GB" w:eastAsia="Hiragino Sans GB" w:cs="Hiragino Sans GB"/>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Hiragino Sans GB" w:hAnsi="Hiragino Sans GB" w:eastAsia="Hiragino Sans GB" w:cs="Hiragino Sans GB"/>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Hiragino Sans GB" w:hAnsi="Hiragino Sans GB" w:eastAsia="Hiragino Sans GB" w:cs="Hiragino Sans GB"/>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120" w:after="100"/>
      <w:outlineLvl w:val="4"/>
    </w:pPr>
    <w:rPr>
      <w:rFonts w:asciiTheme="majorHAnsi" w:eastAsiaTheme="majorEastAsia" w:hAnsiTheme="majorHAnsi" w:cstheme="majorBidi" w:ascii="Hiragino Sans GB" w:hAnsi="Hiragino Sans GB" w:eastAsia="Hiragino Sans GB" w:cs="Hiragino Sans GB"/>
      <w:b w:val="0"/>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120" w:after="100"/>
      <w:outlineLvl w:val="5"/>
    </w:pPr>
    <w:rPr>
      <w:rFonts w:asciiTheme="majorHAnsi" w:eastAsiaTheme="majorEastAsia" w:hAnsiTheme="majorHAnsi" w:cstheme="majorBidi" w:ascii="Hiragino Sans GB" w:hAnsi="Hiragino Sans GB" w:eastAsia="Hiragino Sans GB" w:cs="Hiragino Sans GB"/>
      <w:b w:val="0"/>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