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Fabián Alexis Espinoza Medrano</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1446114</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2020</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spacing w:after="240" w:before="240" w:lineRule="auto"/>
              <w:ind w:left="0" w:right="0"/>
              <w:jc w:val="center"/>
              <w:rPr>
                <w:b w:val="1"/>
                <w:sz w:val="18"/>
                <w:szCs w:val="18"/>
              </w:rPr>
            </w:pPr>
            <w:r w:rsidDel="00000000" w:rsidR="00000000" w:rsidRPr="00000000">
              <w:rPr>
                <w:b w:val="1"/>
                <w:sz w:val="18"/>
                <w:szCs w:val="18"/>
                <w:rtl w:val="0"/>
              </w:rPr>
              <w:t xml:space="preserve">Entiendo bastante bien esta competencia, especialmente en el ámbito de la configuración de servicios y bases de datos. A pesar de que me va bien con la mayoría de las cosas, siento que podría haber profundizado aún más en el administrador de configuración, en la gestión de entornos más complejos y en todo lo destacado de la automatización de tareas, todo con el objetivo de optimizar la eficacia.</w:t>
            </w:r>
          </w:p>
          <w:p w:rsidR="00000000" w:rsidDel="00000000" w:rsidP="00000000" w:rsidRDefault="00000000" w:rsidRPr="00000000" w14:paraId="00000045">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6">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spacing w:after="240" w:before="240" w:lineRule="auto"/>
              <w:ind w:left="0" w:right="0"/>
              <w:jc w:val="center"/>
              <w:rPr>
                <w:b w:val="1"/>
                <w:sz w:val="18"/>
                <w:szCs w:val="18"/>
              </w:rPr>
            </w:pPr>
            <w:r w:rsidDel="00000000" w:rsidR="00000000" w:rsidRPr="00000000">
              <w:rPr>
                <w:b w:val="1"/>
                <w:sz w:val="18"/>
                <w:szCs w:val="18"/>
                <w:rtl w:val="0"/>
              </w:rPr>
              <w:t xml:space="preserve">Aunque mi experiencia de proyectos ha puesto a prueba y demostrado su capacidad de analizar y sugerir soluciones informáticas, soy consciente de que mis propuestas técnicas a menudo son reactivas, ya que se adaptan e identifican necesidades bien conocidas a priori. Por lo tanto, me gustaría ser más proactivo anticipando problemas y mejorando mis soluciones cambiando dependiendo el contexto específico en el cual trabajaría para una empresa.</w:t>
            </w:r>
          </w:p>
          <w:p w:rsidR="00000000" w:rsidDel="00000000" w:rsidP="00000000" w:rsidRDefault="00000000" w:rsidRPr="00000000" w14:paraId="0000004D">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4E">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spacing w:after="240" w:before="240" w:lineRule="auto"/>
              <w:ind w:left="0" w:right="0"/>
              <w:jc w:val="center"/>
              <w:rPr>
                <w:b w:val="1"/>
                <w:sz w:val="18"/>
                <w:szCs w:val="18"/>
              </w:rPr>
            </w:pPr>
            <w:r w:rsidDel="00000000" w:rsidR="00000000" w:rsidRPr="00000000">
              <w:rPr>
                <w:b w:val="1"/>
                <w:sz w:val="18"/>
                <w:szCs w:val="18"/>
                <w:rtl w:val="0"/>
              </w:rPr>
              <w:t xml:space="preserve">Si bien he logrado desarrollar soluciones de software que cumplen con los requisitos básicos, reconozco que mi enfoque en la sistematización del proceso de desarrollo aún necesita reforzarse para mantenerse a pie, particularmente en la implementación de metodologías ágiles (como SCRUM, Kanban y Extreme Programming), y el mantenimiento a largo plazo.</w:t>
            </w:r>
          </w:p>
          <w:p w:rsidR="00000000" w:rsidDel="00000000" w:rsidP="00000000" w:rsidRDefault="00000000" w:rsidRPr="00000000" w14:paraId="00000055">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6">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Tengo una buena comprensión de cómo construir modelos de datos, pero me he dado cuenta de que necesito mejorar en la creación de modelos que sean tanto escalables como flexibles para adaptarse a cambios en las necesidades organizacionales.</w:t>
            </w:r>
          </w:p>
        </w:tc>
      </w:tr>
      <w:tr>
        <w:trPr>
          <w:cantSplit w:val="0"/>
          <w:trHeight w:val="591" w:hRule="atLeast"/>
          <w:tblHeader w:val="0"/>
        </w:trPr>
        <w:tc>
          <w:tcPr/>
          <w:p w:rsidR="00000000" w:rsidDel="00000000" w:rsidP="00000000" w:rsidRDefault="00000000" w:rsidRPr="00000000" w14:paraId="0000005D">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spacing w:after="240" w:before="240" w:lineRule="auto"/>
              <w:ind w:left="0" w:right="0"/>
              <w:jc w:val="center"/>
              <w:rPr>
                <w:b w:val="1"/>
                <w:sz w:val="18"/>
                <w:szCs w:val="18"/>
              </w:rPr>
            </w:pPr>
            <w:r w:rsidDel="00000000" w:rsidR="00000000" w:rsidRPr="00000000">
              <w:rPr>
                <w:b w:val="1"/>
                <w:sz w:val="18"/>
                <w:szCs w:val="18"/>
                <w:rtl w:val="0"/>
              </w:rPr>
              <w:t xml:space="preserve">He mostrado competencia en la construcción de programas complejos y rutinas que se adaptan bien a las necesidades de la organización, Sin embargo, seguiré mejorando mis habilidades para garantizar que siga siendo competente en términos de las mejores prácticas en codificación y información sobre las tecnologías emergentes en la relación bases de datos.</w:t>
            </w:r>
          </w:p>
          <w:p w:rsidR="00000000" w:rsidDel="00000000" w:rsidP="00000000" w:rsidRDefault="00000000" w:rsidRPr="00000000" w14:paraId="00000064">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5">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He demostrado competencia en la construcción de programas complejos y rutinas que responden bien a las necesidades de la organización. No obstante, continuaré perfeccionando mis habilidades para asegurarme de estar al tanto de las mejores prácticas de codificación y de las nuevas tecnologías.</w:t>
            </w:r>
          </w:p>
        </w:tc>
      </w:tr>
      <w:tr>
        <w:trPr>
          <w:cantSplit w:val="0"/>
          <w:trHeight w:val="591" w:hRule="atLeast"/>
          <w:tblHeader w:val="0"/>
        </w:trPr>
        <w:tc>
          <w:tcPr/>
          <w:p w:rsidR="00000000" w:rsidDel="00000000" w:rsidP="00000000" w:rsidRDefault="00000000" w:rsidRPr="00000000" w14:paraId="0000006C">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Mi experiencia en pruebas de certificación es adecuada, pero me gustaría profundizar en las mejores prácticas y en la automatización de pruebas para asegurar una mayor consistencia y calidad en los resultados.</w:t>
            </w:r>
          </w:p>
        </w:tc>
      </w:tr>
      <w:tr>
        <w:trPr>
          <w:cantSplit w:val="0"/>
          <w:trHeight w:val="576" w:hRule="atLeast"/>
          <w:tblHeader w:val="0"/>
        </w:trPr>
        <w:tc>
          <w:tcPr/>
          <w:p w:rsidR="00000000" w:rsidDel="00000000" w:rsidP="00000000" w:rsidRDefault="00000000" w:rsidRPr="00000000" w14:paraId="00000073">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He adquirido una buena capacidad para diseñar arquitecturas sistémicas que soporten procesos de negocio, pero reconozco que la integración de nuevas tecnologías y la optimización de estos modelos son áreas en las que puedo seguir mejorando.</w:t>
            </w:r>
          </w:p>
        </w:tc>
      </w:tr>
      <w:tr>
        <w:trPr>
          <w:cantSplit w:val="0"/>
          <w:trHeight w:val="576" w:hRule="atLeast"/>
          <w:tblHeader w:val="0"/>
        </w:trPr>
        <w:tc>
          <w:tcPr/>
          <w:p w:rsidR="00000000" w:rsidDel="00000000" w:rsidP="00000000" w:rsidRDefault="00000000" w:rsidRPr="00000000" w14:paraId="0000007A">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Tengo buen manejo de herramientas para automatización de procesos, por lo que el reforzar conocimientos no es tan necesario.</w:t>
            </w:r>
          </w:p>
        </w:tc>
      </w:tr>
      <w:tr>
        <w:trPr>
          <w:cantSplit w:val="0"/>
          <w:trHeight w:val="576" w:hRule="atLeast"/>
          <w:tblHeader w:val="0"/>
        </w:trPr>
        <w:tc>
          <w:tcPr/>
          <w:p w:rsidR="00000000" w:rsidDel="00000000" w:rsidP="00000000" w:rsidRDefault="00000000" w:rsidRPr="00000000" w14:paraId="00000081">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Aunque entiendo los principios básicos de la seguridad del software y cómo identificar vulnerabilidades, necesito ampliar mi conocimiento sobre normativas de seguridad más avanzadas y la implementación de soluciones robustas.</w:t>
            </w:r>
          </w:p>
        </w:tc>
      </w:tr>
      <w:tr>
        <w:trPr>
          <w:cantSplit w:val="0"/>
          <w:trHeight w:val="576" w:hRule="atLeast"/>
          <w:tblHeader w:val="0"/>
        </w:trPr>
        <w:tc>
          <w:tcPr/>
          <w:p w:rsidR="00000000" w:rsidDel="00000000" w:rsidP="00000000" w:rsidRDefault="00000000" w:rsidRPr="00000000" w14:paraId="00000088">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Tengo un buen manejo de la gestión de proyectos informáticos, siendo capaz de proponer alternativas viables y adaptables para la toma de decisiones. Sin embargo, busco mejorar en la gestión del cambio y en la comunicación con los stakeholders.</w:t>
            </w:r>
          </w:p>
        </w:tc>
      </w:tr>
      <w:tr>
        <w:trPr>
          <w:cantSplit w:val="0"/>
          <w:trHeight w:val="576" w:hRule="atLeast"/>
          <w:tblHeader w:val="0"/>
        </w:trPr>
        <w:tc>
          <w:tcPr/>
          <w:p w:rsidR="00000000" w:rsidDel="00000000" w:rsidP="00000000" w:rsidRDefault="00000000" w:rsidRPr="00000000" w14:paraId="0000008F">
            <w:pPr>
              <w:shd w:fill="ffffff" w:val="clear"/>
              <w:rPr>
                <w:rFonts w:ascii="Arial" w:cs="Arial" w:eastAsia="Arial" w:hAnsi="Arial"/>
                <w:color w:val="1a1a1a"/>
                <w:sz w:val="20"/>
                <w:szCs w:val="20"/>
              </w:rPr>
            </w:pPr>
            <w:bookmarkStart w:colFirst="0" w:colLast="0" w:name="_heading=h.30j0zll" w:id="1"/>
            <w:bookmarkEnd w:id="1"/>
            <w:r w:rsidDel="00000000" w:rsidR="00000000" w:rsidRPr="00000000">
              <w:rPr>
                <w:rFonts w:ascii="Arial" w:cs="Arial" w:eastAsia="Arial" w:hAnsi="Arial"/>
                <w:color w:val="1a1a1a"/>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Tengo conocimientos de cómo hacer dashboards, transformación de datos y cómo trabajar con un gran volúmen de estos, pero necesito trabajar más esta área.</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zacEk2IjCyFiqAaxKKDVy9HUew==">CgMxLjAyCGguZ2pkZ3hzMgloLjMwajB6bGw4AHIhMW5YODl6N2xLMjNFNWhIcV84amw1Tjh4NVRES3ltVTJn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