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aquellas relacionadas con Ciencia de Datos, como Big Data e Inteligencia de Negocios, así como las materias en las que se puede analizar las características de un negocio, calcular métricas y problemas, y generar KPIs para mejorar la capacidad del negocio. También disfruté los cursos de Gestión de Riesgos y Gestión de Proyectos, ya que permitían trabajar con la documentación necesaria para desarrollar diferentes partes de un proyecto, y en Gestión de Riesgos, identificar tipos de riesgos y las acciones necesarias para mitigarlos.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En cuanto a las asignaturas de certificación en la rama de Calidad de Software, como Técnicas de Calidad de Software, Automatización de Pruebas y Gestión Ágil de Proyectos, aunque me resultaron interesantes, no fueron las que más me gustaron a lo largo de la carrera. Los cursos de Programación, en general, me parecieron muy útiles, pero siento que no les saqué el máximo provecho para aplicarlos completamente.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Sí, las certificaciones obtenidas a lo largo de la carrera tienen un gran valor. Estas certificaciones son una prueba concreta del conocimiento y habilidades que he adquirido, especialmente en áreas importantes como Ciencia de Datos, Gestión de Riesgos y Gestión de Proyectos. Además, certifican mi capacidad para analizar y mejorar las operaciones de un negocio mediante el uso de KPIs y técnicas avanzadas. Aunque algunas áreas como Calidad de Software y Programación no fueron mis favoritas, las certificaciones en estas materias también demuestran un conocimiento amplio y versátil, lo cual es valioso en el mercado laboral. Estas credenciales no solo validan mis competencias, sino que también pueden abrirse puertas en mi carrera profesional, proporcionando una ventaja competitiva al buscar empleo o avanzar en mi desarrollo profesional.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numPr>
                <w:ilvl w:val="0"/>
                <w:numId w:val="1"/>
              </w:numPr>
              <w:tabs>
                <w:tab w:val="left" w:leader="none" w:pos="454"/>
              </w:tabs>
              <w:spacing w:after="0" w:afterAutospacing="0"/>
              <w:ind w:left="720" w:hanging="360"/>
              <w:jc w:val="both"/>
              <w:rPr>
                <w:color w:val="ff0000"/>
                <w:sz w:val="24"/>
                <w:szCs w:val="24"/>
              </w:rPr>
            </w:pPr>
            <w:r w:rsidDel="00000000" w:rsidR="00000000" w:rsidRPr="00000000">
              <w:rPr>
                <w:color w:val="ff0000"/>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5">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6">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8">
            <w:pPr>
              <w:numPr>
                <w:ilvl w:val="0"/>
                <w:numId w:val="1"/>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9">
            <w:pPr>
              <w:numPr>
                <w:ilvl w:val="0"/>
                <w:numId w:val="1"/>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A">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B">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C">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D">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E">
            <w:pPr>
              <w:numPr>
                <w:ilvl w:val="0"/>
                <w:numId w:val="1"/>
              </w:numPr>
              <w:tabs>
                <w:tab w:val="left" w:leader="none" w:pos="454"/>
              </w:tabs>
              <w:spacing w:after="0" w:afterAutospacing="0" w:before="0" w:beforeAutospacing="0"/>
              <w:ind w:left="720" w:hanging="360"/>
              <w:jc w:val="both"/>
              <w:rPr>
                <w:color w:val="00ff00"/>
                <w:sz w:val="24"/>
                <w:szCs w:val="24"/>
              </w:rPr>
            </w:pPr>
            <w:r w:rsidDel="00000000" w:rsidR="00000000" w:rsidRPr="00000000">
              <w:rPr>
                <w:color w:val="00ff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F">
            <w:pPr>
              <w:numPr>
                <w:ilvl w:val="0"/>
                <w:numId w:val="1"/>
              </w:numPr>
              <w:tabs>
                <w:tab w:val="left" w:leader="none" w:pos="454"/>
              </w:tabs>
              <w:spacing w:before="0" w:beforeAutospacing="0"/>
              <w:ind w:left="720" w:hanging="360"/>
              <w:jc w:val="both"/>
              <w:rPr>
                <w:color w:val="ff0000"/>
                <w:sz w:val="24"/>
                <w:szCs w:val="24"/>
              </w:rPr>
            </w:pPr>
            <w:r w:rsidDel="00000000" w:rsidR="00000000" w:rsidRPr="00000000">
              <w:rPr>
                <w:color w:val="ff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3">
            <w:pP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Me gusta la programación y todo lo relacionado con interactuar con los clientes para entender sus necesidades y convertirlas en soluciones tangibles. También me interesa el análisis de datos, aunque no es mi punto fuerte. Sin embargo, lo que más me atrae es la parte de gestión y administración dentro del ámbito de la programación. Ese es el sector en el que me gustaría profundizar y adquirir un mayor entendimiento.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Considero que tengo un buen manejo en la parte administrativa, especialmente en gestión y documentación. Sin embargo, siento que debería profundizar mi conocimiento sobre las nuevas necesidades de las empresas y los clientes actuales, es decir, comprender mejor los tipos de documentos que deben completarse, la cantidad, y la razón de ser de cada uno. En cuanto a mis áreas de mejora, me gustaría fortalecer mi comprensión de los lenguajes de programación. Aunque tengo una buena base en la lógica de programación, necesito entender mejor y categorizar de manera más efectiva los diferentes lenguajes de programación. Ahí es donde quiero enfocarme para mejorar y establecer metas más claras.</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0">
            <w:pP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Personalmente, me gustaría, una vez finalizada mi formación, haber trabajado programando en diversos escenarios con distintos clientes y situaciones. Mi objetivo es llegar a un punto en el que pueda enfocarme más en la gestión y el aspecto administrativo de la programación. Aunque me encanta programar, mi interés se centra en asumir un rol más administrativo, manteniendo contacto directo con clientes, socios y gerentes. Así es como me gustaría verme en cinco años.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En el proyecto que desarrollé, el enfoque principal fue la programación, sin tocar otras competencias, excepto por algunas relacionadas con bases de datos y la revisión de vulnerabilidades. En proyectos anteriores, se trataron frecuentemente temas de Programación y Documentación, pero no se hizo tanto énfasis en las Pruebas Automatizadas.</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El proyecto debería centrarse en áreas de pruebas o testeo y en la identificación de </w:t>
            </w:r>
            <w:r w:rsidDel="00000000" w:rsidR="00000000" w:rsidRPr="00000000">
              <w:rPr>
                <w:color w:val="000000"/>
                <w:sz w:val="24"/>
                <w:szCs w:val="24"/>
                <w:rtl w:val="0"/>
              </w:rPr>
              <w:t xml:space="preserve">vulnerabilidade</w:t>
            </w:r>
            <w:r w:rsidDel="00000000" w:rsidR="00000000" w:rsidRPr="00000000">
              <w:rPr>
                <w:color w:val="000000"/>
                <w:sz w:val="24"/>
                <w:szCs w:val="24"/>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 Sería ideal desarrollar un proyecto que abarque múltiples áreas de interés, integrando aspectos de programación, pruebas automatizadas, seguridad y gestión de proyectos.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Este Proyecto APT debería situarse en un entorno empresarial real o simulado, donde la seguridad de la información y la calidad del software sean fundamentales.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8WuecAgz6hGDRD9PkxCM4EXYg==">CgMxLjAyCGguZ2pkZ3hzOAByITF2ZU93TUEtd0pqblh5cThxS2xyaEdSNXBncURLby02Yw==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