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BF80" w14:textId="37856765" w:rsidR="00F06DC6" w:rsidRDefault="00A5062D" w:rsidP="00D56921">
      <w:pPr>
        <w:pStyle w:val="Titre1"/>
        <w:rPr>
          <w:lang w:val="fr-FR"/>
        </w:rPr>
      </w:pPr>
      <w:r>
        <w:rPr>
          <w:lang w:val="fr-FR"/>
        </w:rPr>
        <w:t>Etude préalable</w:t>
      </w:r>
    </w:p>
    <w:p w14:paraId="4CF3C5C6" w14:textId="45ECFB74" w:rsidR="002D2D17" w:rsidRDefault="00D56921" w:rsidP="00947DE7">
      <w:pPr>
        <w:pStyle w:val="Titre2"/>
        <w:rPr>
          <w:lang w:val="fr-FR"/>
        </w:rPr>
      </w:pPr>
      <w:r>
        <w:rPr>
          <w:lang w:val="fr-FR"/>
        </w:rPr>
        <w:t xml:space="preserve"> </w:t>
      </w:r>
      <w:r w:rsidR="00F36049">
        <w:rPr>
          <w:lang w:val="fr-FR"/>
        </w:rPr>
        <w:t>C</w:t>
      </w:r>
      <w:r w:rsidR="001A17AF">
        <w:rPr>
          <w:lang w:val="fr-FR"/>
        </w:rPr>
        <w:t>adre général du projet</w:t>
      </w:r>
    </w:p>
    <w:p w14:paraId="1C119FF3" w14:textId="2F775DB8" w:rsidR="00F36049" w:rsidRPr="00F36049" w:rsidRDefault="00D56921" w:rsidP="00D56921">
      <w:pPr>
        <w:pStyle w:val="Titre3"/>
        <w:rPr>
          <w:lang w:val="fr-FR"/>
        </w:rPr>
      </w:pPr>
      <w:r>
        <w:rPr>
          <w:lang w:val="fr-FR"/>
        </w:rPr>
        <w:t xml:space="preserve"> </w:t>
      </w:r>
      <w:r w:rsidR="00F36049">
        <w:rPr>
          <w:lang w:val="fr-FR"/>
        </w:rPr>
        <w:t xml:space="preserve">C’est quoi une </w:t>
      </w:r>
      <w:r w:rsidR="00C568C9">
        <w:rPr>
          <w:lang w:val="fr-FR"/>
        </w:rPr>
        <w:t>molécule</w:t>
      </w:r>
    </w:p>
    <w:p w14:paraId="7F4C5F8C" w14:textId="77777777" w:rsidR="00C568C9" w:rsidRDefault="00C568C9" w:rsidP="00C568C9">
      <w:r>
        <w:t>Une molécule, un groupe composé de deux atomes ou plus, forme la plus petite unité reconnaissable, qui peut diviser une substance pure en une seule tout en conservant la composition et les propriétés chimiques de la substance.</w:t>
      </w:r>
    </w:p>
    <w:p w14:paraId="2AF471B3" w14:textId="2F8A56E3" w:rsidR="00A5062D" w:rsidRDefault="00C568C9" w:rsidP="00C568C9">
      <w:r>
        <w:t>Diviser un échantillon de matière en parties de plus en plus petites ne modifie pas sa composition ou ses propriétés chimiques jusqu'à ce qu'il atteigne une partie composée de molécules individuelles. La subdivision supplémentaire de la substance donne des parties plus petites, qui diffèrent généralement par leur composition et leurs propriétés chimiques de la substance d'origine. Dans la dernière étape de la scission, les liaisons chimiques de la molécule qui maintiennent les atomes ensemble sont rompues.</w:t>
      </w:r>
    </w:p>
    <w:p w14:paraId="7FD3C2BF" w14:textId="56D84E29" w:rsidR="00D56921" w:rsidRDefault="004A39F8" w:rsidP="00D56921">
      <w:r w:rsidRPr="004A39F8">
        <w:t>Un atome est constitué d'un seul noyau chargé positivement entouré d'un nuage d'électrons chargés négativement. Lorsque les atomes sont proches les uns des autres, le nuage d'électrons interagira entre eux et avec le noyau. Si cette interaction réduit l'énergie totale du système, les atomes se réuniront pour former une molécule. Par conséquent, structurellement parlant, les molécules sont composées d'agrégats d'atomes maintenus ensemble par la valence.</w:t>
      </w:r>
    </w:p>
    <w:p w14:paraId="3E28A44D" w14:textId="3C88BA4E" w:rsidR="00D56921" w:rsidRDefault="00D56921" w:rsidP="00D56921">
      <w:pPr>
        <w:pStyle w:val="Titre3"/>
      </w:pPr>
      <w:r>
        <w:rPr>
          <w:lang w:val="fr-FR"/>
        </w:rPr>
        <w:t xml:space="preserve"> </w:t>
      </w:r>
      <w:r w:rsidRPr="00011CC6">
        <w:t>L'importance de la structure chimique</w:t>
      </w:r>
    </w:p>
    <w:p w14:paraId="646010EF" w14:textId="49F516B1" w:rsidR="00D56921" w:rsidRDefault="00D56921" w:rsidP="00D56921">
      <w:r>
        <w:t>Dans le monde chimique, la structure peut signifier littéralement la différence entre la vie et la mort. Dans de nombreux composés, de légers changements structurels ou la sélection de différents énantiomères peuvent faire passer le composé d'un médicament utile à un médicament dangereux. C'est pourquoi les chimistes connaissent toujours très bien la structure exacte et certains énantiomères et leurs effets biologiques spécifiques, car cette information est très importante pour déterminer les effets biologiques des composés, bons ou mauvais !</w:t>
      </w:r>
    </w:p>
    <w:p w14:paraId="68F58248" w14:textId="68CC33CB" w:rsidR="007C2C1B" w:rsidRPr="00BB6D29" w:rsidRDefault="00D2393F" w:rsidP="00BB6D29">
      <w:r>
        <w:rPr>
          <w:noProof/>
        </w:rPr>
        <w:lastRenderedPageBreak/>
        <mc:AlternateContent>
          <mc:Choice Requires="wps">
            <w:drawing>
              <wp:anchor distT="0" distB="0" distL="114300" distR="114300" simplePos="0" relativeHeight="251662336" behindDoc="0" locked="0" layoutInCell="1" allowOverlap="1" wp14:anchorId="391F1B84" wp14:editId="49007AC8">
                <wp:simplePos x="0" y="0"/>
                <wp:positionH relativeFrom="column">
                  <wp:posOffset>1409700</wp:posOffset>
                </wp:positionH>
                <wp:positionV relativeFrom="paragraph">
                  <wp:posOffset>3256915</wp:posOffset>
                </wp:positionV>
                <wp:extent cx="2590800"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2D9A618E" w14:textId="2F0192D0" w:rsidR="00FA547D" w:rsidRPr="00097C8D" w:rsidRDefault="00FA547D" w:rsidP="00FA547D">
                            <w:pPr>
                              <w:pStyle w:val="Lgende"/>
                              <w:rPr>
                                <w:rFonts w:ascii="Arial" w:hAnsi="Arial" w:cs="Arial"/>
                                <w:noProof/>
                                <w:color w:val="333333"/>
                                <w:sz w:val="24"/>
                              </w:rPr>
                            </w:pPr>
                            <w:r>
                              <w:t xml:space="preserve">Figure </w:t>
                            </w:r>
                            <w:r>
                              <w:fldChar w:fldCharType="begin"/>
                            </w:r>
                            <w:r>
                              <w:instrText xml:space="preserve"> SEQ Figure \* ARABIC </w:instrText>
                            </w:r>
                            <w:r>
                              <w:fldChar w:fldCharType="separate"/>
                            </w:r>
                            <w:r>
                              <w:rPr>
                                <w:noProof/>
                              </w:rPr>
                              <w:t>1</w:t>
                            </w:r>
                            <w:r>
                              <w:fldChar w:fldCharType="end"/>
                            </w:r>
                            <w:r w:rsidR="0092337F">
                              <w:rPr>
                                <w:lang w:val="fr-FR"/>
                              </w:rPr>
                              <w:t xml:space="preserve"> exemple d’un</w:t>
                            </w:r>
                            <w:r w:rsidRPr="005A7AF0">
                              <w:t xml:space="preserve"> énantiomère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1F1B84" id="_x0000_t202" coordsize="21600,21600" o:spt="202" path="m,l,21600r21600,l21600,xe">
                <v:stroke joinstyle="miter"/>
                <v:path gradientshapeok="t" o:connecttype="rect"/>
              </v:shapetype>
              <v:shape id="Zone de texte 4" o:spid="_x0000_s1026" type="#_x0000_t202" style="position:absolute;left:0;text-align:left;margin-left:111pt;margin-top:256.45pt;width:2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" stroked="f">
                <v:textbox style="mso-fit-shape-to-text:t" inset="0,0,0,0">
                  <w:txbxContent>
                    <w:p w14:paraId="2D9A618E" w14:textId="2F0192D0" w:rsidR="00FA547D" w:rsidRPr="00097C8D" w:rsidRDefault="00FA547D" w:rsidP="00FA547D">
                      <w:pPr>
                        <w:pStyle w:val="Lgende"/>
                        <w:rPr>
                          <w:rFonts w:ascii="Arial" w:hAnsi="Arial" w:cs="Arial"/>
                          <w:noProof/>
                          <w:color w:val="333333"/>
                          <w:sz w:val="24"/>
                        </w:rPr>
                      </w:pPr>
                      <w:r>
                        <w:t xml:space="preserve">Figure </w:t>
                      </w:r>
                      <w:r>
                        <w:fldChar w:fldCharType="begin"/>
                      </w:r>
                      <w:r>
                        <w:instrText xml:space="preserve"> SEQ Figure \* ARABIC </w:instrText>
                      </w:r>
                      <w:r>
                        <w:fldChar w:fldCharType="separate"/>
                      </w:r>
                      <w:r>
                        <w:rPr>
                          <w:noProof/>
                        </w:rPr>
                        <w:t>1</w:t>
                      </w:r>
                      <w:r>
                        <w:fldChar w:fldCharType="end"/>
                      </w:r>
                      <w:r w:rsidR="0092337F">
                        <w:rPr>
                          <w:lang w:val="fr-FR"/>
                        </w:rPr>
                        <w:t xml:space="preserve"> exemple d’un</w:t>
                      </w:r>
                      <w:r w:rsidRPr="005A7AF0">
                        <w:t xml:space="preserve"> énantiomère</w:t>
                      </w:r>
                    </w:p>
                  </w:txbxContent>
                </v:textbox>
                <w10:wrap type="topAndBottom"/>
              </v:shape>
            </w:pict>
          </mc:Fallback>
        </mc:AlternateContent>
      </w:r>
      <w:r>
        <w:rPr>
          <w:rFonts w:ascii="Arial" w:hAnsi="Arial" w:cs="Arial"/>
          <w:noProof/>
          <w:color w:val="333333"/>
        </w:rPr>
        <w:drawing>
          <wp:anchor distT="360045" distB="360045" distL="114300" distR="114300" simplePos="0" relativeHeight="251659264" behindDoc="0" locked="0" layoutInCell="1" allowOverlap="1" wp14:anchorId="183A2790" wp14:editId="0FBFB7F2">
            <wp:simplePos x="0" y="0"/>
            <wp:positionH relativeFrom="column">
              <wp:posOffset>1409700</wp:posOffset>
            </wp:positionH>
            <wp:positionV relativeFrom="paragraph">
              <wp:posOffset>1911985</wp:posOffset>
            </wp:positionV>
            <wp:extent cx="2591435" cy="1288415"/>
            <wp:effectExtent l="0" t="0" r="0" b="6985"/>
            <wp:wrapTopAndBottom/>
            <wp:docPr id="3" name="Image 3" descr="énantiom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nantiomè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435" cy="1288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C1B">
        <w:t>Tout d'abord, commençons par un court cours de chimie. La structure chimique détermine la géométrie moléculaire d'un composé en décrivant la disposition spatiale des atomes et des liaisons chimiques dans la molécule. Cela fournit aux chimistes une représentation visuelle importante d'une formule chimique. Les énantiomères sont des molécules chirales qui sont des images miroir. En d'autres termes, les énantiomères (illustrés ci-dessous) sont le même composé avec des structures chimiques disposées de manière opposée.</w:t>
      </w:r>
    </w:p>
    <w:p w14:paraId="1F36749A" w14:textId="19FD6A0E" w:rsidR="007C2C1B" w:rsidRPr="00FA547D" w:rsidRDefault="00D2393F" w:rsidP="00FA547D">
      <w:r>
        <w:rPr>
          <w:noProof/>
        </w:rPr>
        <mc:AlternateContent>
          <mc:Choice Requires="wps">
            <w:drawing>
              <wp:anchor distT="0" distB="0" distL="114300" distR="114300" simplePos="0" relativeHeight="251664384" behindDoc="0" locked="0" layoutInCell="1" allowOverlap="1" wp14:anchorId="7E4433F0" wp14:editId="432B4747">
                <wp:simplePos x="0" y="0"/>
                <wp:positionH relativeFrom="column">
                  <wp:posOffset>1242695</wp:posOffset>
                </wp:positionH>
                <wp:positionV relativeFrom="paragraph">
                  <wp:posOffset>5478780</wp:posOffset>
                </wp:positionV>
                <wp:extent cx="324612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3246120" cy="635"/>
                        </a:xfrm>
                        <a:prstGeom prst="rect">
                          <a:avLst/>
                        </a:prstGeom>
                        <a:solidFill>
                          <a:prstClr val="white"/>
                        </a:solidFill>
                        <a:ln>
                          <a:noFill/>
                        </a:ln>
                      </wps:spPr>
                      <wps:txbx>
                        <w:txbxContent>
                          <w:p w14:paraId="3A9AA9E5" w14:textId="3D8FB357" w:rsidR="00FA547D" w:rsidRPr="005D5BFD" w:rsidRDefault="00FA547D" w:rsidP="00FA547D">
                            <w:pPr>
                              <w:pStyle w:val="Lgende"/>
                              <w:rPr>
                                <w:rFonts w:ascii="Arial" w:hAnsi="Arial" w:cs="Arial"/>
                                <w:noProof/>
                                <w:color w:val="333333"/>
                                <w:sz w:val="24"/>
                              </w:rPr>
                            </w:pPr>
                            <w:r>
                              <w:t xml:space="preserve">Figure </w:t>
                            </w:r>
                            <w:r>
                              <w:fldChar w:fldCharType="begin"/>
                            </w:r>
                            <w:r>
                              <w:instrText xml:space="preserve"> SEQ Figure \* ARABIC </w:instrText>
                            </w:r>
                            <w:r>
                              <w:fldChar w:fldCharType="separate"/>
                            </w:r>
                            <w:r>
                              <w:rPr>
                                <w:noProof/>
                              </w:rPr>
                              <w:t>2</w:t>
                            </w:r>
                            <w:r>
                              <w:fldChar w:fldCharType="end"/>
                            </w:r>
                            <w:r>
                              <w:rPr>
                                <w:lang w:val="fr-FR"/>
                              </w:rPr>
                              <w:t xml:space="preserve"> héroïne et morphine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433F0" id="Zone de texte 5" o:spid="_x0000_s1027" type="#_x0000_t202" style="position:absolute;left:0;text-align:left;margin-left:97.85pt;margin-top:431.4pt;width:255.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" stroked="f">
                <v:textbox style="mso-fit-shape-to-text:t" inset="0,0,0,0">
                  <w:txbxContent>
                    <w:p w14:paraId="3A9AA9E5" w14:textId="3D8FB357" w:rsidR="00FA547D" w:rsidRPr="005D5BFD" w:rsidRDefault="00FA547D" w:rsidP="00FA547D">
                      <w:pPr>
                        <w:pStyle w:val="Lgende"/>
                        <w:rPr>
                          <w:rFonts w:ascii="Arial" w:hAnsi="Arial" w:cs="Arial"/>
                          <w:noProof/>
                          <w:color w:val="333333"/>
                          <w:sz w:val="24"/>
                        </w:rPr>
                      </w:pPr>
                      <w:r>
                        <w:t xml:space="preserve">Figure </w:t>
                      </w:r>
                      <w:r>
                        <w:fldChar w:fldCharType="begin"/>
                      </w:r>
                      <w:r>
                        <w:instrText xml:space="preserve"> SEQ Figure \* ARABIC </w:instrText>
                      </w:r>
                      <w:r>
                        <w:fldChar w:fldCharType="separate"/>
                      </w:r>
                      <w:r>
                        <w:rPr>
                          <w:noProof/>
                        </w:rPr>
                        <w:t>2</w:t>
                      </w:r>
                      <w:r>
                        <w:fldChar w:fldCharType="end"/>
                      </w:r>
                      <w:r>
                        <w:rPr>
                          <w:lang w:val="fr-FR"/>
                        </w:rPr>
                        <w:t xml:space="preserve"> héroïne et morphine</w:t>
                      </w:r>
                    </w:p>
                  </w:txbxContent>
                </v:textbox>
                <w10:wrap type="topAndBottom"/>
              </v:shape>
            </w:pict>
          </mc:Fallback>
        </mc:AlternateContent>
      </w:r>
      <w:r>
        <w:rPr>
          <w:rFonts w:ascii="Arial" w:hAnsi="Arial" w:cs="Arial"/>
          <w:noProof/>
          <w:color w:val="333333"/>
        </w:rPr>
        <w:drawing>
          <wp:anchor distT="360045" distB="360045" distL="114300" distR="114300" simplePos="0" relativeHeight="251660288" behindDoc="0" locked="0" layoutInCell="1" allowOverlap="1" wp14:anchorId="0A0C7BEF" wp14:editId="494DA7CD">
            <wp:simplePos x="0" y="0"/>
            <wp:positionH relativeFrom="margin">
              <wp:posOffset>1242060</wp:posOffset>
            </wp:positionH>
            <wp:positionV relativeFrom="paragraph">
              <wp:posOffset>4203065</wp:posOffset>
            </wp:positionV>
            <wp:extent cx="3247200" cy="1220400"/>
            <wp:effectExtent l="0" t="0" r="0" b="0"/>
            <wp:wrapTopAndBottom/>
            <wp:docPr id="2" name="Image 2" descr="héroïne_morp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éroïne_morph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7200" cy="122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C1B">
        <w:t>Maintenant que nous avons les connaissances de base nécessaires, nous pouvons discuter des raisons pour lesquelles les énantiomères et les structures sont si importants dans le monde de la chimie. Commençons cette discussion par un jeu de devinettes. Vous trouverez ci-dessous des images de deux composés différents avec des structures légèrement différentes. Comme vous pouvez le voir, la seule différence de structure réside dans les deux groupes fonctionnels en haut et en bas à gauche de chacun. Les deux composés sont utilisés comme analgésiques, mais l'un est prescrit par des médecins professionnels et l'autre est un médicament illégal de l'annexe 1, et couramment utilisé à des fins récréatives. Pouvez-vous dire lequel est lequel</w:t>
      </w:r>
      <w:r w:rsidR="00FA547D">
        <w:rPr>
          <w:lang w:val="fr-FR"/>
        </w:rPr>
        <w:t xml:space="preserve"> </w:t>
      </w:r>
      <w:r w:rsidR="007C2C1B">
        <w:t>?</w:t>
      </w:r>
    </w:p>
    <w:p w14:paraId="0723F0D2" w14:textId="23D22E21" w:rsidR="007C2C1B" w:rsidRDefault="007C2C1B" w:rsidP="007C2C1B">
      <w:r>
        <w:t xml:space="preserve">Le composé de gauche est appelé morphine, et le composé de droite est appelé diamorphine ou diacétylmorphine, plus communément appelée héroïne. Parce que ces deux composés ont fondamentalement la même structure, ils fonctionnent de manière très similaire ; ces composés agissent tous deux directement sur le système nerveux central pour empêcher les signaux de </w:t>
      </w:r>
      <w:r>
        <w:lastRenderedPageBreak/>
        <w:t>douleur d'atteindre le cerveau. Cependant, les différents groupes fonctionnels de l'héroïne la rendent plus dangereuse et produisent également des effets euphorisants.</w:t>
      </w:r>
    </w:p>
    <w:p w14:paraId="08DA5699" w14:textId="44686D61" w:rsidR="007C2C1B" w:rsidRDefault="00D2393F" w:rsidP="007C2C1B">
      <w:r>
        <w:rPr>
          <w:noProof/>
        </w:rPr>
        <mc:AlternateContent>
          <mc:Choice Requires="wps">
            <w:drawing>
              <wp:anchor distT="0" distB="0" distL="114300" distR="114300" simplePos="0" relativeHeight="251666432" behindDoc="0" locked="0" layoutInCell="1" allowOverlap="1" wp14:anchorId="0176C5DF" wp14:editId="384AB64D">
                <wp:simplePos x="0" y="0"/>
                <wp:positionH relativeFrom="column">
                  <wp:posOffset>979170</wp:posOffset>
                </wp:positionH>
                <wp:positionV relativeFrom="paragraph">
                  <wp:posOffset>3897630</wp:posOffset>
                </wp:positionV>
                <wp:extent cx="3895090"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3895090" cy="635"/>
                        </a:xfrm>
                        <a:prstGeom prst="rect">
                          <a:avLst/>
                        </a:prstGeom>
                        <a:solidFill>
                          <a:prstClr val="white"/>
                        </a:solidFill>
                        <a:ln>
                          <a:noFill/>
                        </a:ln>
                      </wps:spPr>
                      <wps:txbx>
                        <w:txbxContent>
                          <w:p w14:paraId="4A792DFE" w14:textId="65CBEF5E" w:rsidR="00FA547D" w:rsidRPr="00B33A0A" w:rsidRDefault="00FA547D" w:rsidP="00FA547D">
                            <w:pPr>
                              <w:pStyle w:val="Lgende"/>
                              <w:rPr>
                                <w:sz w:val="24"/>
                              </w:rPr>
                            </w:pPr>
                            <w:r>
                              <w:t xml:space="preserve">Figure </w:t>
                            </w:r>
                            <w:r>
                              <w:fldChar w:fldCharType="begin"/>
                            </w:r>
                            <w:r>
                              <w:instrText xml:space="preserve"> SEQ Figure \* ARABIC </w:instrText>
                            </w:r>
                            <w:r>
                              <w:fldChar w:fldCharType="separate"/>
                            </w:r>
                            <w:r>
                              <w:rPr>
                                <w:noProof/>
                              </w:rPr>
                              <w:t>3</w:t>
                            </w:r>
                            <w:r>
                              <w:fldChar w:fldCharType="end"/>
                            </w:r>
                            <w:r>
                              <w:rPr>
                                <w:lang w:val="fr-FR"/>
                              </w:rPr>
                              <w:t xml:space="preserve"> Deux </w:t>
                            </w:r>
                            <w:r>
                              <w:t xml:space="preserve">énantiomères </w:t>
                            </w:r>
                            <w:r>
                              <w:rPr>
                                <w:lang w:val="fr-FR"/>
                              </w:rPr>
                              <w:t>de thalidomide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6C5DF" id="Zone de texte 6" o:spid="_x0000_s1028" type="#_x0000_t202" style="position:absolute;left:0;text-align:left;margin-left:77.1pt;margin-top:306.9pt;width:306.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" stroked="f">
                <v:textbox style="mso-fit-shape-to-text:t" inset="0,0,0,0">
                  <w:txbxContent>
                    <w:p w14:paraId="4A792DFE" w14:textId="65CBEF5E" w:rsidR="00FA547D" w:rsidRPr="00B33A0A" w:rsidRDefault="00FA547D" w:rsidP="00FA547D">
                      <w:pPr>
                        <w:pStyle w:val="Lgende"/>
                        <w:rPr>
                          <w:sz w:val="24"/>
                        </w:rPr>
                      </w:pPr>
                      <w:r>
                        <w:t xml:space="preserve">Figure </w:t>
                      </w:r>
                      <w:r>
                        <w:fldChar w:fldCharType="begin"/>
                      </w:r>
                      <w:r>
                        <w:instrText xml:space="preserve"> SEQ Figure \* ARABIC </w:instrText>
                      </w:r>
                      <w:r>
                        <w:fldChar w:fldCharType="separate"/>
                      </w:r>
                      <w:r>
                        <w:rPr>
                          <w:noProof/>
                        </w:rPr>
                        <w:t>3</w:t>
                      </w:r>
                      <w:r>
                        <w:fldChar w:fldCharType="end"/>
                      </w:r>
                      <w:r>
                        <w:rPr>
                          <w:lang w:val="fr-FR"/>
                        </w:rPr>
                        <w:t xml:space="preserve"> Deux </w:t>
                      </w:r>
                      <w:r>
                        <w:t xml:space="preserve">énantiomères </w:t>
                      </w:r>
                      <w:r>
                        <w:rPr>
                          <w:lang w:val="fr-FR"/>
                        </w:rPr>
                        <w:t>de thalidomide</w:t>
                      </w:r>
                    </w:p>
                  </w:txbxContent>
                </v:textbox>
                <w10:wrap type="topAndBottom"/>
              </v:shape>
            </w:pict>
          </mc:Fallback>
        </mc:AlternateContent>
      </w:r>
      <w:r>
        <w:rPr>
          <w:noProof/>
        </w:rPr>
        <w:drawing>
          <wp:anchor distT="360045" distB="360045" distL="114300" distR="114300" simplePos="0" relativeHeight="251658240" behindDoc="0" locked="0" layoutInCell="1" allowOverlap="1" wp14:anchorId="1BFB3148" wp14:editId="0D921560">
            <wp:simplePos x="0" y="0"/>
            <wp:positionH relativeFrom="margin">
              <wp:posOffset>1009650</wp:posOffset>
            </wp:positionH>
            <wp:positionV relativeFrom="paragraph">
              <wp:posOffset>2400300</wp:posOffset>
            </wp:positionV>
            <wp:extent cx="3895090" cy="1249045"/>
            <wp:effectExtent l="0" t="0" r="0" b="8255"/>
            <wp:wrapTopAndBottom/>
            <wp:docPr id="1" name="Image 1" descr="thalido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lidom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090" cy="1249045"/>
                    </a:xfrm>
                    <a:prstGeom prst="rect">
                      <a:avLst/>
                    </a:prstGeom>
                    <a:noFill/>
                    <a:ln>
                      <a:noFill/>
                    </a:ln>
                  </pic:spPr>
                </pic:pic>
              </a:graphicData>
            </a:graphic>
            <wp14:sizeRelH relativeFrom="page">
              <wp14:pctWidth>0</wp14:pctWidth>
            </wp14:sizeRelH>
            <wp14:sizeRelV relativeFrom="page">
              <wp14:pctHeight>0</wp14:pctHeight>
            </wp14:sizeRelV>
          </wp:anchor>
        </w:drawing>
      </w:r>
      <w:r w:rsidR="007C2C1B">
        <w:t>De même, différents énantiomères peuvent produire des effets biologiques très différents du même composé. Un exemple de ceci est la thalidomide. La thalidomide était utilisée comme médicament contre les nausées matinales pour les femmes enceintes dans les années 1950. Ce n'est que des années plus tard que l'utilisation de la thalidomide a été liée à de graves malformations congénitales et rappelée. Les scientifiques ne savaient pas pourquoi le médicament provoquait des malformations congénitales tout en produisant également des effets antinauséeux positifs, jusqu'à ce qu'ils découvrent que les deux énantiomères avaient des effets biologiques différents sur le corps.</w:t>
      </w:r>
    </w:p>
    <w:p w14:paraId="3B38E8CD" w14:textId="77777777" w:rsidR="007C2C1B" w:rsidRDefault="007C2C1B" w:rsidP="007C2C1B">
      <w:r>
        <w:t>Les deux énantiomères de la thalidomide, R et S, sont des images miroir l'un de l'autre ; les énantiomères sont des structures chirales différentes du même composé, différant au niveau du stéréocentre (indiqué par l'astérisque). Ce cas est différent du cas de la morphine contre l'héroïne en ce sens qu'il s'agit du même composé plutôt que de deux composés similaires mais légèrement différents ; les énantiomères de la thalidomide ont la même formule chimique mais sont simplement disposés différemment. En raison des différentes orientations spatiales, chaque énantiomère réagit différemment avec le corps. Il en résulte des effets secondaires très différents, certains positifs et certains négatifs. Bien que la thalidomide ait été rapidement rappelée après sa découverte, elle est encore utilisée aujourd'hui pour traiter des choses comme la lèpre et certains cancers comme le myélome multiple. Pourtant,</w:t>
      </w:r>
    </w:p>
    <w:p w14:paraId="5A74590B" w14:textId="73CF5E8F" w:rsidR="007C2C1B" w:rsidRPr="00AA3EF6" w:rsidRDefault="007C2C1B" w:rsidP="00AA3EF6">
      <w:r>
        <w:t xml:space="preserve">Ces cas illustrent clairement pourquoi il est très important de comprendre les structures et les énantiomères des composés avant de les autoriser à être utilisés par le public et de les prescrire. Les chimistes et les scientifiques sont bien conscients des différents effets biologiques des composés avec des structures et des énantiomères différents, et ils effectuent </w:t>
      </w:r>
      <w:r>
        <w:lastRenderedPageBreak/>
        <w:t>des recherches intensives sur ces effets avant de les faire autoriser par la FDA pour un usage thérapeutique et public. Heureusement, dans le cas des énantiomères, les scientifiques peuvent parfois trouver des moyens de séparer les deux isomères R et S afin d'isoler les propriétés positives d'un composé tout en évitant les effets secondaires négatifs.</w:t>
      </w:r>
      <w:sdt>
        <w:sdtPr>
          <w:id w:val="-353107850"/>
          <w:citation/>
        </w:sdtPr>
        <w:sdtContent>
          <w:r w:rsidR="000B7368">
            <w:fldChar w:fldCharType="begin"/>
          </w:r>
          <w:r w:rsidR="000B7368">
            <w:rPr>
              <w:lang w:val="fr-FR"/>
            </w:rPr>
            <w:instrText xml:space="preserve"> CITATION ana16 \l 1036 </w:instrText>
          </w:r>
          <w:r w:rsidR="000B7368">
            <w:fldChar w:fldCharType="separate"/>
          </w:r>
          <w:r w:rsidR="000B7368">
            <w:rPr>
              <w:noProof/>
              <w:lang w:val="fr-FR"/>
            </w:rPr>
            <w:t xml:space="preserve"> </w:t>
          </w:r>
          <w:r w:rsidR="000B7368" w:rsidRPr="000B7368">
            <w:rPr>
              <w:noProof/>
              <w:lang w:val="fr-FR"/>
            </w:rPr>
            <w:t>(analyticalansw, 2016)</w:t>
          </w:r>
          <w:r w:rsidR="000B7368">
            <w:fldChar w:fldCharType="end"/>
          </w:r>
        </w:sdtContent>
      </w:sdt>
    </w:p>
    <w:p w14:paraId="433B6EA9" w14:textId="2102A021" w:rsidR="00D56921" w:rsidRDefault="00AA3EF6" w:rsidP="00130FB4">
      <w:pPr>
        <w:pStyle w:val="Titre3"/>
        <w:rPr>
          <w:lang w:val="fr-FR"/>
        </w:rPr>
      </w:pPr>
      <w:r>
        <w:rPr>
          <w:lang w:val="fr-FR"/>
        </w:rPr>
        <w:t xml:space="preserve">  </w:t>
      </w:r>
      <w:r w:rsidR="00130FB4" w:rsidRPr="00130FB4">
        <w:rPr>
          <w:lang w:val="fr-FR"/>
        </w:rPr>
        <w:t xml:space="preserve">Comment le dessin et la modélisation des </w:t>
      </w:r>
      <w:r w:rsidR="00130FB4">
        <w:rPr>
          <w:lang w:val="fr-FR"/>
        </w:rPr>
        <w:t xml:space="preserve">structures </w:t>
      </w:r>
      <w:r w:rsidR="00130FB4" w:rsidRPr="00130FB4">
        <w:rPr>
          <w:lang w:val="fr-FR"/>
        </w:rPr>
        <w:t>chimiques</w:t>
      </w:r>
      <w:r w:rsidR="00130FB4">
        <w:rPr>
          <w:lang w:val="fr-FR"/>
        </w:rPr>
        <w:t xml:space="preserve"> </w:t>
      </w:r>
      <w:r w:rsidR="00130FB4" w:rsidRPr="00130FB4">
        <w:rPr>
          <w:lang w:val="fr-FR"/>
        </w:rPr>
        <w:t>améliorent</w:t>
      </w:r>
      <w:r w:rsidR="00130FB4" w:rsidRPr="00130FB4">
        <w:rPr>
          <w:lang w:val="fr-FR"/>
        </w:rPr>
        <w:t xml:space="preserve"> l’e</w:t>
      </w:r>
      <w:r w:rsidR="00130FB4" w:rsidRPr="00130FB4">
        <w:rPr>
          <w:lang w:val="fr-FR"/>
        </w:rPr>
        <w:t xml:space="preserve">nseignement de la chimie dans les </w:t>
      </w:r>
      <w:r w:rsidR="00130FB4" w:rsidRPr="00130FB4">
        <w:rPr>
          <w:lang w:val="fr-FR"/>
        </w:rPr>
        <w:t>universités</w:t>
      </w:r>
    </w:p>
    <w:p w14:paraId="02B93C21" w14:textId="1C8D7E2F" w:rsidR="00130FB4" w:rsidRPr="00130FB4" w:rsidRDefault="00130FB4" w:rsidP="00130FB4">
      <w:pPr>
        <w:rPr>
          <w:lang w:val="fr-FR"/>
        </w:rPr>
      </w:pPr>
      <w:r w:rsidRPr="00130FB4">
        <w:rPr>
          <w:lang w:val="fr-FR"/>
        </w:rPr>
        <w:t xml:space="preserve">La chimie peut être décrite à trois niveaux </w:t>
      </w:r>
      <w:r w:rsidRPr="00130FB4">
        <w:rPr>
          <w:lang w:val="fr-FR"/>
        </w:rPr>
        <w:t>distincts ;</w:t>
      </w:r>
      <w:r>
        <w:rPr>
          <w:lang w:val="fr-FR"/>
        </w:rPr>
        <w:t xml:space="preserve"> </w:t>
      </w:r>
      <w:r w:rsidRPr="00130FB4">
        <w:rPr>
          <w:lang w:val="fr-FR"/>
        </w:rPr>
        <w:t>à savoir a) le niveau</w:t>
      </w:r>
      <w:r>
        <w:rPr>
          <w:lang w:val="fr-FR"/>
        </w:rPr>
        <w:t xml:space="preserve"> </w:t>
      </w:r>
      <w:r w:rsidRPr="00130FB4">
        <w:rPr>
          <w:lang w:val="fr-FR"/>
        </w:rPr>
        <w:t>macroscopique (visible/phénomènes</w:t>
      </w:r>
      <w:r w:rsidR="00EC199F">
        <w:rPr>
          <w:lang w:val="fr-FR"/>
        </w:rPr>
        <w:t xml:space="preserve"> touchables</w:t>
      </w:r>
      <w:r w:rsidRPr="00130FB4">
        <w:rPr>
          <w:lang w:val="fr-FR"/>
        </w:rPr>
        <w:t>), b) le niveau microscopique</w:t>
      </w:r>
      <w:r>
        <w:rPr>
          <w:lang w:val="fr-FR"/>
        </w:rPr>
        <w:t xml:space="preserve"> </w:t>
      </w:r>
      <w:r w:rsidRPr="00130FB4">
        <w:rPr>
          <w:lang w:val="fr-FR"/>
        </w:rPr>
        <w:t>(atomique/moléculaire),</w:t>
      </w:r>
      <w:r>
        <w:rPr>
          <w:lang w:val="fr-FR"/>
        </w:rPr>
        <w:t xml:space="preserve"> </w:t>
      </w:r>
      <w:r w:rsidRPr="00130FB4">
        <w:rPr>
          <w:lang w:val="fr-FR"/>
        </w:rPr>
        <w:t>et c) le niveau symbolique (représentant la matière en termes de</w:t>
      </w:r>
      <w:r>
        <w:rPr>
          <w:lang w:val="fr-FR"/>
        </w:rPr>
        <w:t xml:space="preserve"> </w:t>
      </w:r>
      <w:r w:rsidRPr="00130FB4">
        <w:rPr>
          <w:lang w:val="fr-FR"/>
        </w:rPr>
        <w:t xml:space="preserve">formules et équations) </w:t>
      </w:r>
      <w:sdt>
        <w:sdtPr>
          <w:rPr>
            <w:lang w:val="fr-FR"/>
          </w:rPr>
          <w:id w:val="1204444667"/>
          <w:citation/>
        </w:sdtPr>
        <w:sdtContent>
          <w:r>
            <w:rPr>
              <w:lang w:val="fr-FR"/>
            </w:rPr>
            <w:fldChar w:fldCharType="begin"/>
          </w:r>
          <w:r>
            <w:rPr>
              <w:lang w:val="fr-FR"/>
            </w:rPr>
            <w:instrText xml:space="preserve"> CITATION Hin99 \l 1036 </w:instrText>
          </w:r>
          <w:r>
            <w:rPr>
              <w:lang w:val="fr-FR"/>
            </w:rPr>
            <w:fldChar w:fldCharType="separate"/>
          </w:r>
          <w:r>
            <w:rPr>
              <w:noProof/>
              <w:lang w:val="fr-FR"/>
            </w:rPr>
            <w:t>(Hinton &amp; Nakhleh, 1999)</w:t>
          </w:r>
          <w:r>
            <w:rPr>
              <w:lang w:val="fr-FR"/>
            </w:rPr>
            <w:fldChar w:fldCharType="end"/>
          </w:r>
        </w:sdtContent>
      </w:sdt>
      <w:r w:rsidRPr="00130FB4">
        <w:rPr>
          <w:lang w:val="fr-FR"/>
        </w:rPr>
        <w:t>. Étudiants qui étudient</w:t>
      </w:r>
      <w:r>
        <w:rPr>
          <w:lang w:val="fr-FR"/>
        </w:rPr>
        <w:t xml:space="preserve"> </w:t>
      </w:r>
      <w:r w:rsidRPr="00130FB4">
        <w:rPr>
          <w:lang w:val="fr-FR"/>
        </w:rPr>
        <w:t>la chimie est censée penser au niveau microscopique</w:t>
      </w:r>
      <w:r>
        <w:rPr>
          <w:lang w:val="fr-FR"/>
        </w:rPr>
        <w:t xml:space="preserve"> </w:t>
      </w:r>
      <w:r w:rsidRPr="00130FB4">
        <w:rPr>
          <w:lang w:val="fr-FR"/>
        </w:rPr>
        <w:t xml:space="preserve">et expliquer les changements aux niveaux macroscopiques </w:t>
      </w:r>
      <w:sdt>
        <w:sdtPr>
          <w:rPr>
            <w:lang w:val="fr-FR"/>
          </w:rPr>
          <w:id w:val="1628502766"/>
          <w:citation/>
        </w:sdtPr>
        <w:sdtContent>
          <w:r w:rsidR="00BC2370">
            <w:rPr>
              <w:lang w:val="fr-FR"/>
            </w:rPr>
            <w:fldChar w:fldCharType="begin"/>
          </w:r>
          <w:r w:rsidR="00E74E15">
            <w:rPr>
              <w:lang w:val="fr-FR"/>
            </w:rPr>
            <w:instrText xml:space="preserve">CITATION Cha08 \l 1036 </w:instrText>
          </w:r>
          <w:r w:rsidR="00BC2370">
            <w:rPr>
              <w:lang w:val="fr-FR"/>
            </w:rPr>
            <w:fldChar w:fldCharType="separate"/>
          </w:r>
          <w:r w:rsidR="00E74E15">
            <w:rPr>
              <w:noProof/>
              <w:lang w:val="fr-FR"/>
            </w:rPr>
            <w:t>(Chandrasegaran, Treagust, &amp; Mocerino, 2008)</w:t>
          </w:r>
          <w:r w:rsidR="00BC2370">
            <w:rPr>
              <w:lang w:val="fr-FR"/>
            </w:rPr>
            <w:fldChar w:fldCharType="end"/>
          </w:r>
        </w:sdtContent>
      </w:sdt>
      <w:r w:rsidRPr="00130FB4">
        <w:rPr>
          <w:lang w:val="fr-FR"/>
        </w:rPr>
        <w:t>.</w:t>
      </w:r>
    </w:p>
    <w:p w14:paraId="0AD84CD7" w14:textId="0EE5D7AD" w:rsidR="00AA3EF6" w:rsidRDefault="00BC2370" w:rsidP="00AA3EF6">
      <w:r>
        <w:t xml:space="preserve">Les </w:t>
      </w:r>
      <w:r w:rsidR="00753CFE">
        <w:rPr>
          <w:lang w:val="fr-FR"/>
        </w:rPr>
        <w:t>étudiants</w:t>
      </w:r>
      <w:r>
        <w:t xml:space="preserve"> doivent associer la structure 2D et 3D des substances chimiques à leurs propriétés physiques [telles que l'état (gaz, liquide ou solide), l'apparence des substances chimiques, le point d'ébullition et le point de fusion, la densité, l'état à température ambiante et la couleur] et les propriétés chimiques </w:t>
      </w:r>
      <w:r w:rsidR="00A91D05">
        <w:t>(enthalpie</w:t>
      </w:r>
      <w:r>
        <w:t xml:space="preserve"> de formation, inflammabilité, état d'oxydation préféré, nombre de coordination, etc.).</w:t>
      </w:r>
    </w:p>
    <w:p w14:paraId="5F3BDC5A" w14:textId="624D1C4D" w:rsidR="00753CFE" w:rsidRDefault="00A91D05" w:rsidP="00A91D05">
      <w:pPr>
        <w:rPr>
          <w:lang w:val="fr-FR"/>
        </w:rPr>
      </w:pPr>
      <w:r>
        <w:rPr>
          <w:lang w:val="fr-FR"/>
        </w:rPr>
        <w:t xml:space="preserve">Les </w:t>
      </w:r>
      <w:r w:rsidR="00753CFE" w:rsidRPr="00753CFE">
        <w:rPr>
          <w:lang w:val="fr-FR"/>
        </w:rPr>
        <w:t>étudiants trouvent cela difficile</w:t>
      </w:r>
      <w:r w:rsidR="00753CFE">
        <w:rPr>
          <w:lang w:val="fr-FR"/>
        </w:rPr>
        <w:t xml:space="preserve"> </w:t>
      </w:r>
      <w:r w:rsidR="00753CFE" w:rsidRPr="00753CFE">
        <w:rPr>
          <w:lang w:val="fr-FR"/>
        </w:rPr>
        <w:t>de relier correctement les différents niveaux de</w:t>
      </w:r>
      <w:r w:rsidR="00753CFE">
        <w:rPr>
          <w:lang w:val="fr-FR"/>
        </w:rPr>
        <w:t xml:space="preserve"> </w:t>
      </w:r>
      <w:r w:rsidR="00753CFE" w:rsidRPr="00753CFE">
        <w:rPr>
          <w:lang w:val="fr-FR"/>
        </w:rPr>
        <w:t>la compréhension. Il semble que les étudiants n’aient pas suffisamment</w:t>
      </w:r>
      <w:r>
        <w:rPr>
          <w:lang w:val="fr-FR"/>
        </w:rPr>
        <w:t xml:space="preserve"> de</w:t>
      </w:r>
      <w:r w:rsidR="00753CFE">
        <w:rPr>
          <w:lang w:val="fr-FR"/>
        </w:rPr>
        <w:t xml:space="preserve"> </w:t>
      </w:r>
      <w:r w:rsidR="00753CFE" w:rsidRPr="00753CFE">
        <w:rPr>
          <w:lang w:val="fr-FR"/>
        </w:rPr>
        <w:t>compréhension du macroscopique/microscopique</w:t>
      </w:r>
      <w:r>
        <w:rPr>
          <w:lang w:val="fr-FR"/>
        </w:rPr>
        <w:t>,</w:t>
      </w:r>
      <w:r w:rsidR="00753CFE">
        <w:rPr>
          <w:lang w:val="fr-FR"/>
        </w:rPr>
        <w:t xml:space="preserve"> </w:t>
      </w:r>
      <w:r w:rsidR="00753CFE" w:rsidRPr="00753CFE">
        <w:rPr>
          <w:lang w:val="fr-FR"/>
        </w:rPr>
        <w:t xml:space="preserve">les représentations des molécules et </w:t>
      </w:r>
      <w:r w:rsidRPr="00A91D05">
        <w:rPr>
          <w:lang w:val="fr-FR"/>
        </w:rPr>
        <w:t>la signification des symboles et des formules dans les équations chimiques.</w:t>
      </w:r>
      <w:r w:rsidR="00753CFE" w:rsidRPr="00753CFE">
        <w:rPr>
          <w:lang w:val="fr-FR"/>
        </w:rPr>
        <w:t xml:space="preserve"> Ces difficultés, ainsi que les difficultés à comprendre</w:t>
      </w:r>
      <w:r w:rsidR="00753CFE">
        <w:rPr>
          <w:lang w:val="fr-FR"/>
        </w:rPr>
        <w:t xml:space="preserve"> </w:t>
      </w:r>
      <w:r w:rsidR="00753CFE" w:rsidRPr="00753CFE">
        <w:rPr>
          <w:lang w:val="fr-FR"/>
        </w:rPr>
        <w:t>les structures 3D des molécules, entravent la capacité des étudiants à</w:t>
      </w:r>
      <w:r w:rsidR="00753CFE">
        <w:rPr>
          <w:lang w:val="fr-FR"/>
        </w:rPr>
        <w:t xml:space="preserve"> </w:t>
      </w:r>
      <w:r w:rsidR="00753CFE" w:rsidRPr="00753CFE">
        <w:rPr>
          <w:lang w:val="fr-FR"/>
        </w:rPr>
        <w:t xml:space="preserve">résoudre des problèmes en chimie. </w:t>
      </w:r>
      <w:r>
        <w:rPr>
          <w:lang w:val="fr-FR"/>
        </w:rPr>
        <w:t>Les é</w:t>
      </w:r>
      <w:r w:rsidR="00753CFE" w:rsidRPr="00753CFE">
        <w:rPr>
          <w:lang w:val="fr-FR"/>
        </w:rPr>
        <w:t>ducateurs scientifiques</w:t>
      </w:r>
      <w:r>
        <w:rPr>
          <w:lang w:val="fr-FR"/>
        </w:rPr>
        <w:t xml:space="preserve"> ont</w:t>
      </w:r>
      <w:r w:rsidR="00753CFE" w:rsidRPr="00753CFE">
        <w:rPr>
          <w:lang w:val="fr-FR"/>
        </w:rPr>
        <w:t xml:space="preserve"> </w:t>
      </w:r>
      <w:r w:rsidR="00024306" w:rsidRPr="00753CFE">
        <w:rPr>
          <w:lang w:val="fr-FR"/>
        </w:rPr>
        <w:t>proposé</w:t>
      </w:r>
      <w:r w:rsidR="00753CFE">
        <w:rPr>
          <w:lang w:val="fr-FR"/>
        </w:rPr>
        <w:t xml:space="preserve"> </w:t>
      </w:r>
      <w:r w:rsidR="00753CFE" w:rsidRPr="00753CFE">
        <w:rPr>
          <w:lang w:val="fr-FR"/>
        </w:rPr>
        <w:t xml:space="preserve">plusieurs solutions pour surmonter ces difficultés, telles </w:t>
      </w:r>
      <w:r w:rsidR="00024306" w:rsidRPr="00753CFE">
        <w:rPr>
          <w:lang w:val="fr-FR"/>
        </w:rPr>
        <w:t>que :</w:t>
      </w:r>
      <w:r w:rsidR="00753CFE">
        <w:rPr>
          <w:lang w:val="fr-FR"/>
        </w:rPr>
        <w:t xml:space="preserve"> </w:t>
      </w:r>
      <w:r w:rsidR="00753CFE" w:rsidRPr="00753CFE">
        <w:rPr>
          <w:lang w:val="fr-FR"/>
        </w:rPr>
        <w:t xml:space="preserve">l’intégration d’outils de visualisation </w:t>
      </w:r>
      <w:r w:rsidR="00024306" w:rsidRPr="00753CFE">
        <w:rPr>
          <w:lang w:val="fr-FR"/>
        </w:rPr>
        <w:t>tridimensionnelle ;</w:t>
      </w:r>
      <w:r>
        <w:rPr>
          <w:lang w:val="fr-FR"/>
        </w:rPr>
        <w:t xml:space="preserve"> </w:t>
      </w:r>
      <w:r w:rsidR="00753CFE" w:rsidRPr="00753CFE">
        <w:rPr>
          <w:lang w:val="fr-FR"/>
        </w:rPr>
        <w:t>promotion du passage entre différents produits chimiques</w:t>
      </w:r>
      <w:r>
        <w:rPr>
          <w:lang w:val="fr-FR"/>
        </w:rPr>
        <w:t xml:space="preserve"> </w:t>
      </w:r>
      <w:r w:rsidR="00753CFE" w:rsidRPr="00753CFE">
        <w:rPr>
          <w:lang w:val="fr-FR"/>
        </w:rPr>
        <w:t xml:space="preserve">représentations </w:t>
      </w:r>
      <w:sdt>
        <w:sdtPr>
          <w:rPr>
            <w:lang w:val="fr-FR"/>
          </w:rPr>
          <w:id w:val="1772901903"/>
          <w:citation/>
        </w:sdtPr>
        <w:sdtContent>
          <w:r>
            <w:rPr>
              <w:lang w:val="fr-FR"/>
            </w:rPr>
            <w:fldChar w:fldCharType="begin"/>
          </w:r>
          <w:r w:rsidR="00E74E15">
            <w:rPr>
              <w:lang w:val="fr-FR"/>
            </w:rPr>
            <w:instrText xml:space="preserve">CITATION WuH04 \l 1036 </w:instrText>
          </w:r>
          <w:r>
            <w:rPr>
              <w:lang w:val="fr-FR"/>
            </w:rPr>
            <w:fldChar w:fldCharType="separate"/>
          </w:r>
          <w:r w:rsidR="00E74E15" w:rsidRPr="00E74E15">
            <w:rPr>
              <w:noProof/>
              <w:lang w:val="fr-FR"/>
            </w:rPr>
            <w:t>(Wu &amp; Shah, 2004)</w:t>
          </w:r>
          <w:r>
            <w:rPr>
              <w:lang w:val="fr-FR"/>
            </w:rPr>
            <w:fldChar w:fldCharType="end"/>
          </w:r>
        </w:sdtContent>
      </w:sdt>
      <w:r w:rsidR="00753CFE" w:rsidRPr="00753CFE">
        <w:rPr>
          <w:lang w:val="fr-FR"/>
        </w:rPr>
        <w:t>.</w:t>
      </w:r>
    </w:p>
    <w:p w14:paraId="0ECE3A5A" w14:textId="7441AA30" w:rsidR="006D2FD4" w:rsidRDefault="00024306" w:rsidP="00024306">
      <w:pPr>
        <w:rPr>
          <w:lang w:val="fr-FR"/>
        </w:rPr>
      </w:pPr>
      <w:r w:rsidRPr="00024306">
        <w:rPr>
          <w:lang w:val="fr-FR"/>
        </w:rPr>
        <w:t>Les chercheurs ont constaté que l’intégration visuelle</w:t>
      </w:r>
      <w:r>
        <w:rPr>
          <w:lang w:val="fr-FR"/>
        </w:rPr>
        <w:t xml:space="preserve"> </w:t>
      </w:r>
      <w:r w:rsidRPr="00024306">
        <w:rPr>
          <w:lang w:val="fr-FR"/>
        </w:rPr>
        <w:t>des représentations telles que les modèles moléculaires informatisés,</w:t>
      </w:r>
      <w:r>
        <w:rPr>
          <w:lang w:val="fr-FR"/>
        </w:rPr>
        <w:t xml:space="preserve"> </w:t>
      </w:r>
      <w:r w:rsidRPr="00024306">
        <w:rPr>
          <w:lang w:val="fr-FR"/>
        </w:rPr>
        <w:t>simulations, et des animations dans l’enseignement peuvent promouvoir</w:t>
      </w:r>
      <w:r>
        <w:rPr>
          <w:lang w:val="fr-FR"/>
        </w:rPr>
        <w:t xml:space="preserve"> </w:t>
      </w:r>
      <w:r w:rsidRPr="00024306">
        <w:rPr>
          <w:lang w:val="fr-FR"/>
        </w:rPr>
        <w:t xml:space="preserve">la compréhension par les </w:t>
      </w:r>
      <w:r w:rsidR="00D101B4">
        <w:rPr>
          <w:lang w:val="fr-FR"/>
        </w:rPr>
        <w:t>étudiants</w:t>
      </w:r>
      <w:r w:rsidRPr="00024306">
        <w:rPr>
          <w:lang w:val="fr-FR"/>
        </w:rPr>
        <w:t xml:space="preserve"> des phénomènes inobservables</w:t>
      </w:r>
      <w:r>
        <w:rPr>
          <w:lang w:val="fr-FR"/>
        </w:rPr>
        <w:t xml:space="preserve"> </w:t>
      </w:r>
      <w:r w:rsidRPr="00024306">
        <w:rPr>
          <w:lang w:val="fr-FR"/>
        </w:rPr>
        <w:t>scientifique,</w:t>
      </w:r>
      <w:r w:rsidRPr="00024306">
        <w:rPr>
          <w:lang w:val="fr-FR"/>
        </w:rPr>
        <w:t xml:space="preserve"> et leur donner la possibilité de</w:t>
      </w:r>
      <w:r>
        <w:rPr>
          <w:lang w:val="fr-FR"/>
        </w:rPr>
        <w:t xml:space="preserve"> </w:t>
      </w:r>
      <w:r w:rsidRPr="00024306">
        <w:rPr>
          <w:lang w:val="fr-FR"/>
        </w:rPr>
        <w:t>rendre visibles les concepts abstraits. Manipulation de produits chimiques</w:t>
      </w:r>
      <w:r>
        <w:rPr>
          <w:lang w:val="fr-FR"/>
        </w:rPr>
        <w:t xml:space="preserve"> </w:t>
      </w:r>
      <w:r w:rsidRPr="00024306">
        <w:rPr>
          <w:lang w:val="fr-FR"/>
        </w:rPr>
        <w:t xml:space="preserve">structures en représentations 2D/3D aident les </w:t>
      </w:r>
      <w:r w:rsidR="00D101B4">
        <w:rPr>
          <w:lang w:val="fr-FR"/>
        </w:rPr>
        <w:t>étudiants</w:t>
      </w:r>
      <w:r w:rsidRPr="00024306">
        <w:rPr>
          <w:lang w:val="fr-FR"/>
        </w:rPr>
        <w:t xml:space="preserve"> à se relier</w:t>
      </w:r>
      <w:r>
        <w:rPr>
          <w:lang w:val="fr-FR"/>
        </w:rPr>
        <w:t xml:space="preserve"> </w:t>
      </w:r>
      <w:r w:rsidRPr="00024306">
        <w:rPr>
          <w:lang w:val="fr-FR"/>
        </w:rPr>
        <w:lastRenderedPageBreak/>
        <w:t>macroscopique, microscopique et symbolique</w:t>
      </w:r>
      <w:r>
        <w:rPr>
          <w:lang w:val="fr-FR"/>
        </w:rPr>
        <w:t xml:space="preserve"> </w:t>
      </w:r>
      <w:r w:rsidRPr="00024306">
        <w:rPr>
          <w:lang w:val="fr-FR"/>
        </w:rPr>
        <w:t>les niveaux de représentation des</w:t>
      </w:r>
      <w:r>
        <w:rPr>
          <w:lang w:val="fr-FR"/>
        </w:rPr>
        <w:t xml:space="preserve"> </w:t>
      </w:r>
      <w:r w:rsidRPr="00024306">
        <w:rPr>
          <w:lang w:val="fr-FR"/>
        </w:rPr>
        <w:t>substances chimiques entre elles et</w:t>
      </w:r>
      <w:r>
        <w:rPr>
          <w:lang w:val="fr-FR"/>
        </w:rPr>
        <w:t xml:space="preserve"> </w:t>
      </w:r>
      <w:r w:rsidRPr="00024306">
        <w:rPr>
          <w:lang w:val="fr-FR"/>
        </w:rPr>
        <w:t xml:space="preserve">améliorer la compréhension conceptuelle et </w:t>
      </w:r>
      <w:r>
        <w:rPr>
          <w:lang w:val="fr-FR"/>
        </w:rPr>
        <w:t xml:space="preserve">la capacité </w:t>
      </w:r>
      <w:r w:rsidRPr="00024306">
        <w:rPr>
          <w:lang w:val="fr-FR"/>
        </w:rPr>
        <w:t xml:space="preserve">spatiale des </w:t>
      </w:r>
      <w:r>
        <w:rPr>
          <w:lang w:val="fr-FR"/>
        </w:rPr>
        <w:t xml:space="preserve">étudiants </w:t>
      </w:r>
      <w:sdt>
        <w:sdtPr>
          <w:rPr>
            <w:lang w:val="fr-FR"/>
          </w:rPr>
          <w:id w:val="511420598"/>
          <w:citation/>
        </w:sdtPr>
        <w:sdtContent>
          <w:r>
            <w:rPr>
              <w:lang w:val="fr-FR"/>
            </w:rPr>
            <w:fldChar w:fldCharType="begin"/>
          </w:r>
          <w:r>
            <w:rPr>
              <w:lang w:val="fr-FR"/>
            </w:rPr>
            <w:instrText xml:space="preserve"> CITATION Gil05 \l 1036 </w:instrText>
          </w:r>
          <w:r>
            <w:rPr>
              <w:lang w:val="fr-FR"/>
            </w:rPr>
            <w:fldChar w:fldCharType="separate"/>
          </w:r>
          <w:r>
            <w:rPr>
              <w:noProof/>
              <w:lang w:val="fr-FR"/>
            </w:rPr>
            <w:t>(JK, 2005)</w:t>
          </w:r>
          <w:r>
            <w:rPr>
              <w:lang w:val="fr-FR"/>
            </w:rPr>
            <w:fldChar w:fldCharType="end"/>
          </w:r>
        </w:sdtContent>
      </w:sdt>
      <w:r w:rsidRPr="00024306">
        <w:rPr>
          <w:lang w:val="fr-FR"/>
        </w:rPr>
        <w:t>.</w:t>
      </w:r>
    </w:p>
    <w:p w14:paraId="162AE0C3" w14:textId="26A5F51F" w:rsidR="00416E87" w:rsidRDefault="00416E87" w:rsidP="00024306">
      <w:pPr>
        <w:rPr>
          <w:lang w:val="fr-FR"/>
        </w:rPr>
      </w:pPr>
      <w:r w:rsidRPr="00416E87">
        <w:rPr>
          <w:lang w:val="fr-FR"/>
        </w:rPr>
        <w:t xml:space="preserve">Il existe de nombreux outils qui permettent aux élèves de manipuler des structures chimiques dans des représentations 2D ou 3D et de construire des modèles moléculaires. Le </w:t>
      </w:r>
      <w:r w:rsidRPr="00E74E15">
        <w:rPr>
          <w:i/>
          <w:iCs/>
          <w:lang w:val="fr-FR"/>
        </w:rPr>
        <w:t>tableau 1</w:t>
      </w:r>
      <w:r w:rsidRPr="00416E87">
        <w:rPr>
          <w:lang w:val="fr-FR"/>
        </w:rPr>
        <w:t xml:space="preserve"> résume quelques-uns des outils informatiques célèbres.</w:t>
      </w:r>
    </w:p>
    <w:p w14:paraId="47B9741D" w14:textId="7D939BEB" w:rsidR="00ED6CE7" w:rsidRPr="0076354C" w:rsidRDefault="00ED6CE7" w:rsidP="00EF66FD">
      <w:pPr>
        <w:rPr>
          <w:lang w:val="fr-FR"/>
        </w:rPr>
      </w:pPr>
      <w:r w:rsidRPr="00ED6CE7">
        <w:rPr>
          <w:lang w:val="fr-DZ"/>
        </w:rPr>
        <w:t>Le logiciel ChemDraw est l'outil de dessin de choix pour</w:t>
      </w:r>
      <w:r w:rsidR="0076354C">
        <w:rPr>
          <w:lang w:val="fr-FR"/>
        </w:rPr>
        <w:t xml:space="preserve"> les </w:t>
      </w:r>
      <w:r w:rsidRPr="00ED6CE7">
        <w:rPr>
          <w:lang w:val="fr-DZ"/>
        </w:rPr>
        <w:t xml:space="preserve">chercheurs pour dessiner des </w:t>
      </w:r>
      <w:r w:rsidR="0076354C">
        <w:rPr>
          <w:lang w:val="fr-FR"/>
        </w:rPr>
        <w:t>structures</w:t>
      </w:r>
      <w:r w:rsidRPr="00ED6CE7">
        <w:rPr>
          <w:lang w:val="fr-DZ"/>
        </w:rPr>
        <w:t xml:space="preserve"> chimiques pour des publications/présentations et pour interroger des bases de données chimiques. Dans</w:t>
      </w:r>
      <w:r w:rsidR="0076354C">
        <w:rPr>
          <w:lang w:val="fr-FR"/>
        </w:rPr>
        <w:t xml:space="preserve"> la </w:t>
      </w:r>
      <w:r w:rsidRPr="00ED6CE7">
        <w:rPr>
          <w:lang w:val="fr-DZ"/>
        </w:rPr>
        <w:t>plupart des établissements universitaires, le programme est utilisé pour</w:t>
      </w:r>
      <w:r w:rsidR="0076354C">
        <w:rPr>
          <w:lang w:val="fr-FR"/>
        </w:rPr>
        <w:t xml:space="preserve"> </w:t>
      </w:r>
      <w:r w:rsidRPr="00ED6CE7">
        <w:rPr>
          <w:lang w:val="fr-DZ"/>
        </w:rPr>
        <w:t>dessiner des produits chimiques mais pas comme un outil d'enseignement. Une version d</w:t>
      </w:r>
      <w:r w:rsidR="0076354C">
        <w:rPr>
          <w:lang w:val="fr-FR"/>
        </w:rPr>
        <w:t>u</w:t>
      </w:r>
      <w:r w:rsidRPr="00ED6CE7">
        <w:rPr>
          <w:lang w:val="fr-DZ"/>
        </w:rPr>
        <w:t xml:space="preserve"> logiciel pour iPad a été développé récemment et Michael</w:t>
      </w:r>
      <w:r w:rsidR="0076354C">
        <w:rPr>
          <w:lang w:val="fr-FR"/>
        </w:rPr>
        <w:t xml:space="preserve"> </w:t>
      </w:r>
      <w:r w:rsidRPr="00ED6CE7">
        <w:rPr>
          <w:lang w:val="fr-DZ"/>
        </w:rPr>
        <w:t>Lewis de l'Université de Saint Louis a rapporté dans</w:t>
      </w:r>
      <w:r w:rsidR="0076354C">
        <w:rPr>
          <w:lang w:val="fr-FR"/>
        </w:rPr>
        <w:t xml:space="preserve"> </w:t>
      </w:r>
      <w:r w:rsidRPr="00ED6CE7">
        <w:rPr>
          <w:lang w:val="fr-DZ"/>
        </w:rPr>
        <w:t>EmergingEdTech</w:t>
      </w:r>
      <w:r w:rsidR="0076354C">
        <w:rPr>
          <w:lang w:val="fr-FR"/>
        </w:rPr>
        <w:t xml:space="preserve"> </w:t>
      </w:r>
      <w:r w:rsidR="00EF66FD" w:rsidRPr="00EF66FD">
        <w:rPr>
          <w:lang w:val="fr-FR"/>
        </w:rPr>
        <w:t>qu'ils l'utilisent en classe dans le but</w:t>
      </w:r>
      <w:r w:rsidR="00EF66FD">
        <w:rPr>
          <w:lang w:val="fr-FR"/>
        </w:rPr>
        <w:t xml:space="preserve"> </w:t>
      </w:r>
      <w:r w:rsidR="00EF66FD" w:rsidRPr="00EF66FD">
        <w:rPr>
          <w:lang w:val="fr-FR"/>
        </w:rPr>
        <w:t>pour engager tous les étudiants et les inciter à</w:t>
      </w:r>
      <w:r w:rsidR="00EF66FD">
        <w:rPr>
          <w:lang w:val="fr-FR"/>
        </w:rPr>
        <w:t xml:space="preserve"> </w:t>
      </w:r>
      <w:r w:rsidR="00EF66FD" w:rsidRPr="00EF66FD">
        <w:rPr>
          <w:lang w:val="fr-FR"/>
        </w:rPr>
        <w:t>participer. La fonction utilisée du logiciel est la</w:t>
      </w:r>
      <w:r w:rsidR="00EF66FD">
        <w:rPr>
          <w:lang w:val="fr-FR"/>
        </w:rPr>
        <w:t xml:space="preserve"> </w:t>
      </w:r>
      <w:r w:rsidR="00EF66FD" w:rsidRPr="00EF66FD">
        <w:rPr>
          <w:lang w:val="fr-FR"/>
        </w:rPr>
        <w:t xml:space="preserve">fonction de dessin de </w:t>
      </w:r>
      <w:r w:rsidR="00E74E15">
        <w:rPr>
          <w:lang w:val="fr-FR"/>
        </w:rPr>
        <w:t>structures</w:t>
      </w:r>
      <w:r w:rsidR="00EF66FD" w:rsidRPr="00EF66FD">
        <w:rPr>
          <w:lang w:val="fr-FR"/>
        </w:rPr>
        <w:t xml:space="preserve"> chimiques. Cependant, ChemDraw a un</w:t>
      </w:r>
      <w:r w:rsidR="00EF66FD">
        <w:rPr>
          <w:lang w:val="fr-FR"/>
        </w:rPr>
        <w:t xml:space="preserve"> </w:t>
      </w:r>
      <w:r w:rsidR="00EF66FD" w:rsidRPr="00EF66FD">
        <w:rPr>
          <w:lang w:val="fr-FR"/>
        </w:rPr>
        <w:t>ensemble d'outils puissants qui pourraient être utilisés dans l'enseignement,</w:t>
      </w:r>
      <w:r w:rsidR="00EF66FD">
        <w:rPr>
          <w:lang w:val="fr-FR"/>
        </w:rPr>
        <w:t xml:space="preserve"> </w:t>
      </w:r>
      <w:r w:rsidR="00EF66FD" w:rsidRPr="00EF66FD">
        <w:rPr>
          <w:lang w:val="fr-FR"/>
        </w:rPr>
        <w:t>profiter de l'ensemble des outils pour calculer/prédire</w:t>
      </w:r>
      <w:r w:rsidR="00EF66FD">
        <w:rPr>
          <w:lang w:val="fr-FR"/>
        </w:rPr>
        <w:t xml:space="preserve"> </w:t>
      </w:r>
      <w:r w:rsidR="00E74E15">
        <w:rPr>
          <w:lang w:val="fr-FR"/>
        </w:rPr>
        <w:t xml:space="preserve">des </w:t>
      </w:r>
      <w:r w:rsidR="00EF66FD" w:rsidRPr="00EF66FD">
        <w:rPr>
          <w:lang w:val="fr-FR"/>
        </w:rPr>
        <w:t xml:space="preserve">propriétés chimiques/physiques, générer des spectres, construire </w:t>
      </w:r>
      <w:r w:rsidR="00E74E15">
        <w:rPr>
          <w:lang w:val="fr-FR"/>
        </w:rPr>
        <w:t>d</w:t>
      </w:r>
      <w:r w:rsidR="00EF66FD" w:rsidRPr="00EF66FD">
        <w:rPr>
          <w:lang w:val="fr-FR"/>
        </w:rPr>
        <w:t>es noms IUPAC</w:t>
      </w:r>
      <w:r w:rsidR="00E74E15">
        <w:rPr>
          <w:lang w:val="fr-FR"/>
        </w:rPr>
        <w:t xml:space="preserve"> correctes</w:t>
      </w:r>
      <w:r w:rsidR="00EF66FD" w:rsidRPr="00EF66FD">
        <w:rPr>
          <w:lang w:val="fr-FR"/>
        </w:rPr>
        <w:t xml:space="preserve"> et calculer la réaction</w:t>
      </w:r>
      <w:r w:rsidR="00EF66FD">
        <w:rPr>
          <w:lang w:val="fr-FR"/>
        </w:rPr>
        <w:t xml:space="preserve"> </w:t>
      </w:r>
      <w:r w:rsidR="00EF66FD" w:rsidRPr="00EF66FD">
        <w:rPr>
          <w:lang w:val="fr-FR"/>
        </w:rPr>
        <w:t>stœchiométrie.</w:t>
      </w:r>
      <w:sdt>
        <w:sdtPr>
          <w:rPr>
            <w:lang w:val="fr-FR"/>
          </w:rPr>
          <w:id w:val="1990667724"/>
          <w:citation/>
        </w:sdtPr>
        <w:sdtContent>
          <w:r w:rsidR="00EF66FD">
            <w:rPr>
              <w:lang w:val="fr-FR"/>
            </w:rPr>
            <w:fldChar w:fldCharType="begin"/>
          </w:r>
          <w:r w:rsidR="00EF66FD">
            <w:rPr>
              <w:lang w:val="fr-FR"/>
            </w:rPr>
            <w:instrText xml:space="preserve"> CITATION Rai15 \l 1036 </w:instrText>
          </w:r>
          <w:r w:rsidR="00EF66FD">
            <w:rPr>
              <w:lang w:val="fr-FR"/>
            </w:rPr>
            <w:fldChar w:fldCharType="separate"/>
          </w:r>
          <w:r w:rsidR="00EF66FD">
            <w:rPr>
              <w:noProof/>
              <w:lang w:val="fr-FR"/>
            </w:rPr>
            <w:t xml:space="preserve"> (Raiyan &amp; Raiyan, 2015)</w:t>
          </w:r>
          <w:r w:rsidR="00EF66FD">
            <w:rPr>
              <w:lang w:val="fr-FR"/>
            </w:rPr>
            <w:fldChar w:fldCharType="end"/>
          </w:r>
        </w:sdtContent>
      </w:sdt>
    </w:p>
    <w:p w14:paraId="0D21466A" w14:textId="73D7535C" w:rsidR="00ED6CE7" w:rsidRDefault="00ED6CE7" w:rsidP="00ED6CE7">
      <w:pPr>
        <w:pStyle w:val="Lgende"/>
        <w:keepNext/>
      </w:pPr>
      <w:r>
        <w:lastRenderedPageBreak/>
        <w:t xml:space="preserve">Tableau </w:t>
      </w:r>
      <w:r>
        <w:fldChar w:fldCharType="begin"/>
      </w:r>
      <w:r>
        <w:instrText xml:space="preserve"> SEQ Tableau \* ARABIC </w:instrText>
      </w:r>
      <w:r>
        <w:fldChar w:fldCharType="separate"/>
      </w:r>
      <w:r>
        <w:rPr>
          <w:noProof/>
        </w:rPr>
        <w:t>1</w:t>
      </w:r>
      <w:r>
        <w:fldChar w:fldCharType="end"/>
      </w:r>
      <w:r>
        <w:rPr>
          <w:lang w:val="fr-FR"/>
        </w:rPr>
        <w:t xml:space="preserve"> </w:t>
      </w:r>
      <w:r w:rsidRPr="00944F66">
        <w:rPr>
          <w:lang w:val="fr-FR"/>
        </w:rPr>
        <w:t xml:space="preserve">Liste des </w:t>
      </w:r>
      <w:r>
        <w:rPr>
          <w:lang w:val="fr-FR"/>
        </w:rPr>
        <w:t>éditeurs</w:t>
      </w:r>
      <w:r w:rsidRPr="00944F66">
        <w:rPr>
          <w:lang w:val="fr-FR"/>
        </w:rPr>
        <w:t xml:space="preserve"> de dessin chimique et de modélisation fonctionnant sur Windows.</w:t>
      </w:r>
    </w:p>
    <w:tbl>
      <w:tblPr>
        <w:tblStyle w:val="Tableausimple1"/>
        <w:tblpPr w:leftFromText="180" w:rightFromText="180" w:vertAnchor="text" w:horzAnchor="margin" w:tblpXSpec="center" w:tblpY="-75"/>
        <w:tblW w:w="10679" w:type="dxa"/>
        <w:tblLook w:val="04A0" w:firstRow="1" w:lastRow="0" w:firstColumn="1" w:lastColumn="0" w:noHBand="0" w:noVBand="1"/>
      </w:tblPr>
      <w:tblGrid>
        <w:gridCol w:w="2689"/>
        <w:gridCol w:w="3685"/>
        <w:gridCol w:w="4305"/>
      </w:tblGrid>
      <w:tr w:rsidR="00ED6CE7" w14:paraId="06414693" w14:textId="77777777" w:rsidTr="00ED6CE7">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639E5E0D" w14:textId="77777777" w:rsidR="00416E87" w:rsidRDefault="00416E87" w:rsidP="00416E87">
            <w:pPr>
              <w:ind w:firstLine="0"/>
              <w:rPr>
                <w:lang w:val="fr-FR"/>
              </w:rPr>
            </w:pPr>
            <w:r>
              <w:rPr>
                <w:lang w:val="fr-FR"/>
              </w:rPr>
              <w:t>Logiciel</w:t>
            </w:r>
          </w:p>
        </w:tc>
        <w:tc>
          <w:tcPr>
            <w:tcW w:w="3685" w:type="dxa"/>
          </w:tcPr>
          <w:p w14:paraId="4D8B03F2" w14:textId="77777777" w:rsidR="00416E87" w:rsidRDefault="00416E87" w:rsidP="00416E87">
            <w:pPr>
              <w:ind w:firstLine="0"/>
              <w:cnfStyle w:val="100000000000" w:firstRow="1" w:lastRow="0" w:firstColumn="0" w:lastColumn="0" w:oddVBand="0" w:evenVBand="0" w:oddHBand="0" w:evenHBand="0" w:firstRowFirstColumn="0" w:firstRowLastColumn="0" w:lastRowFirstColumn="0" w:lastRowLastColumn="0"/>
              <w:rPr>
                <w:lang w:val="fr-FR"/>
              </w:rPr>
            </w:pPr>
            <w:r>
              <w:rPr>
                <w:lang w:val="fr-FR"/>
              </w:rPr>
              <w:t>Développeur</w:t>
            </w:r>
          </w:p>
        </w:tc>
        <w:tc>
          <w:tcPr>
            <w:tcW w:w="4305" w:type="dxa"/>
          </w:tcPr>
          <w:p w14:paraId="692331FB" w14:textId="77777777" w:rsidR="00416E87" w:rsidRDefault="00416E87" w:rsidP="00416E87">
            <w:pPr>
              <w:ind w:firstLine="0"/>
              <w:cnfStyle w:val="100000000000" w:firstRow="1" w:lastRow="0" w:firstColumn="0" w:lastColumn="0" w:oddVBand="0" w:evenVBand="0" w:oddHBand="0" w:evenHBand="0" w:firstRowFirstColumn="0" w:firstRowLastColumn="0" w:lastRowFirstColumn="0" w:lastRowLastColumn="0"/>
              <w:rPr>
                <w:lang w:val="fr-FR"/>
              </w:rPr>
            </w:pPr>
            <w:r w:rsidRPr="00757087">
              <w:rPr>
                <w:lang w:val="fr-FR"/>
              </w:rPr>
              <w:t>Information</w:t>
            </w:r>
          </w:p>
        </w:tc>
      </w:tr>
      <w:tr w:rsidR="00ED6CE7" w14:paraId="7317DC4A"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113D2775" w14:textId="77777777" w:rsidR="00416E87" w:rsidRDefault="00416E87" w:rsidP="00416E87">
            <w:pPr>
              <w:ind w:firstLine="0"/>
              <w:rPr>
                <w:lang w:val="fr-FR"/>
              </w:rPr>
            </w:pPr>
            <w:r w:rsidRPr="00757087">
              <w:rPr>
                <w:lang w:val="fr-FR"/>
              </w:rPr>
              <w:t>ChemDraw</w:t>
            </w:r>
          </w:p>
        </w:tc>
        <w:tc>
          <w:tcPr>
            <w:tcW w:w="3685" w:type="dxa"/>
          </w:tcPr>
          <w:p w14:paraId="721F73DD"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757087">
              <w:rPr>
                <w:lang w:val="fr-FR"/>
              </w:rPr>
              <w:t>Cambridge Soft</w:t>
            </w:r>
          </w:p>
        </w:tc>
        <w:tc>
          <w:tcPr>
            <w:tcW w:w="4305" w:type="dxa"/>
          </w:tcPr>
          <w:p w14:paraId="3BACE69D" w14:textId="6FFFC50F" w:rsidR="00416E87" w:rsidRDefault="00ED6CE7" w:rsidP="00416E87">
            <w:pPr>
              <w:ind w:firstLine="0"/>
              <w:cnfStyle w:val="000000100000" w:firstRow="0" w:lastRow="0" w:firstColumn="0" w:lastColumn="0" w:oddVBand="0" w:evenVBand="0" w:oddHBand="1" w:evenHBand="0" w:firstRowFirstColumn="0" w:firstRowLastColumn="0" w:lastRowFirstColumn="0" w:lastRowLastColumn="0"/>
              <w:rPr>
                <w:lang w:val="fr-FR"/>
              </w:rPr>
            </w:pPr>
            <w:r>
              <w:rPr>
                <w:lang w:val="fr-FR"/>
              </w:rPr>
              <w:t>Logiciel payant, considéré comme le leader du marché</w:t>
            </w:r>
          </w:p>
        </w:tc>
      </w:tr>
      <w:tr w:rsidR="00ED6CE7" w14:paraId="74B983B6" w14:textId="77777777" w:rsidTr="00ED6CE7">
        <w:trPr>
          <w:trHeight w:val="643"/>
        </w:trPr>
        <w:tc>
          <w:tcPr>
            <w:cnfStyle w:val="001000000000" w:firstRow="0" w:lastRow="0" w:firstColumn="1" w:lastColumn="0" w:oddVBand="0" w:evenVBand="0" w:oddHBand="0" w:evenHBand="0" w:firstRowFirstColumn="0" w:firstRowLastColumn="0" w:lastRowFirstColumn="0" w:lastRowLastColumn="0"/>
            <w:tcW w:w="2689" w:type="dxa"/>
          </w:tcPr>
          <w:p w14:paraId="756AF91E" w14:textId="77777777" w:rsidR="00416E87" w:rsidRDefault="00416E87" w:rsidP="00416E87">
            <w:pPr>
              <w:ind w:firstLine="0"/>
              <w:rPr>
                <w:lang w:val="fr-FR"/>
              </w:rPr>
            </w:pPr>
            <w:r w:rsidRPr="00757087">
              <w:rPr>
                <w:lang w:val="fr-FR"/>
              </w:rPr>
              <w:t>Avogadro</w:t>
            </w:r>
          </w:p>
        </w:tc>
        <w:tc>
          <w:tcPr>
            <w:tcW w:w="3685" w:type="dxa"/>
          </w:tcPr>
          <w:p w14:paraId="23E3E604"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Avogadro project team</w:t>
            </w:r>
          </w:p>
        </w:tc>
        <w:tc>
          <w:tcPr>
            <w:tcW w:w="4305" w:type="dxa"/>
          </w:tcPr>
          <w:p w14:paraId="78FBF381" w14:textId="77777777" w:rsidR="00416E87" w:rsidRPr="009021A9"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DZ"/>
              </w:rPr>
            </w:pPr>
            <w:r w:rsidRPr="009021A9">
              <w:rPr>
                <w:lang w:val="fr-DZ"/>
              </w:rPr>
              <w:t xml:space="preserve">Éditeur de molécules 3D et </w:t>
            </w:r>
            <w:r>
              <w:rPr>
                <w:lang w:val="fr-FR"/>
              </w:rPr>
              <w:t xml:space="preserve">de </w:t>
            </w:r>
            <w:r w:rsidRPr="009021A9">
              <w:rPr>
                <w:lang w:val="fr-DZ"/>
              </w:rPr>
              <w:t>visualisation</w:t>
            </w:r>
          </w:p>
        </w:tc>
      </w:tr>
      <w:tr w:rsidR="00ED6CE7" w14:paraId="46F52EF3"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0BFED408" w14:textId="77777777" w:rsidR="00416E87" w:rsidRDefault="00416E87" w:rsidP="00416E87">
            <w:pPr>
              <w:ind w:firstLine="0"/>
              <w:rPr>
                <w:lang w:val="fr-FR"/>
              </w:rPr>
            </w:pPr>
            <w:r w:rsidRPr="00757087">
              <w:rPr>
                <w:lang w:val="fr-FR"/>
              </w:rPr>
              <w:t>Chem Window</w:t>
            </w:r>
          </w:p>
        </w:tc>
        <w:tc>
          <w:tcPr>
            <w:tcW w:w="3685" w:type="dxa"/>
          </w:tcPr>
          <w:p w14:paraId="4A18F492"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757087">
              <w:rPr>
                <w:lang w:val="fr-FR"/>
              </w:rPr>
              <w:t>Bio-Rad</w:t>
            </w:r>
          </w:p>
        </w:tc>
        <w:tc>
          <w:tcPr>
            <w:tcW w:w="4305" w:type="dxa"/>
          </w:tcPr>
          <w:p w14:paraId="3A6B71B0" w14:textId="77777777" w:rsidR="00416E87" w:rsidRPr="009021A9"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DZ"/>
              </w:rPr>
            </w:pPr>
            <w:r w:rsidRPr="009021A9">
              <w:rPr>
                <w:lang w:val="fr-DZ"/>
              </w:rPr>
              <w:t>Logiciel gratuit pour la recherche universitaire et l'enseignement</w:t>
            </w:r>
          </w:p>
        </w:tc>
      </w:tr>
      <w:tr w:rsidR="00ED6CE7" w14:paraId="66A1A0D2" w14:textId="77777777" w:rsidTr="00ED6CE7">
        <w:trPr>
          <w:trHeight w:val="328"/>
        </w:trPr>
        <w:tc>
          <w:tcPr>
            <w:cnfStyle w:val="001000000000" w:firstRow="0" w:lastRow="0" w:firstColumn="1" w:lastColumn="0" w:oddVBand="0" w:evenVBand="0" w:oddHBand="0" w:evenHBand="0" w:firstRowFirstColumn="0" w:firstRowLastColumn="0" w:lastRowFirstColumn="0" w:lastRowLastColumn="0"/>
            <w:tcW w:w="2689" w:type="dxa"/>
          </w:tcPr>
          <w:p w14:paraId="4716FB17" w14:textId="77777777" w:rsidR="00416E87" w:rsidRDefault="00416E87" w:rsidP="00416E87">
            <w:pPr>
              <w:ind w:firstLine="0"/>
              <w:rPr>
                <w:lang w:val="fr-FR"/>
              </w:rPr>
            </w:pPr>
            <w:r w:rsidRPr="00757087">
              <w:rPr>
                <w:lang w:val="fr-FR"/>
              </w:rPr>
              <w:t>KnowItAll</w:t>
            </w:r>
          </w:p>
        </w:tc>
        <w:tc>
          <w:tcPr>
            <w:tcW w:w="3685" w:type="dxa"/>
          </w:tcPr>
          <w:p w14:paraId="57AB80E3"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Bio-Rad</w:t>
            </w:r>
          </w:p>
        </w:tc>
        <w:tc>
          <w:tcPr>
            <w:tcW w:w="4305" w:type="dxa"/>
          </w:tcPr>
          <w:p w14:paraId="697C7501" w14:textId="77777777" w:rsidR="00416E87" w:rsidRPr="009021A9"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DZ"/>
              </w:rPr>
            </w:pPr>
            <w:r w:rsidRPr="009021A9">
              <w:rPr>
                <w:lang w:val="fr-DZ"/>
              </w:rPr>
              <w:t>Logiciel gratuit pour la recherche universitaire et l'enseignement</w:t>
            </w:r>
          </w:p>
        </w:tc>
      </w:tr>
      <w:tr w:rsidR="00ED6CE7" w14:paraId="72CDBBDD"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61A382FC" w14:textId="77777777" w:rsidR="00416E87" w:rsidRDefault="00416E87" w:rsidP="00416E87">
            <w:pPr>
              <w:ind w:firstLine="0"/>
              <w:rPr>
                <w:lang w:val="fr-FR"/>
              </w:rPr>
            </w:pPr>
            <w:r w:rsidRPr="00757087">
              <w:rPr>
                <w:lang w:val="fr-FR"/>
              </w:rPr>
              <w:t>Accelrys Draw</w:t>
            </w:r>
          </w:p>
        </w:tc>
        <w:tc>
          <w:tcPr>
            <w:tcW w:w="3685" w:type="dxa"/>
          </w:tcPr>
          <w:p w14:paraId="58E4F090"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757087">
              <w:rPr>
                <w:lang w:val="fr-FR"/>
              </w:rPr>
              <w:t>Accelrys</w:t>
            </w:r>
          </w:p>
        </w:tc>
        <w:tc>
          <w:tcPr>
            <w:tcW w:w="4305" w:type="dxa"/>
          </w:tcPr>
          <w:p w14:paraId="61ED972E"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Pr>
                <w:lang w:val="fr-FR"/>
              </w:rPr>
              <w:t>Logiciel gratuit pour un usage personnel</w:t>
            </w:r>
          </w:p>
        </w:tc>
      </w:tr>
      <w:tr w:rsidR="00ED6CE7" w14:paraId="1ED7B4D0" w14:textId="77777777" w:rsidTr="00ED6CE7">
        <w:trPr>
          <w:trHeight w:val="328"/>
        </w:trPr>
        <w:tc>
          <w:tcPr>
            <w:cnfStyle w:val="001000000000" w:firstRow="0" w:lastRow="0" w:firstColumn="1" w:lastColumn="0" w:oddVBand="0" w:evenVBand="0" w:oddHBand="0" w:evenHBand="0" w:firstRowFirstColumn="0" w:firstRowLastColumn="0" w:lastRowFirstColumn="0" w:lastRowLastColumn="0"/>
            <w:tcW w:w="2689" w:type="dxa"/>
          </w:tcPr>
          <w:p w14:paraId="59AD0CA9" w14:textId="77777777" w:rsidR="00416E87" w:rsidRDefault="00416E87" w:rsidP="00416E87">
            <w:pPr>
              <w:ind w:firstLine="0"/>
              <w:rPr>
                <w:lang w:val="fr-FR"/>
              </w:rPr>
            </w:pPr>
            <w:r w:rsidRPr="00757087">
              <w:rPr>
                <w:lang w:val="fr-FR"/>
              </w:rPr>
              <w:t>ACD/ChemSketch</w:t>
            </w:r>
          </w:p>
        </w:tc>
        <w:tc>
          <w:tcPr>
            <w:tcW w:w="3685" w:type="dxa"/>
          </w:tcPr>
          <w:p w14:paraId="5ECBA781"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ACD/Labs</w:t>
            </w:r>
          </w:p>
        </w:tc>
        <w:tc>
          <w:tcPr>
            <w:tcW w:w="4305" w:type="dxa"/>
          </w:tcPr>
          <w:p w14:paraId="45E5E039"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93DEA">
              <w:rPr>
                <w:lang w:val="fr-FR"/>
              </w:rPr>
              <w:t>Logiciel gratuit pour un usage personnel</w:t>
            </w:r>
          </w:p>
        </w:tc>
      </w:tr>
      <w:tr w:rsidR="00ED6CE7" w14:paraId="261F6D82"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54405BB0" w14:textId="77777777" w:rsidR="00416E87" w:rsidRDefault="00416E87" w:rsidP="00416E87">
            <w:pPr>
              <w:ind w:firstLine="0"/>
              <w:rPr>
                <w:lang w:val="fr-FR"/>
              </w:rPr>
            </w:pPr>
            <w:r w:rsidRPr="00757087">
              <w:rPr>
                <w:lang w:val="fr-FR"/>
              </w:rPr>
              <w:t>BALLView</w:t>
            </w:r>
          </w:p>
        </w:tc>
        <w:tc>
          <w:tcPr>
            <w:tcW w:w="3685" w:type="dxa"/>
          </w:tcPr>
          <w:p w14:paraId="440A5DC2"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757087">
              <w:rPr>
                <w:lang w:val="fr-FR"/>
              </w:rPr>
              <w:t>BALL project team</w:t>
            </w:r>
          </w:p>
        </w:tc>
        <w:tc>
          <w:tcPr>
            <w:tcW w:w="4305" w:type="dxa"/>
          </w:tcPr>
          <w:p w14:paraId="5CBBA7C1" w14:textId="77777777" w:rsidR="00416E87" w:rsidRPr="00A4504B"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DZ"/>
              </w:rPr>
            </w:pPr>
            <w:r w:rsidRPr="00A4504B">
              <w:rPr>
                <w:lang w:val="fr-DZ"/>
              </w:rPr>
              <w:t>Visualiseur</w:t>
            </w:r>
            <w:r>
              <w:rPr>
                <w:lang w:val="fr-FR"/>
              </w:rPr>
              <w:t>,</w:t>
            </w:r>
            <w:r w:rsidRPr="00A4504B">
              <w:rPr>
                <w:lang w:val="fr-DZ"/>
              </w:rPr>
              <w:t xml:space="preserve"> éditeur et outil de simulation</w:t>
            </w:r>
          </w:p>
        </w:tc>
      </w:tr>
      <w:tr w:rsidR="00ED6CE7" w14:paraId="2E0AFEEE" w14:textId="77777777" w:rsidTr="00ED6CE7">
        <w:trPr>
          <w:trHeight w:val="314"/>
        </w:trPr>
        <w:tc>
          <w:tcPr>
            <w:cnfStyle w:val="001000000000" w:firstRow="0" w:lastRow="0" w:firstColumn="1" w:lastColumn="0" w:oddVBand="0" w:evenVBand="0" w:oddHBand="0" w:evenHBand="0" w:firstRowFirstColumn="0" w:firstRowLastColumn="0" w:lastRowFirstColumn="0" w:lastRowLastColumn="0"/>
            <w:tcW w:w="2689" w:type="dxa"/>
          </w:tcPr>
          <w:p w14:paraId="1EB8D844" w14:textId="77777777" w:rsidR="00416E87" w:rsidRDefault="00416E87" w:rsidP="00416E87">
            <w:pPr>
              <w:ind w:firstLine="0"/>
              <w:rPr>
                <w:lang w:val="fr-FR"/>
              </w:rPr>
            </w:pPr>
            <w:r w:rsidRPr="00757087">
              <w:rPr>
                <w:lang w:val="fr-FR"/>
              </w:rPr>
              <w:t>MedChem Designer</w:t>
            </w:r>
          </w:p>
        </w:tc>
        <w:tc>
          <w:tcPr>
            <w:tcW w:w="3685" w:type="dxa"/>
          </w:tcPr>
          <w:p w14:paraId="344D597C"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Simulations Plus</w:t>
            </w:r>
          </w:p>
        </w:tc>
        <w:tc>
          <w:tcPr>
            <w:tcW w:w="4305" w:type="dxa"/>
          </w:tcPr>
          <w:p w14:paraId="166EA70B" w14:textId="77777777" w:rsidR="00416E87" w:rsidRPr="00A4504B"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DZ"/>
              </w:rPr>
            </w:pPr>
            <w:r w:rsidRPr="00A4504B">
              <w:rPr>
                <w:lang w:val="fr-DZ"/>
              </w:rPr>
              <w:t>Logiciel gratuit - comprend le calcul de logP, logD (7.4), les charges sigma, la liaison hydrogène Donneurs, accepteur de liaisons hydrogène</w:t>
            </w:r>
          </w:p>
        </w:tc>
      </w:tr>
      <w:tr w:rsidR="00ED6CE7" w14:paraId="5F44431F"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76E2B132" w14:textId="77777777" w:rsidR="00416E87" w:rsidRDefault="00416E87" w:rsidP="00416E87">
            <w:pPr>
              <w:ind w:firstLine="0"/>
              <w:rPr>
                <w:lang w:val="fr-FR"/>
              </w:rPr>
            </w:pPr>
            <w:r w:rsidRPr="00757087">
              <w:rPr>
                <w:lang w:val="fr-FR"/>
              </w:rPr>
              <w:t>ICM-Chemist</w:t>
            </w:r>
          </w:p>
        </w:tc>
        <w:tc>
          <w:tcPr>
            <w:tcW w:w="3685" w:type="dxa"/>
          </w:tcPr>
          <w:p w14:paraId="71B4C8F7"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757087">
              <w:rPr>
                <w:lang w:val="fr-FR"/>
              </w:rPr>
              <w:t>MolSoft</w:t>
            </w:r>
          </w:p>
        </w:tc>
        <w:tc>
          <w:tcPr>
            <w:tcW w:w="4305" w:type="dxa"/>
          </w:tcPr>
          <w:p w14:paraId="3F8EAB09"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A4504B">
              <w:rPr>
                <w:lang w:val="fr-FR"/>
              </w:rPr>
              <w:t>Éditeur de chimie de bureau avec interface utilisateur graphique facile à utiliser</w:t>
            </w:r>
          </w:p>
        </w:tc>
      </w:tr>
      <w:tr w:rsidR="00ED6CE7" w14:paraId="27FC59C3" w14:textId="77777777" w:rsidTr="00ED6CE7">
        <w:trPr>
          <w:trHeight w:val="328"/>
        </w:trPr>
        <w:tc>
          <w:tcPr>
            <w:cnfStyle w:val="001000000000" w:firstRow="0" w:lastRow="0" w:firstColumn="1" w:lastColumn="0" w:oddVBand="0" w:evenVBand="0" w:oddHBand="0" w:evenHBand="0" w:firstRowFirstColumn="0" w:firstRowLastColumn="0" w:lastRowFirstColumn="0" w:lastRowLastColumn="0"/>
            <w:tcW w:w="2689" w:type="dxa"/>
          </w:tcPr>
          <w:p w14:paraId="58CFE7B5" w14:textId="77777777" w:rsidR="00416E87" w:rsidRDefault="00416E87" w:rsidP="00416E87">
            <w:pPr>
              <w:ind w:firstLine="0"/>
              <w:rPr>
                <w:lang w:val="fr-FR"/>
              </w:rPr>
            </w:pPr>
            <w:r w:rsidRPr="00757087">
              <w:rPr>
                <w:lang w:val="fr-FR"/>
              </w:rPr>
              <w:t>ChemDoodle</w:t>
            </w:r>
          </w:p>
        </w:tc>
        <w:tc>
          <w:tcPr>
            <w:tcW w:w="3685" w:type="dxa"/>
          </w:tcPr>
          <w:p w14:paraId="3AF8F6BA"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iChemLabs</w:t>
            </w:r>
          </w:p>
        </w:tc>
        <w:tc>
          <w:tcPr>
            <w:tcW w:w="4305" w:type="dxa"/>
          </w:tcPr>
          <w:p w14:paraId="7C1E0D97" w14:textId="77777777" w:rsidR="00416E87" w:rsidRPr="00A4504B"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DZ"/>
              </w:rPr>
            </w:pPr>
            <w:r>
              <w:rPr>
                <w:lang w:val="fr-FR"/>
              </w:rPr>
              <w:t xml:space="preserve">Le seul </w:t>
            </w:r>
            <w:r w:rsidRPr="00A4504B">
              <w:rPr>
                <w:lang w:val="fr-DZ"/>
              </w:rPr>
              <w:t xml:space="preserve">outil de dessin chimique </w:t>
            </w:r>
            <w:r>
              <w:rPr>
                <w:lang w:val="fr-FR"/>
              </w:rPr>
              <w:t xml:space="preserve">qui </w:t>
            </w:r>
            <w:r w:rsidRPr="00A4504B">
              <w:rPr>
                <w:lang w:val="fr-DZ"/>
              </w:rPr>
              <w:t>contient le formatage de fusion en exposant et en indice dans les champs de texte pour créer facilement des notations atomiques</w:t>
            </w:r>
          </w:p>
        </w:tc>
      </w:tr>
      <w:tr w:rsidR="00ED6CE7" w14:paraId="67BED0AB"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170C43B7" w14:textId="77777777" w:rsidR="00416E87" w:rsidRDefault="00416E87" w:rsidP="00416E87">
            <w:pPr>
              <w:ind w:firstLine="0"/>
              <w:rPr>
                <w:lang w:val="fr-FR"/>
              </w:rPr>
            </w:pPr>
            <w:r w:rsidRPr="00757087">
              <w:rPr>
                <w:lang w:val="fr-FR"/>
              </w:rPr>
              <w:t>ArgusLab</w:t>
            </w:r>
          </w:p>
        </w:tc>
        <w:tc>
          <w:tcPr>
            <w:tcW w:w="3685" w:type="dxa"/>
          </w:tcPr>
          <w:p w14:paraId="4C8E8DF5"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p>
        </w:tc>
        <w:tc>
          <w:tcPr>
            <w:tcW w:w="4305" w:type="dxa"/>
          </w:tcPr>
          <w:p w14:paraId="13E8DEFA"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A4504B">
              <w:rPr>
                <w:lang w:val="fr-FR"/>
              </w:rPr>
              <w:t>Logiciel gratuit</w:t>
            </w:r>
          </w:p>
        </w:tc>
      </w:tr>
      <w:tr w:rsidR="00ED6CE7" w14:paraId="098F2598" w14:textId="77777777" w:rsidTr="00E74E15">
        <w:trPr>
          <w:trHeight w:val="574"/>
        </w:trPr>
        <w:tc>
          <w:tcPr>
            <w:cnfStyle w:val="001000000000" w:firstRow="0" w:lastRow="0" w:firstColumn="1" w:lastColumn="0" w:oddVBand="0" w:evenVBand="0" w:oddHBand="0" w:evenHBand="0" w:firstRowFirstColumn="0" w:firstRowLastColumn="0" w:lastRowFirstColumn="0" w:lastRowLastColumn="0"/>
            <w:tcW w:w="2689" w:type="dxa"/>
          </w:tcPr>
          <w:p w14:paraId="1E5824A3" w14:textId="77777777" w:rsidR="00416E87" w:rsidRDefault="00416E87" w:rsidP="00416E87">
            <w:pPr>
              <w:ind w:firstLine="0"/>
              <w:rPr>
                <w:lang w:val="fr-FR"/>
              </w:rPr>
            </w:pPr>
            <w:r w:rsidRPr="00757087">
              <w:rPr>
                <w:lang w:val="fr-FR"/>
              </w:rPr>
              <w:t>Ascalaph</w:t>
            </w:r>
          </w:p>
        </w:tc>
        <w:tc>
          <w:tcPr>
            <w:tcW w:w="3685" w:type="dxa"/>
          </w:tcPr>
          <w:p w14:paraId="36824600"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Agile Molecule</w:t>
            </w:r>
          </w:p>
        </w:tc>
        <w:tc>
          <w:tcPr>
            <w:tcW w:w="4305" w:type="dxa"/>
          </w:tcPr>
          <w:p w14:paraId="3EC43E19"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A4504B">
              <w:rPr>
                <w:lang w:val="fr-FR"/>
              </w:rPr>
              <w:t>Logiciel gratuit</w:t>
            </w:r>
          </w:p>
        </w:tc>
      </w:tr>
      <w:tr w:rsidR="00ED6CE7" w:rsidRPr="00A4504B" w14:paraId="45086136" w14:textId="77777777" w:rsidTr="00ED6CE7">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689" w:type="dxa"/>
          </w:tcPr>
          <w:p w14:paraId="53A1E9E5" w14:textId="77777777" w:rsidR="00416E87" w:rsidRDefault="00416E87" w:rsidP="00416E87">
            <w:pPr>
              <w:ind w:firstLine="0"/>
              <w:rPr>
                <w:lang w:val="fr-FR"/>
              </w:rPr>
            </w:pPr>
            <w:r w:rsidRPr="00757087">
              <w:rPr>
                <w:lang w:val="fr-FR"/>
              </w:rPr>
              <w:t>Amira</w:t>
            </w:r>
          </w:p>
        </w:tc>
        <w:tc>
          <w:tcPr>
            <w:tcW w:w="3685" w:type="dxa"/>
          </w:tcPr>
          <w:p w14:paraId="0596E072" w14:textId="77777777" w:rsidR="00416E87" w:rsidRPr="007570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en-US"/>
              </w:rPr>
            </w:pPr>
            <w:r w:rsidRPr="00757087">
              <w:rPr>
                <w:lang w:val="en-US"/>
              </w:rPr>
              <w:t>Visage Imaging Zuse Institute Be</w:t>
            </w:r>
            <w:r>
              <w:rPr>
                <w:lang w:val="en-US"/>
              </w:rPr>
              <w:t>rlin</w:t>
            </w:r>
          </w:p>
        </w:tc>
        <w:tc>
          <w:tcPr>
            <w:tcW w:w="4305" w:type="dxa"/>
          </w:tcPr>
          <w:p w14:paraId="082D1842" w14:textId="77777777" w:rsidR="00416E87" w:rsidRPr="00A4504B"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A4504B">
              <w:rPr>
                <w:lang w:val="fr-FR"/>
              </w:rPr>
              <w:t>Version d'essai de 14 jours disponible</w:t>
            </w:r>
          </w:p>
        </w:tc>
      </w:tr>
    </w:tbl>
    <w:p w14:paraId="765E3558" w14:textId="201582A5" w:rsidR="00E8167F" w:rsidRDefault="00416E87" w:rsidP="00024306">
      <w:r>
        <w:t xml:space="preserve"> </w:t>
      </w:r>
    </w:p>
    <w:p w14:paraId="49B08565" w14:textId="724621C6" w:rsidR="0092337F" w:rsidRDefault="0092337F" w:rsidP="00024306">
      <w:pPr>
        <w:rPr>
          <w:lang w:val="fr-FR"/>
        </w:rPr>
      </w:pPr>
    </w:p>
    <w:p w14:paraId="021171C4" w14:textId="3BAC5DA2" w:rsidR="00757087" w:rsidRDefault="00757087" w:rsidP="0092337F">
      <w:pPr>
        <w:ind w:firstLine="0"/>
        <w:rPr>
          <w:lang w:val="fr-FR"/>
        </w:rPr>
      </w:pPr>
    </w:p>
    <w:p w14:paraId="5E90EC03" w14:textId="78BB18F6" w:rsidR="0092337F" w:rsidRDefault="0092337F" w:rsidP="0092337F">
      <w:pPr>
        <w:ind w:firstLine="0"/>
        <w:rPr>
          <w:lang w:val="fr-FR"/>
        </w:rPr>
      </w:pPr>
    </w:p>
    <w:p w14:paraId="3CB98875" w14:textId="21583B0E" w:rsidR="0092337F" w:rsidRDefault="00494EB8" w:rsidP="00494EB8">
      <w:pPr>
        <w:pStyle w:val="Titre2"/>
        <w:rPr>
          <w:lang w:val="fr-FR"/>
        </w:rPr>
      </w:pPr>
      <w:r>
        <w:rPr>
          <w:lang w:val="fr-FR"/>
        </w:rPr>
        <w:lastRenderedPageBreak/>
        <w:t xml:space="preserve"> Etat de l’art</w:t>
      </w:r>
    </w:p>
    <w:p w14:paraId="50DE41B5" w14:textId="4F15EB2F" w:rsidR="00494EB8" w:rsidRPr="00494EB8" w:rsidRDefault="00494EB8" w:rsidP="00494EB8">
      <w:pPr>
        <w:pStyle w:val="Titre3"/>
        <w:rPr>
          <w:lang w:val="fr-FR"/>
        </w:rPr>
      </w:pPr>
      <w:r>
        <w:rPr>
          <w:lang w:val="fr-FR"/>
        </w:rPr>
        <w:t xml:space="preserve"> L’intégration de ChemDraw dans l’enseignement</w:t>
      </w:r>
    </w:p>
    <w:p w14:paraId="1CEA6112" w14:textId="4F5009C7" w:rsidR="002359F4" w:rsidRDefault="002359F4" w:rsidP="002359F4">
      <w:pPr>
        <w:rPr>
          <w:lang w:val="fr-FR"/>
        </w:rPr>
      </w:pPr>
      <w:r w:rsidRPr="002359F4">
        <w:rPr>
          <w:lang w:val="fr-FR"/>
        </w:rPr>
        <w:t>La nomenclature et la structure moléculaire sont</w:t>
      </w:r>
      <w:r>
        <w:rPr>
          <w:lang w:val="fr-FR"/>
        </w:rPr>
        <w:t xml:space="preserve"> </w:t>
      </w:r>
      <w:r w:rsidRPr="002359F4">
        <w:rPr>
          <w:lang w:val="fr-FR"/>
        </w:rPr>
        <w:t xml:space="preserve">fréquemment les premiers sujets que les étudiants rencontrent en matière </w:t>
      </w:r>
      <w:r w:rsidR="00246285" w:rsidRPr="00246285">
        <w:rPr>
          <w:lang w:val="fr-FR"/>
        </w:rPr>
        <w:t>chimie</w:t>
      </w:r>
      <w:r w:rsidR="00246285">
        <w:rPr>
          <w:lang w:val="fr-FR"/>
        </w:rPr>
        <w:t xml:space="preserve"> </w:t>
      </w:r>
      <w:r w:rsidRPr="002359F4">
        <w:rPr>
          <w:lang w:val="fr-FR"/>
        </w:rPr>
        <w:t>organique. Les élèves rencontrent des difficultés d'apprentissage</w:t>
      </w:r>
      <w:r>
        <w:rPr>
          <w:lang w:val="fr-FR"/>
        </w:rPr>
        <w:t xml:space="preserve"> </w:t>
      </w:r>
      <w:r w:rsidRPr="002359F4">
        <w:rPr>
          <w:lang w:val="fr-FR"/>
        </w:rPr>
        <w:t>nomenclature des manuels de chimie et de</w:t>
      </w:r>
      <w:r>
        <w:rPr>
          <w:lang w:val="fr-FR"/>
        </w:rPr>
        <w:t xml:space="preserve">s </w:t>
      </w:r>
      <w:r w:rsidRPr="002359F4">
        <w:rPr>
          <w:lang w:val="fr-FR"/>
        </w:rPr>
        <w:t>enseignants</w:t>
      </w:r>
      <w:r w:rsidR="00913B71">
        <w:rPr>
          <w:lang w:val="fr-FR"/>
        </w:rPr>
        <w:t xml:space="preserve"> </w:t>
      </w:r>
      <w:sdt>
        <w:sdtPr>
          <w:rPr>
            <w:lang w:val="fr-FR"/>
          </w:rPr>
          <w:id w:val="-362826556"/>
          <w:citation/>
        </w:sdtPr>
        <w:sdtContent>
          <w:r>
            <w:rPr>
              <w:lang w:val="fr-FR"/>
            </w:rPr>
            <w:fldChar w:fldCharType="begin"/>
          </w:r>
          <w:r>
            <w:rPr>
              <w:lang w:val="fr-FR"/>
            </w:rPr>
            <w:instrText xml:space="preserve"> CITATION Obu13 \l 1036 </w:instrText>
          </w:r>
          <w:r>
            <w:rPr>
              <w:lang w:val="fr-FR"/>
            </w:rPr>
            <w:fldChar w:fldCharType="separate"/>
          </w:r>
          <w:r>
            <w:rPr>
              <w:noProof/>
              <w:lang w:val="fr-FR"/>
            </w:rPr>
            <w:t>(Obumnenye &amp; Ahiakwo, 2013)</w:t>
          </w:r>
          <w:r>
            <w:rPr>
              <w:lang w:val="fr-FR"/>
            </w:rPr>
            <w:fldChar w:fldCharType="end"/>
          </w:r>
        </w:sdtContent>
      </w:sdt>
      <w:r w:rsidR="00913B71">
        <w:rPr>
          <w:lang w:val="fr-FR"/>
        </w:rPr>
        <w:t>.</w:t>
      </w:r>
    </w:p>
    <w:p w14:paraId="172551EC" w14:textId="1AF09737" w:rsidR="00913B71" w:rsidRDefault="00913B71" w:rsidP="00913B71">
      <w:pPr>
        <w:rPr>
          <w:lang w:val="fr-FR"/>
        </w:rPr>
      </w:pPr>
      <w:r w:rsidRPr="00913B71">
        <w:rPr>
          <w:lang w:val="fr-FR"/>
        </w:rPr>
        <w:t>Le logiciel ChemDraw offre plusieurs fonctionnalités</w:t>
      </w:r>
      <w:r>
        <w:rPr>
          <w:lang w:val="fr-FR"/>
        </w:rPr>
        <w:t xml:space="preserve"> </w:t>
      </w:r>
      <w:r w:rsidRPr="00913B71">
        <w:rPr>
          <w:lang w:val="fr-FR"/>
        </w:rPr>
        <w:t>qui permettent aux étudiants d'apprendre efficacement ces sujets. Par</w:t>
      </w:r>
      <w:r>
        <w:rPr>
          <w:lang w:val="fr-FR"/>
        </w:rPr>
        <w:t xml:space="preserve"> </w:t>
      </w:r>
      <w:r w:rsidRPr="00913B71">
        <w:rPr>
          <w:lang w:val="fr-FR"/>
        </w:rPr>
        <w:t>ChemDraw nous convertissons les formules chimiques et</w:t>
      </w:r>
      <w:r>
        <w:rPr>
          <w:lang w:val="fr-FR"/>
        </w:rPr>
        <w:t xml:space="preserve"> les </w:t>
      </w:r>
      <w:r w:rsidRPr="00913B71">
        <w:rPr>
          <w:lang w:val="fr-FR"/>
        </w:rPr>
        <w:t>noms chimiques</w:t>
      </w:r>
      <w:r>
        <w:rPr>
          <w:lang w:val="fr-FR"/>
        </w:rPr>
        <w:t xml:space="preserve"> </w:t>
      </w:r>
      <w:r w:rsidRPr="00913B71">
        <w:rPr>
          <w:lang w:val="fr-FR"/>
        </w:rPr>
        <w:t>aux structures squelettiques et vice versa aussi bien que</w:t>
      </w:r>
      <w:r>
        <w:rPr>
          <w:lang w:val="fr-FR"/>
        </w:rPr>
        <w:t xml:space="preserve"> les </w:t>
      </w:r>
      <w:r w:rsidRPr="00913B71">
        <w:rPr>
          <w:lang w:val="fr-FR"/>
        </w:rPr>
        <w:t>structures squelettiques/condensées à leurs Noms IUPAC</w:t>
      </w:r>
      <w:r>
        <w:rPr>
          <w:lang w:val="fr-FR"/>
        </w:rPr>
        <w:t xml:space="preserve"> </w:t>
      </w:r>
      <w:r w:rsidRPr="00913B71">
        <w:rPr>
          <w:lang w:val="fr-FR"/>
        </w:rPr>
        <w:t>correspondants</w:t>
      </w:r>
      <w:r w:rsidRPr="00913B71">
        <w:rPr>
          <w:lang w:val="fr-FR"/>
        </w:rPr>
        <w:t xml:space="preserve"> </w:t>
      </w:r>
      <w:sdt>
        <w:sdtPr>
          <w:rPr>
            <w:lang w:val="fr-FR"/>
          </w:rPr>
          <w:id w:val="1968539039"/>
          <w:citation/>
        </w:sdtPr>
        <w:sdtContent>
          <w:r>
            <w:rPr>
              <w:lang w:val="fr-FR"/>
            </w:rPr>
            <w:fldChar w:fldCharType="begin"/>
          </w:r>
          <w:r>
            <w:rPr>
              <w:lang w:val="fr-FR"/>
            </w:rPr>
            <w:instrText xml:space="preserve"> CITATION Ell06 \l 1036 </w:instrText>
          </w:r>
          <w:r>
            <w:rPr>
              <w:lang w:val="fr-FR"/>
            </w:rPr>
            <w:fldChar w:fldCharType="separate"/>
          </w:r>
          <w:r>
            <w:rPr>
              <w:noProof/>
              <w:lang w:val="fr-FR"/>
            </w:rPr>
            <w:t>(Eller, 2006)</w:t>
          </w:r>
          <w:r>
            <w:rPr>
              <w:lang w:val="fr-FR"/>
            </w:rPr>
            <w:fldChar w:fldCharType="end"/>
          </w:r>
        </w:sdtContent>
      </w:sdt>
      <w:r>
        <w:rPr>
          <w:lang w:val="fr-FR"/>
        </w:rPr>
        <w:t>.</w:t>
      </w:r>
    </w:p>
    <w:p w14:paraId="2DF90AA3" w14:textId="77777777" w:rsidR="00913B71" w:rsidRPr="002359F4" w:rsidRDefault="00913B71" w:rsidP="00913B71">
      <w:pPr>
        <w:rPr>
          <w:lang w:val="fr-FR"/>
        </w:rPr>
      </w:pPr>
    </w:p>
    <w:sectPr w:rsidR="00913B71" w:rsidRPr="002359F4" w:rsidSect="002D2D17">
      <w:footerReference w:type="default" r:id="rId11"/>
      <w:pgSz w:w="11906" w:h="16838"/>
      <w:pgMar w:top="141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055F7" w14:textId="77777777" w:rsidR="001A5371" w:rsidRDefault="001A5371" w:rsidP="00D2393F">
      <w:pPr>
        <w:spacing w:before="0" w:after="0" w:line="240" w:lineRule="auto"/>
      </w:pPr>
      <w:r>
        <w:separator/>
      </w:r>
    </w:p>
  </w:endnote>
  <w:endnote w:type="continuationSeparator" w:id="0">
    <w:p w14:paraId="04D53A53" w14:textId="77777777" w:rsidR="001A5371" w:rsidRDefault="001A5371" w:rsidP="00D239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799436"/>
      <w:docPartObj>
        <w:docPartGallery w:val="Page Numbers (Bottom of Page)"/>
        <w:docPartUnique/>
      </w:docPartObj>
    </w:sdtPr>
    <w:sdtContent>
      <w:p w14:paraId="500DB76D" w14:textId="36601150" w:rsidR="00D2393F" w:rsidRDefault="00D2393F">
        <w:pPr>
          <w:pStyle w:val="Pieddepage"/>
          <w:jc w:val="right"/>
        </w:pPr>
        <w:r>
          <w:fldChar w:fldCharType="begin"/>
        </w:r>
        <w:r>
          <w:instrText>PAGE   \* MERGEFORMAT</w:instrText>
        </w:r>
        <w:r>
          <w:fldChar w:fldCharType="separate"/>
        </w:r>
        <w:r>
          <w:rPr>
            <w:lang w:val="fr-FR"/>
          </w:rPr>
          <w:t>2</w:t>
        </w:r>
        <w:r>
          <w:fldChar w:fldCharType="end"/>
        </w:r>
      </w:p>
    </w:sdtContent>
  </w:sdt>
  <w:p w14:paraId="32D8C1CF" w14:textId="77777777" w:rsidR="00D2393F" w:rsidRDefault="00D239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AA09E" w14:textId="77777777" w:rsidR="001A5371" w:rsidRDefault="001A5371" w:rsidP="00D2393F">
      <w:pPr>
        <w:spacing w:before="0" w:after="0" w:line="240" w:lineRule="auto"/>
      </w:pPr>
      <w:r>
        <w:separator/>
      </w:r>
    </w:p>
  </w:footnote>
  <w:footnote w:type="continuationSeparator" w:id="0">
    <w:p w14:paraId="4C32C1FF" w14:textId="77777777" w:rsidR="001A5371" w:rsidRDefault="001A5371" w:rsidP="00D2393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AA4"/>
    <w:multiLevelType w:val="multilevel"/>
    <w:tmpl w:val="497ECA86"/>
    <w:lvl w:ilvl="0">
      <w:start w:val="1"/>
      <w:numFmt w:val="decimal"/>
      <w:pStyle w:val="Titre1"/>
      <w:suff w:val="space"/>
      <w:lvlText w:val="Chapitre %1"/>
      <w:lvlJc w:val="left"/>
      <w:pPr>
        <w:ind w:left="0" w:firstLine="0"/>
      </w:pPr>
      <w:rPr>
        <w:rFonts w:hint="default"/>
      </w:rPr>
    </w:lvl>
    <w:lvl w:ilvl="1">
      <w:start w:val="1"/>
      <w:numFmt w:val="upperRoman"/>
      <w:pStyle w:val="Titre2"/>
      <w:suff w:val="nothing"/>
      <w:lvlText w:val="%2"/>
      <w:lvlJc w:val="left"/>
      <w:pPr>
        <w:ind w:left="0" w:firstLine="0"/>
      </w:pPr>
      <w:rPr>
        <w:rFonts w:hint="default"/>
      </w:rPr>
    </w:lvl>
    <w:lvl w:ilvl="2">
      <w:start w:val="1"/>
      <w:numFmt w:val="decimal"/>
      <w:pStyle w:val="Titre3"/>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1" w15:restartNumberingAfterBreak="0">
    <w:nsid w:val="13E14003"/>
    <w:multiLevelType w:val="hybridMultilevel"/>
    <w:tmpl w:val="E8465332"/>
    <w:lvl w:ilvl="0" w:tplc="4CEA28BC">
      <w:start w:val="1"/>
      <w:numFmt w:val="upperRoman"/>
      <w:lvlText w:val="%1.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0297D17"/>
    <w:multiLevelType w:val="hybridMultilevel"/>
    <w:tmpl w:val="639819C0"/>
    <w:lvl w:ilvl="0" w:tplc="D234B95C">
      <w:start w:val="1"/>
      <w:numFmt w:val="bullet"/>
      <w:pStyle w:val="Titre4"/>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6172445"/>
    <w:multiLevelType w:val="hybridMultilevel"/>
    <w:tmpl w:val="D63AE65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607B6C"/>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3"/>
    <w:lvlOverride w:ilvl="0">
      <w:startOverride w:val="1"/>
    </w:lvlOverride>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DA"/>
    <w:rsid w:val="00011CC6"/>
    <w:rsid w:val="00024306"/>
    <w:rsid w:val="000533CA"/>
    <w:rsid w:val="00062505"/>
    <w:rsid w:val="000B7368"/>
    <w:rsid w:val="00130FB4"/>
    <w:rsid w:val="001A17AF"/>
    <w:rsid w:val="001A5371"/>
    <w:rsid w:val="002359F4"/>
    <w:rsid w:val="00246285"/>
    <w:rsid w:val="002D2D17"/>
    <w:rsid w:val="00325A52"/>
    <w:rsid w:val="003B10DA"/>
    <w:rsid w:val="00416E87"/>
    <w:rsid w:val="00494EB8"/>
    <w:rsid w:val="004A39F8"/>
    <w:rsid w:val="005115E9"/>
    <w:rsid w:val="006D2FD4"/>
    <w:rsid w:val="00753CFE"/>
    <w:rsid w:val="00757087"/>
    <w:rsid w:val="0076354C"/>
    <w:rsid w:val="00793DEA"/>
    <w:rsid w:val="007C2C1B"/>
    <w:rsid w:val="00863892"/>
    <w:rsid w:val="009021A9"/>
    <w:rsid w:val="00913B71"/>
    <w:rsid w:val="0092337F"/>
    <w:rsid w:val="00947DE7"/>
    <w:rsid w:val="00A4504B"/>
    <w:rsid w:val="00A5062D"/>
    <w:rsid w:val="00A91D05"/>
    <w:rsid w:val="00AA3EF6"/>
    <w:rsid w:val="00AA641F"/>
    <w:rsid w:val="00B10CFC"/>
    <w:rsid w:val="00B9793B"/>
    <w:rsid w:val="00BB6D29"/>
    <w:rsid w:val="00BC2370"/>
    <w:rsid w:val="00C12CA3"/>
    <w:rsid w:val="00C568C9"/>
    <w:rsid w:val="00C706DF"/>
    <w:rsid w:val="00D101B4"/>
    <w:rsid w:val="00D2393F"/>
    <w:rsid w:val="00D56921"/>
    <w:rsid w:val="00E74E15"/>
    <w:rsid w:val="00E8167F"/>
    <w:rsid w:val="00EC199F"/>
    <w:rsid w:val="00ED6CE7"/>
    <w:rsid w:val="00EF66FD"/>
    <w:rsid w:val="00F06DC6"/>
    <w:rsid w:val="00F36049"/>
    <w:rsid w:val="00FA547D"/>
  </w:rsids>
  <m:mathPr>
    <m:mathFont m:val="Cambria Math"/>
    <m:brkBin m:val="before"/>
    <m:brkBinSub m:val="--"/>
    <m:smallFrac m:val="0"/>
    <m:dispDef/>
    <m:lMargin m:val="0"/>
    <m:rMargin m:val="0"/>
    <m:defJc m:val="centerGroup"/>
    <m:wrapIndent m:val="1440"/>
    <m:intLim m:val="subSup"/>
    <m:naryLim m:val="undOvr"/>
  </m:mathPr>
  <w:themeFontLang w:val="fr-D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5AED"/>
  <w15:chartTrackingRefBased/>
  <w15:docId w15:val="{F49E73A1-A080-4230-8CBB-4C6546DB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before="240" w:after="28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DA"/>
    <w:rPr>
      <w:rFonts w:ascii="Times New Roman" w:hAnsi="Times New Roman"/>
      <w:sz w:val="24"/>
    </w:rPr>
  </w:style>
  <w:style w:type="paragraph" w:styleId="Titre1">
    <w:name w:val="heading 1"/>
    <w:basedOn w:val="Normal"/>
    <w:next w:val="Titre2"/>
    <w:link w:val="Titre1Car"/>
    <w:autoRedefine/>
    <w:uiPriority w:val="9"/>
    <w:qFormat/>
    <w:rsid w:val="00D56921"/>
    <w:pPr>
      <w:keepNext/>
      <w:keepLines/>
      <w:numPr>
        <w:numId w:val="5"/>
      </w:numPr>
      <w:spacing w:before="840" w:after="600"/>
      <w:outlineLvl w:val="0"/>
    </w:pPr>
    <w:rPr>
      <w:rFonts w:eastAsiaTheme="majorEastAsia" w:cstheme="majorBidi"/>
      <w:b/>
      <w:color w:val="000000" w:themeColor="text1"/>
      <w:sz w:val="36"/>
      <w:szCs w:val="32"/>
    </w:rPr>
  </w:style>
  <w:style w:type="paragraph" w:styleId="Titre2">
    <w:name w:val="heading 2"/>
    <w:basedOn w:val="Normal"/>
    <w:next w:val="Titre3"/>
    <w:link w:val="Titre2Car"/>
    <w:autoRedefine/>
    <w:uiPriority w:val="9"/>
    <w:unhideWhenUsed/>
    <w:qFormat/>
    <w:rsid w:val="00947DE7"/>
    <w:pPr>
      <w:keepNext/>
      <w:keepLines/>
      <w:numPr>
        <w:ilvl w:val="1"/>
        <w:numId w:val="5"/>
      </w:numPr>
      <w:spacing w:before="280" w:after="240"/>
      <w:outlineLvl w:val="1"/>
    </w:pPr>
    <w:rPr>
      <w:rFonts w:eastAsiaTheme="majorEastAsia" w:cstheme="majorBidi"/>
      <w:b/>
      <w:color w:val="000000" w:themeColor="text1"/>
      <w:sz w:val="32"/>
      <w:szCs w:val="26"/>
    </w:rPr>
  </w:style>
  <w:style w:type="paragraph" w:styleId="Titre3">
    <w:name w:val="heading 3"/>
    <w:basedOn w:val="Normal"/>
    <w:next w:val="Normal"/>
    <w:link w:val="Titre3Car"/>
    <w:uiPriority w:val="9"/>
    <w:unhideWhenUsed/>
    <w:qFormat/>
    <w:rsid w:val="00947DE7"/>
    <w:pPr>
      <w:keepNext/>
      <w:keepLines/>
      <w:numPr>
        <w:ilvl w:val="2"/>
        <w:numId w:val="5"/>
      </w:numPr>
      <w:spacing w:before="40" w:after="0"/>
      <w:outlineLvl w:val="2"/>
    </w:pPr>
    <w:rPr>
      <w:rFonts w:eastAsiaTheme="majorEastAsia" w:cstheme="majorBidi"/>
      <w:b/>
      <w:color w:val="000000" w:themeColor="text1"/>
      <w:sz w:val="28"/>
      <w:szCs w:val="24"/>
    </w:rPr>
  </w:style>
  <w:style w:type="paragraph" w:styleId="Titre4">
    <w:name w:val="heading 4"/>
    <w:basedOn w:val="Normal"/>
    <w:next w:val="Normal"/>
    <w:link w:val="Titre4Car"/>
    <w:autoRedefine/>
    <w:uiPriority w:val="9"/>
    <w:unhideWhenUsed/>
    <w:qFormat/>
    <w:rsid w:val="002359F4"/>
    <w:pPr>
      <w:keepNext/>
      <w:keepLines/>
      <w:numPr>
        <w:numId w:val="6"/>
      </w:numPr>
      <w:spacing w:before="0" w:after="0"/>
      <w:outlineLvl w:val="3"/>
    </w:pPr>
    <w:rPr>
      <w:rFonts w:eastAsiaTheme="majorEastAsia" w:cstheme="majorBidi"/>
      <w:b/>
      <w:i/>
      <w:iCs/>
      <w:color w:val="000000" w:themeColor="text1"/>
    </w:rPr>
  </w:style>
  <w:style w:type="paragraph" w:styleId="Titre5">
    <w:name w:val="heading 5"/>
    <w:basedOn w:val="Normal"/>
    <w:next w:val="Normal"/>
    <w:link w:val="Titre5Car"/>
    <w:uiPriority w:val="9"/>
    <w:semiHidden/>
    <w:unhideWhenUsed/>
    <w:qFormat/>
    <w:rsid w:val="00D5692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5692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5692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5692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5692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47DE7"/>
    <w:rPr>
      <w:rFonts w:ascii="Times New Roman" w:eastAsiaTheme="majorEastAsia" w:hAnsi="Times New Roman" w:cstheme="majorBidi"/>
      <w:b/>
      <w:color w:val="000000" w:themeColor="text1"/>
      <w:sz w:val="32"/>
      <w:szCs w:val="26"/>
    </w:rPr>
  </w:style>
  <w:style w:type="character" w:customStyle="1" w:styleId="Titre1Car">
    <w:name w:val="Titre 1 Car"/>
    <w:basedOn w:val="Policepardfaut"/>
    <w:link w:val="Titre1"/>
    <w:uiPriority w:val="9"/>
    <w:rsid w:val="00D56921"/>
    <w:rPr>
      <w:rFonts w:ascii="Times New Roman" w:eastAsiaTheme="majorEastAsia" w:hAnsi="Times New Roman" w:cstheme="majorBidi"/>
      <w:b/>
      <w:color w:val="000000" w:themeColor="text1"/>
      <w:sz w:val="36"/>
      <w:szCs w:val="32"/>
    </w:rPr>
  </w:style>
  <w:style w:type="character" w:customStyle="1" w:styleId="Titre4Car">
    <w:name w:val="Titre 4 Car"/>
    <w:basedOn w:val="Policepardfaut"/>
    <w:link w:val="Titre4"/>
    <w:uiPriority w:val="9"/>
    <w:rsid w:val="002359F4"/>
    <w:rPr>
      <w:rFonts w:ascii="Times New Roman" w:eastAsiaTheme="majorEastAsia" w:hAnsi="Times New Roman" w:cstheme="majorBidi"/>
      <w:b/>
      <w:i/>
      <w:iCs/>
      <w:color w:val="000000" w:themeColor="text1"/>
      <w:sz w:val="24"/>
    </w:rPr>
  </w:style>
  <w:style w:type="character" w:customStyle="1" w:styleId="Titre3Car">
    <w:name w:val="Titre 3 Car"/>
    <w:basedOn w:val="Policepardfaut"/>
    <w:link w:val="Titre3"/>
    <w:uiPriority w:val="9"/>
    <w:rsid w:val="001A17AF"/>
    <w:rPr>
      <w:rFonts w:ascii="Times New Roman" w:eastAsiaTheme="majorEastAsia" w:hAnsi="Times New Roman" w:cstheme="majorBidi"/>
      <w:b/>
      <w:color w:val="000000" w:themeColor="text1"/>
      <w:sz w:val="28"/>
      <w:szCs w:val="24"/>
    </w:rPr>
  </w:style>
  <w:style w:type="character" w:customStyle="1" w:styleId="Titre5Car">
    <w:name w:val="Titre 5 Car"/>
    <w:basedOn w:val="Policepardfaut"/>
    <w:link w:val="Titre5"/>
    <w:uiPriority w:val="9"/>
    <w:semiHidden/>
    <w:rsid w:val="00D56921"/>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D56921"/>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D56921"/>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D5692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5692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C2C1B"/>
    <w:pPr>
      <w:spacing w:before="100" w:beforeAutospacing="1" w:after="100" w:afterAutospacing="1" w:line="240" w:lineRule="auto"/>
      <w:ind w:firstLine="0"/>
      <w:jc w:val="left"/>
    </w:pPr>
    <w:rPr>
      <w:rFonts w:eastAsia="Times New Roman" w:cs="Times New Roman"/>
      <w:szCs w:val="24"/>
      <w:lang w:val="fr-DZ" w:eastAsia="fr-DZ"/>
    </w:rPr>
  </w:style>
  <w:style w:type="paragraph" w:styleId="Lgende">
    <w:name w:val="caption"/>
    <w:basedOn w:val="Normal"/>
    <w:next w:val="Normal"/>
    <w:uiPriority w:val="35"/>
    <w:unhideWhenUsed/>
    <w:qFormat/>
    <w:rsid w:val="00FA547D"/>
    <w:pPr>
      <w:spacing w:before="0" w:after="200" w:line="240" w:lineRule="auto"/>
    </w:pPr>
    <w:rPr>
      <w:i/>
      <w:iCs/>
      <w:color w:val="44546A" w:themeColor="text2"/>
      <w:sz w:val="18"/>
      <w:szCs w:val="18"/>
    </w:rPr>
  </w:style>
  <w:style w:type="paragraph" w:styleId="En-tte">
    <w:name w:val="header"/>
    <w:basedOn w:val="Normal"/>
    <w:link w:val="En-tteCar"/>
    <w:uiPriority w:val="99"/>
    <w:unhideWhenUsed/>
    <w:rsid w:val="00D2393F"/>
    <w:pPr>
      <w:tabs>
        <w:tab w:val="center" w:pos="4536"/>
        <w:tab w:val="right" w:pos="9072"/>
      </w:tabs>
      <w:spacing w:before="0" w:after="0" w:line="240" w:lineRule="auto"/>
    </w:pPr>
  </w:style>
  <w:style w:type="character" w:customStyle="1" w:styleId="En-tteCar">
    <w:name w:val="En-tête Car"/>
    <w:basedOn w:val="Policepardfaut"/>
    <w:link w:val="En-tte"/>
    <w:uiPriority w:val="99"/>
    <w:rsid w:val="00D2393F"/>
    <w:rPr>
      <w:rFonts w:ascii="Times New Roman" w:hAnsi="Times New Roman"/>
      <w:sz w:val="24"/>
    </w:rPr>
  </w:style>
  <w:style w:type="paragraph" w:styleId="Pieddepage">
    <w:name w:val="footer"/>
    <w:basedOn w:val="Normal"/>
    <w:link w:val="PieddepageCar"/>
    <w:uiPriority w:val="99"/>
    <w:unhideWhenUsed/>
    <w:rsid w:val="00D2393F"/>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2393F"/>
    <w:rPr>
      <w:rFonts w:ascii="Times New Roman" w:hAnsi="Times New Roman"/>
      <w:sz w:val="24"/>
    </w:rPr>
  </w:style>
  <w:style w:type="table" w:styleId="Grilledutableau">
    <w:name w:val="Table Grid"/>
    <w:basedOn w:val="TableauNormal"/>
    <w:uiPriority w:val="39"/>
    <w:rsid w:val="0075708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416E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7449">
      <w:bodyDiv w:val="1"/>
      <w:marLeft w:val="0"/>
      <w:marRight w:val="0"/>
      <w:marTop w:val="0"/>
      <w:marBottom w:val="0"/>
      <w:divBdr>
        <w:top w:val="none" w:sz="0" w:space="0" w:color="auto"/>
        <w:left w:val="none" w:sz="0" w:space="0" w:color="auto"/>
        <w:bottom w:val="none" w:sz="0" w:space="0" w:color="auto"/>
        <w:right w:val="none" w:sz="0" w:space="0" w:color="auto"/>
      </w:divBdr>
    </w:div>
    <w:div w:id="32465662">
      <w:bodyDiv w:val="1"/>
      <w:marLeft w:val="0"/>
      <w:marRight w:val="0"/>
      <w:marTop w:val="0"/>
      <w:marBottom w:val="0"/>
      <w:divBdr>
        <w:top w:val="none" w:sz="0" w:space="0" w:color="auto"/>
        <w:left w:val="none" w:sz="0" w:space="0" w:color="auto"/>
        <w:bottom w:val="none" w:sz="0" w:space="0" w:color="auto"/>
        <w:right w:val="none" w:sz="0" w:space="0" w:color="auto"/>
      </w:divBdr>
    </w:div>
    <w:div w:id="86124609">
      <w:bodyDiv w:val="1"/>
      <w:marLeft w:val="0"/>
      <w:marRight w:val="0"/>
      <w:marTop w:val="0"/>
      <w:marBottom w:val="0"/>
      <w:divBdr>
        <w:top w:val="none" w:sz="0" w:space="0" w:color="auto"/>
        <w:left w:val="none" w:sz="0" w:space="0" w:color="auto"/>
        <w:bottom w:val="none" w:sz="0" w:space="0" w:color="auto"/>
        <w:right w:val="none" w:sz="0" w:space="0" w:color="auto"/>
      </w:divBdr>
    </w:div>
    <w:div w:id="93281642">
      <w:bodyDiv w:val="1"/>
      <w:marLeft w:val="0"/>
      <w:marRight w:val="0"/>
      <w:marTop w:val="0"/>
      <w:marBottom w:val="0"/>
      <w:divBdr>
        <w:top w:val="none" w:sz="0" w:space="0" w:color="auto"/>
        <w:left w:val="none" w:sz="0" w:space="0" w:color="auto"/>
        <w:bottom w:val="none" w:sz="0" w:space="0" w:color="auto"/>
        <w:right w:val="none" w:sz="0" w:space="0" w:color="auto"/>
      </w:divBdr>
    </w:div>
    <w:div w:id="116725486">
      <w:bodyDiv w:val="1"/>
      <w:marLeft w:val="0"/>
      <w:marRight w:val="0"/>
      <w:marTop w:val="0"/>
      <w:marBottom w:val="0"/>
      <w:divBdr>
        <w:top w:val="none" w:sz="0" w:space="0" w:color="auto"/>
        <w:left w:val="none" w:sz="0" w:space="0" w:color="auto"/>
        <w:bottom w:val="none" w:sz="0" w:space="0" w:color="auto"/>
        <w:right w:val="none" w:sz="0" w:space="0" w:color="auto"/>
      </w:divBdr>
      <w:divsChild>
        <w:div w:id="1930234773">
          <w:marLeft w:val="0"/>
          <w:marRight w:val="0"/>
          <w:marTop w:val="0"/>
          <w:marBottom w:val="0"/>
          <w:divBdr>
            <w:top w:val="none" w:sz="0" w:space="0" w:color="auto"/>
            <w:left w:val="none" w:sz="0" w:space="0" w:color="auto"/>
            <w:bottom w:val="none" w:sz="0" w:space="0" w:color="auto"/>
            <w:right w:val="none" w:sz="0" w:space="0" w:color="auto"/>
          </w:divBdr>
          <w:divsChild>
            <w:div w:id="1973291118">
              <w:marLeft w:val="0"/>
              <w:marRight w:val="0"/>
              <w:marTop w:val="0"/>
              <w:marBottom w:val="0"/>
              <w:divBdr>
                <w:top w:val="none" w:sz="0" w:space="0" w:color="auto"/>
                <w:left w:val="none" w:sz="0" w:space="0" w:color="auto"/>
                <w:bottom w:val="none" w:sz="0" w:space="0" w:color="auto"/>
                <w:right w:val="none" w:sz="0" w:space="0" w:color="auto"/>
              </w:divBdr>
              <w:divsChild>
                <w:div w:id="482544527">
                  <w:marLeft w:val="0"/>
                  <w:marRight w:val="0"/>
                  <w:marTop w:val="0"/>
                  <w:marBottom w:val="0"/>
                  <w:divBdr>
                    <w:top w:val="none" w:sz="0" w:space="0" w:color="auto"/>
                    <w:left w:val="none" w:sz="0" w:space="0" w:color="auto"/>
                    <w:bottom w:val="none" w:sz="0" w:space="0" w:color="auto"/>
                    <w:right w:val="none" w:sz="0" w:space="0" w:color="auto"/>
                  </w:divBdr>
                  <w:divsChild>
                    <w:div w:id="713426001">
                      <w:marLeft w:val="0"/>
                      <w:marRight w:val="0"/>
                      <w:marTop w:val="0"/>
                      <w:marBottom w:val="0"/>
                      <w:divBdr>
                        <w:top w:val="none" w:sz="0" w:space="0" w:color="auto"/>
                        <w:left w:val="none" w:sz="0" w:space="0" w:color="auto"/>
                        <w:bottom w:val="none" w:sz="0" w:space="0" w:color="auto"/>
                        <w:right w:val="none" w:sz="0" w:space="0" w:color="auto"/>
                      </w:divBdr>
                      <w:divsChild>
                        <w:div w:id="14380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5666">
          <w:marLeft w:val="0"/>
          <w:marRight w:val="0"/>
          <w:marTop w:val="0"/>
          <w:marBottom w:val="0"/>
          <w:divBdr>
            <w:top w:val="none" w:sz="0" w:space="0" w:color="auto"/>
            <w:left w:val="none" w:sz="0" w:space="0" w:color="auto"/>
            <w:bottom w:val="none" w:sz="0" w:space="0" w:color="auto"/>
            <w:right w:val="none" w:sz="0" w:space="0" w:color="auto"/>
          </w:divBdr>
          <w:divsChild>
            <w:div w:id="1298029333">
              <w:marLeft w:val="0"/>
              <w:marRight w:val="0"/>
              <w:marTop w:val="0"/>
              <w:marBottom w:val="0"/>
              <w:divBdr>
                <w:top w:val="none" w:sz="0" w:space="0" w:color="auto"/>
                <w:left w:val="none" w:sz="0" w:space="0" w:color="auto"/>
                <w:bottom w:val="none" w:sz="0" w:space="0" w:color="auto"/>
                <w:right w:val="none" w:sz="0" w:space="0" w:color="auto"/>
              </w:divBdr>
            </w:div>
            <w:div w:id="1785929161">
              <w:marLeft w:val="0"/>
              <w:marRight w:val="0"/>
              <w:marTop w:val="0"/>
              <w:marBottom w:val="0"/>
              <w:divBdr>
                <w:top w:val="none" w:sz="0" w:space="0" w:color="auto"/>
                <w:left w:val="none" w:sz="0" w:space="0" w:color="auto"/>
                <w:bottom w:val="none" w:sz="0" w:space="0" w:color="auto"/>
                <w:right w:val="none" w:sz="0" w:space="0" w:color="auto"/>
              </w:divBdr>
              <w:divsChild>
                <w:div w:id="572816787">
                  <w:marLeft w:val="0"/>
                  <w:marRight w:val="0"/>
                  <w:marTop w:val="0"/>
                  <w:marBottom w:val="0"/>
                  <w:divBdr>
                    <w:top w:val="none" w:sz="0" w:space="0" w:color="auto"/>
                    <w:left w:val="none" w:sz="0" w:space="0" w:color="auto"/>
                    <w:bottom w:val="none" w:sz="0" w:space="0" w:color="auto"/>
                    <w:right w:val="none" w:sz="0" w:space="0" w:color="auto"/>
                  </w:divBdr>
                  <w:divsChild>
                    <w:div w:id="1513256879">
                      <w:marLeft w:val="0"/>
                      <w:marRight w:val="0"/>
                      <w:marTop w:val="0"/>
                      <w:marBottom w:val="0"/>
                      <w:divBdr>
                        <w:top w:val="none" w:sz="0" w:space="0" w:color="auto"/>
                        <w:left w:val="none" w:sz="0" w:space="0" w:color="auto"/>
                        <w:bottom w:val="none" w:sz="0" w:space="0" w:color="auto"/>
                        <w:right w:val="none" w:sz="0" w:space="0" w:color="auto"/>
                      </w:divBdr>
                    </w:div>
                  </w:divsChild>
                </w:div>
                <w:div w:id="54091542">
                  <w:marLeft w:val="0"/>
                  <w:marRight w:val="0"/>
                  <w:marTop w:val="0"/>
                  <w:marBottom w:val="0"/>
                  <w:divBdr>
                    <w:top w:val="none" w:sz="0" w:space="0" w:color="auto"/>
                    <w:left w:val="none" w:sz="0" w:space="0" w:color="auto"/>
                    <w:bottom w:val="none" w:sz="0" w:space="0" w:color="auto"/>
                    <w:right w:val="none" w:sz="0" w:space="0" w:color="auto"/>
                  </w:divBdr>
                  <w:divsChild>
                    <w:div w:id="833110074">
                      <w:marLeft w:val="0"/>
                      <w:marRight w:val="0"/>
                      <w:marTop w:val="0"/>
                      <w:marBottom w:val="0"/>
                      <w:divBdr>
                        <w:top w:val="none" w:sz="0" w:space="0" w:color="auto"/>
                        <w:left w:val="none" w:sz="0" w:space="0" w:color="auto"/>
                        <w:bottom w:val="none" w:sz="0" w:space="0" w:color="auto"/>
                        <w:right w:val="none" w:sz="0" w:space="0" w:color="auto"/>
                      </w:divBdr>
                      <w:divsChild>
                        <w:div w:id="374696598">
                          <w:marLeft w:val="0"/>
                          <w:marRight w:val="0"/>
                          <w:marTop w:val="0"/>
                          <w:marBottom w:val="0"/>
                          <w:divBdr>
                            <w:top w:val="none" w:sz="0" w:space="0" w:color="auto"/>
                            <w:left w:val="none" w:sz="0" w:space="0" w:color="auto"/>
                            <w:bottom w:val="none" w:sz="0" w:space="0" w:color="auto"/>
                            <w:right w:val="none" w:sz="0" w:space="0" w:color="auto"/>
                          </w:divBdr>
                          <w:divsChild>
                            <w:div w:id="7073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0244">
          <w:marLeft w:val="0"/>
          <w:marRight w:val="0"/>
          <w:marTop w:val="0"/>
          <w:marBottom w:val="0"/>
          <w:divBdr>
            <w:top w:val="none" w:sz="0" w:space="0" w:color="auto"/>
            <w:left w:val="none" w:sz="0" w:space="0" w:color="auto"/>
            <w:bottom w:val="none" w:sz="0" w:space="0" w:color="auto"/>
            <w:right w:val="none" w:sz="0" w:space="0" w:color="auto"/>
          </w:divBdr>
          <w:divsChild>
            <w:div w:id="770009136">
              <w:marLeft w:val="0"/>
              <w:marRight w:val="0"/>
              <w:marTop w:val="0"/>
              <w:marBottom w:val="0"/>
              <w:divBdr>
                <w:top w:val="none" w:sz="0" w:space="0" w:color="auto"/>
                <w:left w:val="none" w:sz="0" w:space="0" w:color="auto"/>
                <w:bottom w:val="none" w:sz="0" w:space="0" w:color="auto"/>
                <w:right w:val="none" w:sz="0" w:space="0" w:color="auto"/>
              </w:divBdr>
              <w:divsChild>
                <w:div w:id="32848214">
                  <w:marLeft w:val="0"/>
                  <w:marRight w:val="0"/>
                  <w:marTop w:val="0"/>
                  <w:marBottom w:val="0"/>
                  <w:divBdr>
                    <w:top w:val="none" w:sz="0" w:space="0" w:color="auto"/>
                    <w:left w:val="none" w:sz="0" w:space="0" w:color="auto"/>
                    <w:bottom w:val="none" w:sz="0" w:space="0" w:color="auto"/>
                    <w:right w:val="none" w:sz="0" w:space="0" w:color="auto"/>
                  </w:divBdr>
                  <w:divsChild>
                    <w:div w:id="1795056163">
                      <w:marLeft w:val="0"/>
                      <w:marRight w:val="0"/>
                      <w:marTop w:val="0"/>
                      <w:marBottom w:val="0"/>
                      <w:divBdr>
                        <w:top w:val="none" w:sz="0" w:space="0" w:color="auto"/>
                        <w:left w:val="none" w:sz="0" w:space="0" w:color="auto"/>
                        <w:bottom w:val="none" w:sz="0" w:space="0" w:color="auto"/>
                        <w:right w:val="none" w:sz="0" w:space="0" w:color="auto"/>
                      </w:divBdr>
                      <w:divsChild>
                        <w:div w:id="1829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542865">
      <w:bodyDiv w:val="1"/>
      <w:marLeft w:val="0"/>
      <w:marRight w:val="0"/>
      <w:marTop w:val="0"/>
      <w:marBottom w:val="0"/>
      <w:divBdr>
        <w:top w:val="none" w:sz="0" w:space="0" w:color="auto"/>
        <w:left w:val="none" w:sz="0" w:space="0" w:color="auto"/>
        <w:bottom w:val="none" w:sz="0" w:space="0" w:color="auto"/>
        <w:right w:val="none" w:sz="0" w:space="0" w:color="auto"/>
      </w:divBdr>
    </w:div>
    <w:div w:id="324550192">
      <w:bodyDiv w:val="1"/>
      <w:marLeft w:val="0"/>
      <w:marRight w:val="0"/>
      <w:marTop w:val="0"/>
      <w:marBottom w:val="0"/>
      <w:divBdr>
        <w:top w:val="none" w:sz="0" w:space="0" w:color="auto"/>
        <w:left w:val="none" w:sz="0" w:space="0" w:color="auto"/>
        <w:bottom w:val="none" w:sz="0" w:space="0" w:color="auto"/>
        <w:right w:val="none" w:sz="0" w:space="0" w:color="auto"/>
      </w:divBdr>
    </w:div>
    <w:div w:id="346641336">
      <w:bodyDiv w:val="1"/>
      <w:marLeft w:val="0"/>
      <w:marRight w:val="0"/>
      <w:marTop w:val="0"/>
      <w:marBottom w:val="0"/>
      <w:divBdr>
        <w:top w:val="none" w:sz="0" w:space="0" w:color="auto"/>
        <w:left w:val="none" w:sz="0" w:space="0" w:color="auto"/>
        <w:bottom w:val="none" w:sz="0" w:space="0" w:color="auto"/>
        <w:right w:val="none" w:sz="0" w:space="0" w:color="auto"/>
      </w:divBdr>
      <w:divsChild>
        <w:div w:id="1357000294">
          <w:marLeft w:val="0"/>
          <w:marRight w:val="0"/>
          <w:marTop w:val="0"/>
          <w:marBottom w:val="0"/>
          <w:divBdr>
            <w:top w:val="none" w:sz="0" w:space="0" w:color="auto"/>
            <w:left w:val="none" w:sz="0" w:space="0" w:color="auto"/>
            <w:bottom w:val="none" w:sz="0" w:space="0" w:color="auto"/>
            <w:right w:val="none" w:sz="0" w:space="0" w:color="auto"/>
          </w:divBdr>
          <w:divsChild>
            <w:div w:id="1015764269">
              <w:marLeft w:val="0"/>
              <w:marRight w:val="0"/>
              <w:marTop w:val="0"/>
              <w:marBottom w:val="0"/>
              <w:divBdr>
                <w:top w:val="none" w:sz="0" w:space="0" w:color="auto"/>
                <w:left w:val="none" w:sz="0" w:space="0" w:color="auto"/>
                <w:bottom w:val="none" w:sz="0" w:space="0" w:color="auto"/>
                <w:right w:val="none" w:sz="0" w:space="0" w:color="auto"/>
              </w:divBdr>
              <w:divsChild>
                <w:div w:id="2021665373">
                  <w:marLeft w:val="0"/>
                  <w:marRight w:val="0"/>
                  <w:marTop w:val="0"/>
                  <w:marBottom w:val="0"/>
                  <w:divBdr>
                    <w:top w:val="none" w:sz="0" w:space="0" w:color="auto"/>
                    <w:left w:val="none" w:sz="0" w:space="0" w:color="auto"/>
                    <w:bottom w:val="none" w:sz="0" w:space="0" w:color="auto"/>
                    <w:right w:val="none" w:sz="0" w:space="0" w:color="auto"/>
                  </w:divBdr>
                  <w:divsChild>
                    <w:div w:id="7042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8294">
      <w:bodyDiv w:val="1"/>
      <w:marLeft w:val="0"/>
      <w:marRight w:val="0"/>
      <w:marTop w:val="0"/>
      <w:marBottom w:val="0"/>
      <w:divBdr>
        <w:top w:val="none" w:sz="0" w:space="0" w:color="auto"/>
        <w:left w:val="none" w:sz="0" w:space="0" w:color="auto"/>
        <w:bottom w:val="none" w:sz="0" w:space="0" w:color="auto"/>
        <w:right w:val="none" w:sz="0" w:space="0" w:color="auto"/>
      </w:divBdr>
      <w:divsChild>
        <w:div w:id="2009552849">
          <w:marLeft w:val="0"/>
          <w:marRight w:val="0"/>
          <w:marTop w:val="0"/>
          <w:marBottom w:val="0"/>
          <w:divBdr>
            <w:top w:val="none" w:sz="0" w:space="0" w:color="auto"/>
            <w:left w:val="none" w:sz="0" w:space="0" w:color="auto"/>
            <w:bottom w:val="none" w:sz="0" w:space="0" w:color="auto"/>
            <w:right w:val="none" w:sz="0" w:space="0" w:color="auto"/>
          </w:divBdr>
          <w:divsChild>
            <w:div w:id="437717112">
              <w:marLeft w:val="0"/>
              <w:marRight w:val="0"/>
              <w:marTop w:val="0"/>
              <w:marBottom w:val="0"/>
              <w:divBdr>
                <w:top w:val="none" w:sz="0" w:space="0" w:color="auto"/>
                <w:left w:val="none" w:sz="0" w:space="0" w:color="auto"/>
                <w:bottom w:val="none" w:sz="0" w:space="0" w:color="auto"/>
                <w:right w:val="none" w:sz="0" w:space="0" w:color="auto"/>
              </w:divBdr>
              <w:divsChild>
                <w:div w:id="71586586">
                  <w:marLeft w:val="0"/>
                  <w:marRight w:val="0"/>
                  <w:marTop w:val="0"/>
                  <w:marBottom w:val="0"/>
                  <w:divBdr>
                    <w:top w:val="none" w:sz="0" w:space="0" w:color="auto"/>
                    <w:left w:val="none" w:sz="0" w:space="0" w:color="auto"/>
                    <w:bottom w:val="none" w:sz="0" w:space="0" w:color="auto"/>
                    <w:right w:val="none" w:sz="0" w:space="0" w:color="auto"/>
                  </w:divBdr>
                  <w:divsChild>
                    <w:div w:id="15686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768980">
      <w:bodyDiv w:val="1"/>
      <w:marLeft w:val="0"/>
      <w:marRight w:val="0"/>
      <w:marTop w:val="0"/>
      <w:marBottom w:val="0"/>
      <w:divBdr>
        <w:top w:val="none" w:sz="0" w:space="0" w:color="auto"/>
        <w:left w:val="none" w:sz="0" w:space="0" w:color="auto"/>
        <w:bottom w:val="none" w:sz="0" w:space="0" w:color="auto"/>
        <w:right w:val="none" w:sz="0" w:space="0" w:color="auto"/>
      </w:divBdr>
    </w:div>
    <w:div w:id="547105879">
      <w:bodyDiv w:val="1"/>
      <w:marLeft w:val="0"/>
      <w:marRight w:val="0"/>
      <w:marTop w:val="0"/>
      <w:marBottom w:val="0"/>
      <w:divBdr>
        <w:top w:val="none" w:sz="0" w:space="0" w:color="auto"/>
        <w:left w:val="none" w:sz="0" w:space="0" w:color="auto"/>
        <w:bottom w:val="none" w:sz="0" w:space="0" w:color="auto"/>
        <w:right w:val="none" w:sz="0" w:space="0" w:color="auto"/>
      </w:divBdr>
    </w:div>
    <w:div w:id="592083497">
      <w:bodyDiv w:val="1"/>
      <w:marLeft w:val="0"/>
      <w:marRight w:val="0"/>
      <w:marTop w:val="0"/>
      <w:marBottom w:val="0"/>
      <w:divBdr>
        <w:top w:val="none" w:sz="0" w:space="0" w:color="auto"/>
        <w:left w:val="none" w:sz="0" w:space="0" w:color="auto"/>
        <w:bottom w:val="none" w:sz="0" w:space="0" w:color="auto"/>
        <w:right w:val="none" w:sz="0" w:space="0" w:color="auto"/>
      </w:divBdr>
    </w:div>
    <w:div w:id="599073264">
      <w:bodyDiv w:val="1"/>
      <w:marLeft w:val="0"/>
      <w:marRight w:val="0"/>
      <w:marTop w:val="0"/>
      <w:marBottom w:val="0"/>
      <w:divBdr>
        <w:top w:val="none" w:sz="0" w:space="0" w:color="auto"/>
        <w:left w:val="none" w:sz="0" w:space="0" w:color="auto"/>
        <w:bottom w:val="none" w:sz="0" w:space="0" w:color="auto"/>
        <w:right w:val="none" w:sz="0" w:space="0" w:color="auto"/>
      </w:divBdr>
    </w:div>
    <w:div w:id="634066419">
      <w:bodyDiv w:val="1"/>
      <w:marLeft w:val="0"/>
      <w:marRight w:val="0"/>
      <w:marTop w:val="0"/>
      <w:marBottom w:val="0"/>
      <w:divBdr>
        <w:top w:val="none" w:sz="0" w:space="0" w:color="auto"/>
        <w:left w:val="none" w:sz="0" w:space="0" w:color="auto"/>
        <w:bottom w:val="none" w:sz="0" w:space="0" w:color="auto"/>
        <w:right w:val="none" w:sz="0" w:space="0" w:color="auto"/>
      </w:divBdr>
    </w:div>
    <w:div w:id="701709985">
      <w:bodyDiv w:val="1"/>
      <w:marLeft w:val="0"/>
      <w:marRight w:val="0"/>
      <w:marTop w:val="0"/>
      <w:marBottom w:val="0"/>
      <w:divBdr>
        <w:top w:val="none" w:sz="0" w:space="0" w:color="auto"/>
        <w:left w:val="none" w:sz="0" w:space="0" w:color="auto"/>
        <w:bottom w:val="none" w:sz="0" w:space="0" w:color="auto"/>
        <w:right w:val="none" w:sz="0" w:space="0" w:color="auto"/>
      </w:divBdr>
    </w:div>
    <w:div w:id="738746567">
      <w:bodyDiv w:val="1"/>
      <w:marLeft w:val="0"/>
      <w:marRight w:val="0"/>
      <w:marTop w:val="0"/>
      <w:marBottom w:val="0"/>
      <w:divBdr>
        <w:top w:val="none" w:sz="0" w:space="0" w:color="auto"/>
        <w:left w:val="none" w:sz="0" w:space="0" w:color="auto"/>
        <w:bottom w:val="none" w:sz="0" w:space="0" w:color="auto"/>
        <w:right w:val="none" w:sz="0" w:space="0" w:color="auto"/>
      </w:divBdr>
    </w:div>
    <w:div w:id="742411425">
      <w:bodyDiv w:val="1"/>
      <w:marLeft w:val="0"/>
      <w:marRight w:val="0"/>
      <w:marTop w:val="0"/>
      <w:marBottom w:val="0"/>
      <w:divBdr>
        <w:top w:val="none" w:sz="0" w:space="0" w:color="auto"/>
        <w:left w:val="none" w:sz="0" w:space="0" w:color="auto"/>
        <w:bottom w:val="none" w:sz="0" w:space="0" w:color="auto"/>
        <w:right w:val="none" w:sz="0" w:space="0" w:color="auto"/>
      </w:divBdr>
    </w:div>
    <w:div w:id="801921326">
      <w:bodyDiv w:val="1"/>
      <w:marLeft w:val="0"/>
      <w:marRight w:val="0"/>
      <w:marTop w:val="0"/>
      <w:marBottom w:val="0"/>
      <w:divBdr>
        <w:top w:val="none" w:sz="0" w:space="0" w:color="auto"/>
        <w:left w:val="none" w:sz="0" w:space="0" w:color="auto"/>
        <w:bottom w:val="none" w:sz="0" w:space="0" w:color="auto"/>
        <w:right w:val="none" w:sz="0" w:space="0" w:color="auto"/>
      </w:divBdr>
    </w:div>
    <w:div w:id="814223118">
      <w:bodyDiv w:val="1"/>
      <w:marLeft w:val="0"/>
      <w:marRight w:val="0"/>
      <w:marTop w:val="0"/>
      <w:marBottom w:val="0"/>
      <w:divBdr>
        <w:top w:val="none" w:sz="0" w:space="0" w:color="auto"/>
        <w:left w:val="none" w:sz="0" w:space="0" w:color="auto"/>
        <w:bottom w:val="none" w:sz="0" w:space="0" w:color="auto"/>
        <w:right w:val="none" w:sz="0" w:space="0" w:color="auto"/>
      </w:divBdr>
    </w:div>
    <w:div w:id="1049766934">
      <w:bodyDiv w:val="1"/>
      <w:marLeft w:val="0"/>
      <w:marRight w:val="0"/>
      <w:marTop w:val="0"/>
      <w:marBottom w:val="0"/>
      <w:divBdr>
        <w:top w:val="none" w:sz="0" w:space="0" w:color="auto"/>
        <w:left w:val="none" w:sz="0" w:space="0" w:color="auto"/>
        <w:bottom w:val="none" w:sz="0" w:space="0" w:color="auto"/>
        <w:right w:val="none" w:sz="0" w:space="0" w:color="auto"/>
      </w:divBdr>
      <w:divsChild>
        <w:div w:id="1621110242">
          <w:marLeft w:val="0"/>
          <w:marRight w:val="0"/>
          <w:marTop w:val="0"/>
          <w:marBottom w:val="0"/>
          <w:divBdr>
            <w:top w:val="none" w:sz="0" w:space="0" w:color="auto"/>
            <w:left w:val="none" w:sz="0" w:space="0" w:color="auto"/>
            <w:bottom w:val="none" w:sz="0" w:space="0" w:color="auto"/>
            <w:right w:val="none" w:sz="0" w:space="0" w:color="auto"/>
          </w:divBdr>
        </w:div>
      </w:divsChild>
    </w:div>
    <w:div w:id="1051153824">
      <w:bodyDiv w:val="1"/>
      <w:marLeft w:val="0"/>
      <w:marRight w:val="0"/>
      <w:marTop w:val="0"/>
      <w:marBottom w:val="0"/>
      <w:divBdr>
        <w:top w:val="none" w:sz="0" w:space="0" w:color="auto"/>
        <w:left w:val="none" w:sz="0" w:space="0" w:color="auto"/>
        <w:bottom w:val="none" w:sz="0" w:space="0" w:color="auto"/>
        <w:right w:val="none" w:sz="0" w:space="0" w:color="auto"/>
      </w:divBdr>
    </w:div>
    <w:div w:id="1135490754">
      <w:bodyDiv w:val="1"/>
      <w:marLeft w:val="0"/>
      <w:marRight w:val="0"/>
      <w:marTop w:val="0"/>
      <w:marBottom w:val="0"/>
      <w:divBdr>
        <w:top w:val="none" w:sz="0" w:space="0" w:color="auto"/>
        <w:left w:val="none" w:sz="0" w:space="0" w:color="auto"/>
        <w:bottom w:val="none" w:sz="0" w:space="0" w:color="auto"/>
        <w:right w:val="none" w:sz="0" w:space="0" w:color="auto"/>
      </w:divBdr>
    </w:div>
    <w:div w:id="1139226889">
      <w:bodyDiv w:val="1"/>
      <w:marLeft w:val="0"/>
      <w:marRight w:val="0"/>
      <w:marTop w:val="0"/>
      <w:marBottom w:val="0"/>
      <w:divBdr>
        <w:top w:val="none" w:sz="0" w:space="0" w:color="auto"/>
        <w:left w:val="none" w:sz="0" w:space="0" w:color="auto"/>
        <w:bottom w:val="none" w:sz="0" w:space="0" w:color="auto"/>
        <w:right w:val="none" w:sz="0" w:space="0" w:color="auto"/>
      </w:divBdr>
    </w:div>
    <w:div w:id="1244491298">
      <w:bodyDiv w:val="1"/>
      <w:marLeft w:val="0"/>
      <w:marRight w:val="0"/>
      <w:marTop w:val="0"/>
      <w:marBottom w:val="0"/>
      <w:divBdr>
        <w:top w:val="none" w:sz="0" w:space="0" w:color="auto"/>
        <w:left w:val="none" w:sz="0" w:space="0" w:color="auto"/>
        <w:bottom w:val="none" w:sz="0" w:space="0" w:color="auto"/>
        <w:right w:val="none" w:sz="0" w:space="0" w:color="auto"/>
      </w:divBdr>
    </w:div>
    <w:div w:id="1356807157">
      <w:bodyDiv w:val="1"/>
      <w:marLeft w:val="0"/>
      <w:marRight w:val="0"/>
      <w:marTop w:val="0"/>
      <w:marBottom w:val="0"/>
      <w:divBdr>
        <w:top w:val="none" w:sz="0" w:space="0" w:color="auto"/>
        <w:left w:val="none" w:sz="0" w:space="0" w:color="auto"/>
        <w:bottom w:val="none" w:sz="0" w:space="0" w:color="auto"/>
        <w:right w:val="none" w:sz="0" w:space="0" w:color="auto"/>
      </w:divBdr>
    </w:div>
    <w:div w:id="1391223452">
      <w:bodyDiv w:val="1"/>
      <w:marLeft w:val="0"/>
      <w:marRight w:val="0"/>
      <w:marTop w:val="0"/>
      <w:marBottom w:val="0"/>
      <w:divBdr>
        <w:top w:val="none" w:sz="0" w:space="0" w:color="auto"/>
        <w:left w:val="none" w:sz="0" w:space="0" w:color="auto"/>
        <w:bottom w:val="none" w:sz="0" w:space="0" w:color="auto"/>
        <w:right w:val="none" w:sz="0" w:space="0" w:color="auto"/>
      </w:divBdr>
      <w:divsChild>
        <w:div w:id="590237020">
          <w:marLeft w:val="0"/>
          <w:marRight w:val="0"/>
          <w:marTop w:val="0"/>
          <w:marBottom w:val="0"/>
          <w:divBdr>
            <w:top w:val="none" w:sz="0" w:space="0" w:color="auto"/>
            <w:left w:val="none" w:sz="0" w:space="0" w:color="auto"/>
            <w:bottom w:val="none" w:sz="0" w:space="0" w:color="auto"/>
            <w:right w:val="none" w:sz="0" w:space="0" w:color="auto"/>
          </w:divBdr>
        </w:div>
      </w:divsChild>
    </w:div>
    <w:div w:id="1562910757">
      <w:bodyDiv w:val="1"/>
      <w:marLeft w:val="0"/>
      <w:marRight w:val="0"/>
      <w:marTop w:val="0"/>
      <w:marBottom w:val="0"/>
      <w:divBdr>
        <w:top w:val="none" w:sz="0" w:space="0" w:color="auto"/>
        <w:left w:val="none" w:sz="0" w:space="0" w:color="auto"/>
        <w:bottom w:val="none" w:sz="0" w:space="0" w:color="auto"/>
        <w:right w:val="none" w:sz="0" w:space="0" w:color="auto"/>
      </w:divBdr>
    </w:div>
    <w:div w:id="1618442847">
      <w:bodyDiv w:val="1"/>
      <w:marLeft w:val="0"/>
      <w:marRight w:val="0"/>
      <w:marTop w:val="0"/>
      <w:marBottom w:val="0"/>
      <w:divBdr>
        <w:top w:val="none" w:sz="0" w:space="0" w:color="auto"/>
        <w:left w:val="none" w:sz="0" w:space="0" w:color="auto"/>
        <w:bottom w:val="none" w:sz="0" w:space="0" w:color="auto"/>
        <w:right w:val="none" w:sz="0" w:space="0" w:color="auto"/>
      </w:divBdr>
    </w:div>
    <w:div w:id="1670206651">
      <w:bodyDiv w:val="1"/>
      <w:marLeft w:val="0"/>
      <w:marRight w:val="0"/>
      <w:marTop w:val="0"/>
      <w:marBottom w:val="0"/>
      <w:divBdr>
        <w:top w:val="none" w:sz="0" w:space="0" w:color="auto"/>
        <w:left w:val="none" w:sz="0" w:space="0" w:color="auto"/>
        <w:bottom w:val="none" w:sz="0" w:space="0" w:color="auto"/>
        <w:right w:val="none" w:sz="0" w:space="0" w:color="auto"/>
      </w:divBdr>
    </w:div>
    <w:div w:id="1679887777">
      <w:bodyDiv w:val="1"/>
      <w:marLeft w:val="0"/>
      <w:marRight w:val="0"/>
      <w:marTop w:val="0"/>
      <w:marBottom w:val="0"/>
      <w:divBdr>
        <w:top w:val="none" w:sz="0" w:space="0" w:color="auto"/>
        <w:left w:val="none" w:sz="0" w:space="0" w:color="auto"/>
        <w:bottom w:val="none" w:sz="0" w:space="0" w:color="auto"/>
        <w:right w:val="none" w:sz="0" w:space="0" w:color="auto"/>
      </w:divBdr>
      <w:divsChild>
        <w:div w:id="1597864187">
          <w:marLeft w:val="0"/>
          <w:marRight w:val="0"/>
          <w:marTop w:val="0"/>
          <w:marBottom w:val="0"/>
          <w:divBdr>
            <w:top w:val="none" w:sz="0" w:space="0" w:color="auto"/>
            <w:left w:val="none" w:sz="0" w:space="0" w:color="auto"/>
            <w:bottom w:val="none" w:sz="0" w:space="0" w:color="auto"/>
            <w:right w:val="none" w:sz="0" w:space="0" w:color="auto"/>
          </w:divBdr>
        </w:div>
      </w:divsChild>
    </w:div>
    <w:div w:id="17071785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336">
          <w:marLeft w:val="0"/>
          <w:marRight w:val="0"/>
          <w:marTop w:val="0"/>
          <w:marBottom w:val="0"/>
          <w:divBdr>
            <w:top w:val="none" w:sz="0" w:space="0" w:color="auto"/>
            <w:left w:val="none" w:sz="0" w:space="0" w:color="auto"/>
            <w:bottom w:val="none" w:sz="0" w:space="0" w:color="auto"/>
            <w:right w:val="none" w:sz="0" w:space="0" w:color="auto"/>
          </w:divBdr>
        </w:div>
      </w:divsChild>
    </w:div>
    <w:div w:id="1711607996">
      <w:bodyDiv w:val="1"/>
      <w:marLeft w:val="0"/>
      <w:marRight w:val="0"/>
      <w:marTop w:val="0"/>
      <w:marBottom w:val="0"/>
      <w:divBdr>
        <w:top w:val="none" w:sz="0" w:space="0" w:color="auto"/>
        <w:left w:val="none" w:sz="0" w:space="0" w:color="auto"/>
        <w:bottom w:val="none" w:sz="0" w:space="0" w:color="auto"/>
        <w:right w:val="none" w:sz="0" w:space="0" w:color="auto"/>
      </w:divBdr>
    </w:div>
    <w:div w:id="1766001549">
      <w:bodyDiv w:val="1"/>
      <w:marLeft w:val="0"/>
      <w:marRight w:val="0"/>
      <w:marTop w:val="0"/>
      <w:marBottom w:val="0"/>
      <w:divBdr>
        <w:top w:val="none" w:sz="0" w:space="0" w:color="auto"/>
        <w:left w:val="none" w:sz="0" w:space="0" w:color="auto"/>
        <w:bottom w:val="none" w:sz="0" w:space="0" w:color="auto"/>
        <w:right w:val="none" w:sz="0" w:space="0" w:color="auto"/>
      </w:divBdr>
    </w:div>
    <w:div w:id="1801797372">
      <w:bodyDiv w:val="1"/>
      <w:marLeft w:val="0"/>
      <w:marRight w:val="0"/>
      <w:marTop w:val="0"/>
      <w:marBottom w:val="0"/>
      <w:divBdr>
        <w:top w:val="none" w:sz="0" w:space="0" w:color="auto"/>
        <w:left w:val="none" w:sz="0" w:space="0" w:color="auto"/>
        <w:bottom w:val="none" w:sz="0" w:space="0" w:color="auto"/>
        <w:right w:val="none" w:sz="0" w:space="0" w:color="auto"/>
      </w:divBdr>
    </w:div>
    <w:div w:id="1892106795">
      <w:bodyDiv w:val="1"/>
      <w:marLeft w:val="0"/>
      <w:marRight w:val="0"/>
      <w:marTop w:val="0"/>
      <w:marBottom w:val="0"/>
      <w:divBdr>
        <w:top w:val="none" w:sz="0" w:space="0" w:color="auto"/>
        <w:left w:val="none" w:sz="0" w:space="0" w:color="auto"/>
        <w:bottom w:val="none" w:sz="0" w:space="0" w:color="auto"/>
        <w:right w:val="none" w:sz="0" w:space="0" w:color="auto"/>
      </w:divBdr>
    </w:div>
    <w:div w:id="1893349815">
      <w:bodyDiv w:val="1"/>
      <w:marLeft w:val="0"/>
      <w:marRight w:val="0"/>
      <w:marTop w:val="0"/>
      <w:marBottom w:val="0"/>
      <w:divBdr>
        <w:top w:val="none" w:sz="0" w:space="0" w:color="auto"/>
        <w:left w:val="none" w:sz="0" w:space="0" w:color="auto"/>
        <w:bottom w:val="none" w:sz="0" w:space="0" w:color="auto"/>
        <w:right w:val="none" w:sz="0" w:space="0" w:color="auto"/>
      </w:divBdr>
    </w:div>
    <w:div w:id="1903566434">
      <w:bodyDiv w:val="1"/>
      <w:marLeft w:val="0"/>
      <w:marRight w:val="0"/>
      <w:marTop w:val="0"/>
      <w:marBottom w:val="0"/>
      <w:divBdr>
        <w:top w:val="none" w:sz="0" w:space="0" w:color="auto"/>
        <w:left w:val="none" w:sz="0" w:space="0" w:color="auto"/>
        <w:bottom w:val="none" w:sz="0" w:space="0" w:color="auto"/>
        <w:right w:val="none" w:sz="0" w:space="0" w:color="auto"/>
      </w:divBdr>
    </w:div>
    <w:div w:id="1914848855">
      <w:bodyDiv w:val="1"/>
      <w:marLeft w:val="0"/>
      <w:marRight w:val="0"/>
      <w:marTop w:val="0"/>
      <w:marBottom w:val="0"/>
      <w:divBdr>
        <w:top w:val="none" w:sz="0" w:space="0" w:color="auto"/>
        <w:left w:val="none" w:sz="0" w:space="0" w:color="auto"/>
        <w:bottom w:val="none" w:sz="0" w:space="0" w:color="auto"/>
        <w:right w:val="none" w:sz="0" w:space="0" w:color="auto"/>
      </w:divBdr>
    </w:div>
    <w:div w:id="1928076067">
      <w:bodyDiv w:val="1"/>
      <w:marLeft w:val="0"/>
      <w:marRight w:val="0"/>
      <w:marTop w:val="0"/>
      <w:marBottom w:val="0"/>
      <w:divBdr>
        <w:top w:val="none" w:sz="0" w:space="0" w:color="auto"/>
        <w:left w:val="none" w:sz="0" w:space="0" w:color="auto"/>
        <w:bottom w:val="none" w:sz="0" w:space="0" w:color="auto"/>
        <w:right w:val="none" w:sz="0" w:space="0" w:color="auto"/>
      </w:divBdr>
    </w:div>
    <w:div w:id="193431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ana16</b:Tag>
    <b:SourceType>InternetSite</b:SourceType>
    <b:Guid>{A5C5CCE6-89EA-47AA-B6B0-7FE925909F3D}</b:Guid>
    <b:Title>The Importance of Chemical Structure</b:Title>
    <b:Year>2016</b:Year>
    <b:LCID>en-US</b:LCID>
    <b:Author>
      <b:Author>
        <b:NameList>
          <b:Person>
            <b:Last>analyticalansw</b:Last>
          </b:Person>
        </b:NameList>
      </b:Author>
    </b:Author>
    <b:InternetSiteTitle>analytical answers</b:InternetSiteTitle>
    <b:Month>octobre</b:Month>
    <b:Day>12</b:Day>
    <b:URL>https://analyticalanswersinc.com/importance-chemical-structure/</b:URL>
    <b:RefOrder>1</b:RefOrder>
  </b:Source>
  <b:Source>
    <b:Tag>Hin99</b:Tag>
    <b:SourceType>Book</b:SourceType>
    <b:Guid>{08AD5677-7CD3-4A77-8686-88DB470E5558}</b:Guid>
    <b:Title>Students’ microscopic, macroscopic, and symbolic representations of chemical reactions</b:Title>
    <b:Year>1999</b:Year>
    <b:Author>
      <b:Author>
        <b:NameList>
          <b:Person>
            <b:Last>Hinton</b:Last>
            <b:First>M.E.</b:First>
          </b:Person>
          <b:Person>
            <b:Last>Nakhleh</b:Last>
            <b:First>M.B</b:First>
          </b:Person>
        </b:NameList>
      </b:Author>
    </b:Author>
    <b:Publisher>Ceem. Educator</b:Publisher>
    <b:RefOrder>2</b:RefOrder>
  </b:Source>
  <b:Source>
    <b:Tag>Gil05</b:Tag>
    <b:SourceType>Book</b:SourceType>
    <b:Guid>{499670C1-87B5-47B7-90CD-77091B909C25}</b:Guid>
    <b:Author>
      <b:Author>
        <b:NameList>
          <b:Person>
            <b:Last>JK</b:Last>
            <b:First>Gilbert</b:First>
          </b:Person>
        </b:NameList>
      </b:Author>
    </b:Author>
    <b:Title>isualization: A metacognitive skill in science and science education. Visualization in Science Education, Models and Modeling in Science Education</b:Title>
    <b:Year>2005</b:Year>
    <b:Publisher>Springer Netherlands</b:Publisher>
    <b:RefOrder>5</b:RefOrder>
  </b:Source>
  <b:Source>
    <b:Tag>Rai15</b:Tag>
    <b:SourceType>JournalArticle</b:SourceType>
    <b:Guid>{85B8EACE-4E86-4722-8993-599D4EA800F2}</b:Guid>
    <b:Title>How Chemicals’ Drawing and Modeling Improve chemistry teaching in college of education</b:Title>
    <b:Year>2015</b:Year>
    <b:Publisher>World Journal of Chemical Education</b:Publisher>
    <b:Author>
      <b:Author>
        <b:NameList>
          <b:Person>
            <b:Last>Raiyan</b:Last>
            <b:First>Jamal</b:First>
          </b:Person>
          <b:Person>
            <b:Last>Raiyan</b:Last>
            <b:First>Anwar</b:First>
          </b:Person>
        </b:NameList>
      </b:Author>
    </b:Author>
    <b:JournalName>World Journal of Chemical Education</b:JournalName>
    <b:RefOrder>6</b:RefOrder>
  </b:Source>
  <b:Source>
    <b:Tag>WuH04</b:Tag>
    <b:SourceType>Book</b:SourceType>
    <b:Guid>{97B6519F-CED9-41BF-B39B-868AA0BC3E56}</b:Guid>
    <b:LCID>en-US</b:LCID>
    <b:Author>
      <b:Author>
        <b:NameList>
          <b:Person>
            <b:Last>Wu</b:Last>
            <b:First>H.</b:First>
            <b:Middle>K</b:Middle>
          </b:Person>
          <b:Person>
            <b:Last>Shah</b:Last>
            <b:First>P.</b:First>
          </b:Person>
        </b:NameList>
      </b:Author>
    </b:Author>
    <b:Title>Exploring visuospatial thinking in chemistry learning</b:Title>
    <b:Year>2004</b:Year>
    <b:Publisher>Science Education</b:Publisher>
    <b:RefOrder>4</b:RefOrder>
  </b:Source>
  <b:Source>
    <b:Tag>Cha08</b:Tag>
    <b:SourceType>Book</b:SourceType>
    <b:Guid>{B8BF9703-9948-4DE8-BD9F-99B00B056E63}</b:Guid>
    <b:Author>
      <b:Author>
        <b:NameList>
          <b:Person>
            <b:Last>Chandrasegaran</b:Last>
            <b:First>A</b:First>
          </b:Person>
          <b:Person>
            <b:Last>Treagust</b:Last>
            <b:First>DF</b:First>
          </b:Person>
          <b:Person>
            <b:Last>Mocerino</b:Last>
            <b:First>M</b:First>
          </b:Person>
        </b:NameList>
      </b:Author>
    </b:Author>
    <b:Title>An evaluation of a teacher intervention to promote students’ ability to use multiple levels of representation when describing and explaining chemical reactions</b:Title>
    <b:Year>2008</b:Year>
    <b:Publisher>Research in Science Education</b:Publisher>
    <b:RefOrder>3</b:RefOrder>
  </b:Source>
  <b:Source>
    <b:Tag>Obu13</b:Tag>
    <b:SourceType>Report</b:SourceType>
    <b:Guid>{5C7004FA-013B-45B5-8C4D-ABBDD8422913}</b:Guid>
    <b:Title>Using stereochemistry models in teaching organic compounds nomenclature: effects on senior secondary students' performance in riversstate of Nigeria</b:Title>
    <b:Year>2013</b:Year>
    <b:Publisher>AJCE</b:Publisher>
    <b:Author>
      <b:Author>
        <b:NameList>
          <b:Person>
            <b:Last>Obumnenye</b:Last>
            <b:First>O</b:First>
          </b:Person>
          <b:Person>
            <b:Last>Ahiakwo</b:Last>
            <b:First>M.J</b:First>
          </b:Person>
        </b:NameList>
      </b:Author>
    </b:Author>
    <b:RefOrder>7</b:RefOrder>
  </b:Source>
  <b:Source>
    <b:Tag>Ell06</b:Tag>
    <b:SourceType>Report</b:SourceType>
    <b:Guid>{97BF8CC5-497D-4162-8ACD-D63CBE9CC38C}</b:Guid>
    <b:Author>
      <b:Author>
        <b:NameList>
          <b:Person>
            <b:Last>Eller</b:Last>
            <b:First>G.A</b:First>
          </b:Person>
        </b:NameList>
      </b:Author>
    </b:Author>
    <b:Title>Improving the quality of published chemical names with nomenclature software</b:Title>
    <b:Year>2006</b:Year>
    <b:Publisher>Molecules</b:Publisher>
    <b:RefOrder>8</b:RefOrder>
  </b:Source>
</b:Sources>
</file>

<file path=customXml/itemProps1.xml><?xml version="1.0" encoding="utf-8"?>
<ds:datastoreItem xmlns:ds="http://schemas.openxmlformats.org/officeDocument/2006/customXml" ds:itemID="{9BB59E98-145B-481B-9193-8E77C4A2A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3103</TotalTime>
  <Pages>7</Pages>
  <Words>1766</Words>
  <Characters>10067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youcef.khaoua</dc:creator>
  <cp:keywords/>
  <dc:description/>
  <cp:lastModifiedBy>mohamed youcef.khaoua</cp:lastModifiedBy>
  <cp:revision>11</cp:revision>
  <dcterms:created xsi:type="dcterms:W3CDTF">2021-08-10T19:18:00Z</dcterms:created>
  <dcterms:modified xsi:type="dcterms:W3CDTF">2021-08-12T23:01:00Z</dcterms:modified>
</cp:coreProperties>
</file>