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wordprocessingDrawing" xmlns:w14="http://schemas.microsoft.com/office/word/2010/wordml" xmlns:a="http://schemas.openxmlformats.org/drawingml/2006/main" xmlns:pic="http://schemas.openxmlformats.org/drawingml/2006/picture">
  <w:body>
    <w:p w:rsidR="00000000" w14:paraId="00000001">
      <w:pPr>
        <w:pStyle w:val="Title"/>
        <w:spacing w:after="120" w:before="0" w:line="280" w:lineRule="auto"/>
        <w:rPr>
          <w:rFonts w:ascii="Montserrat" w:cs="Montserrat" w:eastAsia="Montserrat" w:hAnsi="Montserrat"/>
          <w:b w:val="1"/>
          <w:bCs w:val="1"/>
          <w:color w:val="202124"/>
          <w:sz w:val="32"/>
          <w:szCs w:val="32"/>
        </w:rPr>
      </w:pPr>
      <w:r>
        <w:rPr>
          <w:rFonts w:ascii="Montserrat" w:cs="Montserrat" w:eastAsia="Montserrat" w:hAnsi="Montserrat"/>
          <w:b w:val="1"/>
          <w:bCs w:val="1"/>
          <w:color w:val="202124"/>
          <w:sz w:val="32"/>
          <w:szCs w:val="32"/>
        </w:rPr>
        <w:t>Resumo — 2026-band-sp-gov-t1</w:t>
      </w:r>
    </w:p>
    <w:p w:rsidR="00000000" w14:paraId="00000002">
      <w:pPr>
        <w:pStyle w:val="Heading1"/>
        <w:spacing w:after="240" w:before="0" w:line="260" w:lineRule="auto"/>
        <w:rPr>
          <w:rFonts w:ascii="Montserrat" w:cs="Montserrat" w:eastAsia="Montserrat" w:hAnsi="Montserrat"/>
          <w:color w:val="5F6368"/>
          <w:sz w:val="22"/>
          <w:szCs w:val="22"/>
        </w:rPr>
      </w:pPr>
      <w:r>
        <w:rPr>
          <w:rFonts w:ascii="Montserrat" w:cs="Montserrat" w:eastAsia="Montserrat" w:hAnsi="Montserrat"/>
          <w:color w:val="5F6368"/>
          <w:sz w:val="22"/>
          <w:szCs w:val="22"/>
        </w:rPr>
        <w:t>Eleições 2026 • Monitoramento de Debates</w:t>
      </w:r>
    </w:p>
    <w:p w:rsidR="00000000" w14:paraId="00000003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O primeiro debate para o governo do Estado de São Paulo ocorreu em 09 de agosto de 2026, transmitido pela Rede Bandeirantes, sob mediação principal do jornalista Rodolfo Schneider, com participação dos jornalistas Luiz Megale e Roberta Scherer. O evento contou com a presença dos candidatos Fernando Haddad (PT) e Tarcísio de Freitas (REPUBLICANOS). A duração total calculada foi de 118,2 minutos. Fernando Haddad utilizou 52,8 minutos do tempo de fala (49,7% do total entre os candidatos), enquanto Tarcísio de Freitas falou por 52,1 minutos (49,0%). Os mediadores Luiz Megale e Roberta Scherer ocuparam 0,8 minuto (0,8%) e 0,6 minuto (0,6%), respectivamente. O tom geral do confronto manteve-se voltado para o embate direto de dados estatísticos e a contestação mútua de atos administrativos estaduais e federais.</w:t>
      </w:r>
    </w:p>
    <w:p w:rsidR="00000000" w14:paraId="00000005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Os temas discutidos organizaram-se na seguinte ordem decrescente de tempo e intervenções: segurança pública (~28,9 minutos), educação (~27,3 minutos), privatizações e concessões (~24,1 minutos), infraestrutura e mobilidade (~23,6 minutos), finanças estaduais e dívida (~21,0 minutos), saúde (~19,0 minutos), assistência social e pobreza (~15,9 minutos) e meio ambiente e clima (~14,2 minutos).</w:t>
      </w:r>
    </w:p>
    <w:p w:rsidR="00000000" w14:paraId="00000007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Segurança pública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Fernando Haddad afirmou que o estado de São Paulo caiu da oitava para a décima posição em índices de segurança e apontou um crescimento de 10% nos casos de feminicídio no primeiro semestre do ano corrente. Tarcísio de Freitas rebateu citando ações na região da Cracolândia realizadas em conjunto com a Prefeitura de São Paulo, o Ministério Público e o Judiciário, além de defender as operações policiais efetuadas contra facções criminosas.</w:t>
      </w:r>
    </w:p>
    <w:p w:rsidR="00000000" w14:paraId="00000009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Educação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Tarcísio de Freitas declarou que o estado registrou a terceira posição no ensino fundamental 1, a quinta no ensino fundamental 2 e obteve evolução no ensino médio com o cômputo do ensino técnico. Fernando Haddad contestou os resultados apresentados pelo adversário e cobrou auditoria nos dados estaduais de aprendizagem e alfabetização na idade certa.</w:t>
      </w:r>
    </w:p>
    <w:p w:rsidR="00000000" w14:paraId="0000000b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Privatizações e concessões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Fernando Haddad acusou a administração paulista de perder R$ 8 bilhões em 2025 ao atrasar a adesão ao Programa de Pleno Pagamento de Dívidas dos Estados (Propague) e defendeu critérios rígidos para Parcerias Público-Privadas (PPPs). Tarcísio de Freitas respondeu que o plano de concessões viabilizou investimentos no estado e questionou se outros governadores haviam feito a adesão de forma imediata.</w:t>
      </w:r>
    </w:p>
    <w:p w:rsidR="00000000" w14:paraId="0000000d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Infraestrutura e mobilidade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Tarcísio de Freitas citou o projeto do túnel Santos-Guarujá, informando que os recursos estaduais e federais estão depositados na conta da concessionária, além de mencionar a operação de crédito do BNDES para a Linha 6 do metrô. Fernando Haddad afirmou que o governo federal repassou R$ 13,7 bilhões para São Paulo, volume quatro vezes maior do que a quantia liberada na gestão anterior.</w:t>
      </w:r>
    </w:p>
    <w:p w:rsidR="00000000" w14:paraId="0000000f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Finanças estaduais e dívida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Fernando Haddad declarou que o Ministério da Fazenda atuou na renegociação da dívida do estado e liberou R$ 13 bilhões via BNDES, ante R$ 3 bilhões concedidos no governo Jair Bolsonaro. Tarcísio de Freitas defendeu a autonomia financeira da gestão estadual e alegou que os recursos orçamentários foram aplicados conforme o planejamento do estado.</w:t>
      </w:r>
    </w:p>
    <w:p w:rsidR="00000000" w14:paraId="00000011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Saúde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Fernando Haddad criticou a ausência de um painel de controle unificado para gerenciar leitos vagos e apontou falhas na administração das filas de exames e consultas na rede pública. Tarcísio de Freitas afirmou que o governo estadual inaugurou 14 hospitais e expandiu o atendimento médico para a população.</w:t>
      </w:r>
    </w:p>
    <w:p w:rsidR="00000000" w14:paraId="00000013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Assistência social e pobreza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Tarcísio de Freitas atribuiu os resultados no atendimento a populações vulneráveis ao trabalho conjunto entre estado, prefeitura paulistana e entidades civis na área central da capital. Fernando Haddad contrapôs citando os repasses federais a fundo perdido e a destinação de verbas para habitação por meio do programa Minha Casa, Minha Vida.</w:t>
      </w:r>
    </w:p>
    <w:p w:rsidR="00000000" w14:paraId="00000015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Meio ambiente e clima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Fernando Haddad defendeu maior destinação de verbas estaduais para a prevenção de desastres e criticou a atuação nas áreas urbanas. Tarcísio de Freitas afirmou que a gestão estadual ampliou os recursos de resposta a emergências e implementou medidas de prevenção em municípios paulistas.</w:t>
      </w:r>
    </w:p>
    <w:p w:rsidR="00000000" w14:paraId="00000017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O evento focou no confronto direto entre o histórico da administração estadual e a atuação dos repasses do governo federal, predominando a defesa de dados de gestão sobre a apresentação de propostas inéditas. O encerramento ocorreu com os candidatos reiterando divergências estatísticas e reafirmando posições sobre os resultados obtidos por seus respectivos grupos políticos.</w:t>
      </w:r>
    </w:p>
    <w:p w:rsidR="00000000" w14:paraId="00000019">
      <w:pPr>
        <w:pBdr>
          <w:bottom w:val="single" w:sz="6" w:space="1" w:color="CCCCCC"/>
        </w:pBdr>
        <w:spacing w:after="180" w:before="180"/>
      </w:pPr>
    </w:p>
    <w:p w:rsidR="00000000" w14:paraId="0000001b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1. [00:12:14] Queda do estado de São Paulo da 8ª para a 10ª posição em segurança pública citada por Fernando Haddad.</w:t>
      </w:r>
    </w:p>
    <w:p w:rsidR="00000000" w14:paraId="0000001c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2. [00:18:42] Crescimento de 10% nos casos de feminicídio no primeiro semestre apontado por Fernando Haddad.</w:t>
      </w:r>
    </w:p>
    <w:p w:rsidR="00000000" w14:paraId="0000001d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3. [00:32:49] Perda alegada de R$ 8 bilhões em 2025 pela não adesão imediata ao Propague citada por Fernando Haddad.</w:t>
      </w:r>
    </w:p>
    <w:p w:rsidR="00000000" w14:paraId="0000001e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4. [00:49:12] Inauguração de 14 hospitais durante a gestão estadual afirmada por Tarcísio de Freitas.</w:t>
      </w:r>
    </w:p>
    <w:p w:rsidR="00000000" w14:paraId="0000001f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5. [00:54:25] Repasse de R$ 13,7 bilhões do governo federal para o estado de São Paulo citado por Fernando Haddad.</w:t>
      </w:r>
    </w:p>
    <w:p w:rsidR="00000000" w:rsidDel="00000000" w:rsidP="00000000" w:rsidRDefault="00000000" w:rsidRPr="00000000" w14:paraId="00000006">
      <w:pPr>
        <w:spacing w:line="360" w:lineRule="auto"/>
        <w:ind w:left="-702.992125984252" w:right="-324.3307086614169" w:firstLine="0"/>
        <w:jc w:val="both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-9523</wp:posOffset>
            </wp:positionH>
            <wp:positionV relativeFrom="page">
              <wp:posOffset>9940911</wp:posOffset>
            </wp:positionV>
            <wp:extent cx="7576714" cy="76774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00" l="0" r="0" t="100"/>
                    <a:stretch>
                      <a:fillRect/>
                    </a:stretch>
                  </pic:blipFill>
                  <pic:spPr>
                    <a:xfrm>
                      <a:off x="0" y="0"/>
                      <a:ext cx="7576714" cy="7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.0000000000002" w:top="3401.574803149606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hanging="708.6614173228347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51964</wp:posOffset>
          </wp:positionH>
          <wp:positionV relativeFrom="page">
            <wp:posOffset>-19048</wp:posOffset>
          </wp:positionV>
          <wp:extent cx="7514225" cy="201453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06" r="106" t="0"/>
                  <a:stretch>
                    <a:fillRect/>
                  </a:stretch>
                </pic:blipFill>
                <pic:spPr>
                  <a:xfrm>
                    <a:off x="0" y="0"/>
                    <a:ext cx="7514225" cy="2014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ind w:left="-708.6614173228347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708.6614173228347"/>
    </w:pPr>
    <w:rPr>
      <w:b w:val="1"/>
      <w:bCs w:val="1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708.6614173228347"/>
    </w:pPr>
    <w:rPr>
      <w:rFonts w:ascii="Montserrat Black" w:cs="Montserrat Black" w:eastAsia="Montserrat Black" w:hAnsi="Montserrat Black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ontserratLight-boldItalic.ttf"/><Relationship Id="rId9" Type="http://schemas.openxmlformats.org/officeDocument/2006/relationships/font" Target="fonts/MontserratLight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Light-regular.ttf"/><Relationship Id="rId8" Type="http://schemas.openxmlformats.org/officeDocument/2006/relationships/font" Target="fonts/Montserrat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/rXwX/ZuqERC+J0r6yFtT2Hxg==">CgMxLjAyDmgubG5rbnZhd3AzMndzMg5oLjhmNTI3emdqaDNsZTgAciExdjBZQUJBbzV3LUV0ck94bWRPRW9wOWRIV0dYY1hxNkM=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