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Montserrat Black" w:cs="Montserrat Black" w:eastAsia="Montserrat Black" w:hAnsi="Montserrat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 Black" w:cs="Montserrat Black" w:eastAsia="Montserrat Black" w:hAnsi="Montserrat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 Black" w:cs="Montserrat Black" w:eastAsia="Montserrat Black" w:hAnsi="Montserrat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-708.6614173228347" w:right="-40.8661417322827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 Black" w:cs="Montserrat Black" w:eastAsia="Montserrat Black" w:hAnsi="Montserrat Black"/>
          <w:sz w:val="28"/>
          <w:szCs w:val="28"/>
          <w:rtl w:val="0"/>
        </w:rPr>
        <w:t xml:space="preserve">IEPS | 13 a 17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-708.6614173228347" w:right="-40.8661417322827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97304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Segunda-feira (13.04)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192d4e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Câmara dos Deputados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192d4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segunda-feira.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Senado Federal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segunda-feira.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Poder Executivo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Sem destaques na segunda-feira.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97304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Terça-feira (14.04)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Câmara dos Deputados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terça-feira.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Senado Federal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Comissão de Assuntos Sociais (CAS)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Audiência Pública- 14h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Debater a obesidade como um grave problema de saúde pública.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Participantes confirmados: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Danielle Moreira de Castro Lima, Coordenadora-Geral de Atenção às Condições Crônicas na Atenção Primária à Saúde do MS;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Fábio Rogério Trujilho, Presidente da ABESO;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Neuton Dornelas Gomes, Presidente da SBEM;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Maria Edna de Melo, Chefe da Liga de Obesidade Infantil do Hospital das Clínicas da USP; e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Inara Silva, Coordenadora do Departamento de Voz da ABESO.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Poder Executivo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terça-feira.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97304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Quarta-feira (15.04)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Câmara dos Deputados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Comissão de Saúde (CSAUDE)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Reunião Extraordinária- 9h30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PL 1966/2025: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Institui o Programa Nacional de Apoio Psicológico aos Profissionais da Segurança Pública (PNAP-SEG), com a finalidade de garantir atendimento psicológico contínuo, especializado e sigiloso aos integrantes das forças de segurança pública, com vistas à promoção da saúde mental, à prevenção de agravos emocionais e à valorização profissional.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Autoria: Marcos Tavares - PDT/RJ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Relatoria: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Dr. Francisco - PT/PI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Parecer: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Pela aprovação, com substitutivo.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Comissão de Saúde (CSAUDE)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Reunião Extraordinária- 9h30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PL 3591/2024: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Institui a Política Nacional de Saúde na Escola.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Autoria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 Lucyana Genésio - PDT/MA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Relatoria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 Ana Paula Lima - PT/SC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Parecer: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Pela aprovação, com substitutivo.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Comissão de Previdência, Assistência Social, Infância, Adolescência e Família (CPASF)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Reunião Extraordinária - 14h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PL 1699/2025: 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Acrescenta o art. 244-D ao Estatuto da Criança e do Adolescente – ECA, para tipificar como crime a promoção ou divulgação de desafios perigosos voltados a crianças e adolescentes por meio da internet.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Autoria: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Julio Cesar Ribeiro - REPUBLICANOS/DF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Relatoria: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Laura Carneiro - PSD/RJ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Parecer: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Pela aprovação.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PL 3147/2025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 Altera a Lei no 8.069, de 13 de julho de 1990 (Estatuto da Criança e do Adolescente), para proibir a criação ou disponibilização de conteúdos pornográficos que simulem relações com menores de idade.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Autoria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 Camila Jara - PT/MS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Relatoria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 Rogéria Santos - REPUBLICANOS/BA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Parecer: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Pela aprovação, com duas emendas.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Senado Federal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Comissão de Assuntos Sociais (CAS)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Reunião Extraordinária - 9h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PL 1881/2022: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Altera o art. 14 da Lei n° 8.069, de 13 de julho de 1990, que dispõe sobre o Estatuto da Criança e do Adolescente, para determinar a realização de pesquisas em saúde junto à população infantil.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Autoria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: Jorge Kajuru - PODEMOS/GO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Relatoria: 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Ana Paula Lobato - PDT/MA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Parecer: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Pela aprovação do Projeto, da Emenda nº 1-CDH e de uma emenda que apresenta.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Poder Executivo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Agência Nacional de Vigilância Sanitária (ANVISA)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6ª Reunião Ordinária Pública- 9h30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itens de destaque na reunião. A pauta completa pode ser encontrada no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link.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97304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Quinta-feira (16.04)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192d4e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Câmara dos Deputados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quinta-feira.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Senado Federal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quinta-feira.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Poder Executivo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quinta-feira.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97304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Sexta-feira (17.04)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4349" w:space="0" w:sz="8" w:val="single"/>
              <w:left w:color="b84349" w:space="0" w:sz="8" w:val="single"/>
              <w:bottom w:color="b84349" w:space="0" w:sz="8" w:val="single"/>
              <w:right w:color="b843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192d4e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Câmara dos Deputados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sexta-feira.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192d4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Senado Federal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192d4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b84349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sexta-feira.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962e4d"/>
                <w:sz w:val="20"/>
                <w:szCs w:val="20"/>
                <w:rtl w:val="0"/>
              </w:rPr>
              <w:t xml:space="preserve">Poder Executivo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color w:val="962e4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Sem destaques para a sexta-feira.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line="276" w:lineRule="auto"/>
        <w:ind w:left="-850.3937007874016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Montserrat Black" w:cs="Montserrat Black" w:eastAsia="Montserrat Black" w:hAnsi="Montserrat Black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-920586</wp:posOffset>
          </wp:positionH>
          <wp:positionV relativeFrom="paragraph">
            <wp:posOffset>9525</wp:posOffset>
          </wp:positionV>
          <wp:extent cx="7572375" cy="76077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26" r="126" t="0"/>
                  <a:stretch>
                    <a:fillRect/>
                  </a:stretch>
                </pic:blipFill>
                <pic:spPr>
                  <a:xfrm>
                    <a:off x="0" y="0"/>
                    <a:ext cx="7572375" cy="76077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-800099</wp:posOffset>
          </wp:positionH>
          <wp:positionV relativeFrom="paragraph">
            <wp:posOffset>-342899</wp:posOffset>
          </wp:positionV>
          <wp:extent cx="6229349" cy="1655641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9349" cy="165564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camara.leg.br/proposicoesWeb/prop_mostrarintegra?codteor=3104083" TargetMode="External"/><Relationship Id="rId10" Type="http://schemas.openxmlformats.org/officeDocument/2006/relationships/hyperlink" Target="https://www.camara.leg.br/proposicoesWeb/fichadetramitacao?idProposicao=2497923" TargetMode="External"/><Relationship Id="rId13" Type="http://schemas.openxmlformats.org/officeDocument/2006/relationships/hyperlink" Target="https://www.camara.leg.br/proposicoesWeb/prop_mostrarintegra?codteor=3103800" TargetMode="External"/><Relationship Id="rId12" Type="http://schemas.openxmlformats.org/officeDocument/2006/relationships/hyperlink" Target="https://www.camara.leg.br/proposicoesWeb/fichadetramitacao?idProposicao=25295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mara.leg.br/proposicoesWeb/prop_mostrarintegra?codteor=3088285" TargetMode="External"/><Relationship Id="rId15" Type="http://schemas.openxmlformats.org/officeDocument/2006/relationships/hyperlink" Target="https://legis.senado.leg.br/sdleg-getter/documento?dm=9699697" TargetMode="External"/><Relationship Id="rId14" Type="http://schemas.openxmlformats.org/officeDocument/2006/relationships/hyperlink" Target="https://www25.senado.leg.br/web/atividade/materias/-/materia/153927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gov.br/anvisa/pt-br/composicao/diretoria-colegiada/reunioes-da-diretoria/pautas/2026/pauta-da-6a-reuniao-ordinaria-publica-de-15-de-abril-de-2026-republicada/view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https://www.camara.leg.br/proposicoesWeb/fichadetramitacao?idProposicao=2502865" TargetMode="External"/><Relationship Id="rId18" Type="http://schemas.openxmlformats.org/officeDocument/2006/relationships/header" Target="header2.xml"/><Relationship Id="rId7" Type="http://schemas.openxmlformats.org/officeDocument/2006/relationships/hyperlink" Target="https://www.camara.leg.br/proposicoesWeb/prop_mostrarintegra?codteor=3049178" TargetMode="External"/><Relationship Id="rId8" Type="http://schemas.openxmlformats.org/officeDocument/2006/relationships/hyperlink" Target="https://www.camara.leg.br/proposicoesWeb/fichadetramitacao?idProposicao=245848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