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</w:pPr>
      <w:r>
        <w:rPr>
          <w:rFonts w:ascii="Arial" w:hAnsi="Arial"/>
          <w:b/>
          <w:color w:val="3D688D"/>
          <w:sz w:val="20"/>
        </w:rPr>
        <w:t>БИЗНЕС-ТРЕБОВАНИЯ</w:t>
      </w:r>
    </w:p>
    <w:p>
      <w:pPr>
        <w:pStyle w:val="Title"/>
        <w:jc w:val="left"/>
      </w:pPr>
      <w:r>
        <w:rPr>
          <w:rFonts w:ascii="Arial" w:hAnsi="Arial"/>
        </w:rPr>
        <w:t>Семейный трекер расходов</w:t>
      </w:r>
    </w:p>
    <w:p>
      <w:pPr>
        <w:spacing w:after="400"/>
      </w:pPr>
      <w:r>
        <w:rPr>
          <w:rFonts w:ascii="Arial" w:hAnsi="Arial"/>
          <w:color w:val="4B555F"/>
          <w:sz w:val="26"/>
        </w:rPr>
        <w:t>Быстрое мобильное приложение для общего учёта расходов Сони и Никиты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4FF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F3A5F"/>
                <w:sz w:val="21"/>
              </w:rPr>
              <w:t>Концепция MVP</w:t>
            </w:r>
          </w:p>
          <w:p>
            <w:pPr>
              <w:spacing w:after="0"/>
            </w:pPr>
            <w:r>
              <w:rPr>
                <w:rFonts w:ascii="Arial" w:hAnsi="Arial"/>
                <w:color w:val="282D32"/>
                <w:sz w:val="20"/>
              </w:rPr>
              <w:t>Один общий семейный аккаунт. На каждом телефоне при первом входе пользователь один раз выбирает себя – «Соня» или «Никита». Все расходы синхронизируются между устройствами, а у каждой покупки сохраняется автор, валюта, категория, сумма и отдельная сумма чаевых.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376"/>
            <w:shd w:fill="1F3A5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128"/>
            <w:shd w:fill="1F3A5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Формат продукта</w:t>
            </w:r>
          </w:p>
        </w:tc>
        <w:tc>
          <w:tcPr>
            <w:tcW w:type="dxa" w:w="71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Мобильное веб-приложение PWA с возможностью установки на экран iPhone</w:t>
            </w:r>
          </w:p>
        </w:tc>
      </w:tr>
      <w:tr>
        <w:trPr>
          <w:cantSplit w:val="true"/>
        </w:trPr>
        <w:tc>
          <w:tcPr>
            <w:tcW w:type="dxa" w:w="2376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Пользователи</w:t>
            </w:r>
          </w:p>
        </w:tc>
        <w:tc>
          <w:tcPr>
            <w:tcW w:type="dxa" w:w="7128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Соня и Никита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Аккаунт</w:t>
            </w:r>
          </w:p>
        </w:tc>
        <w:tc>
          <w:tcPr>
            <w:tcW w:type="dxa" w:w="71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Один общий аккаунт на двоих</w:t>
            </w:r>
          </w:p>
        </w:tc>
      </w:tr>
      <w:tr>
        <w:trPr>
          <w:cantSplit w:val="true"/>
        </w:trPr>
        <w:tc>
          <w:tcPr>
            <w:tcW w:type="dxa" w:w="2376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Валюты</w:t>
            </w:r>
          </w:p>
        </w:tc>
        <w:tc>
          <w:tcPr>
            <w:tcW w:type="dxa" w:w="7128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EUR, USD, TRY, RUB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Основной сценарий</w:t>
            </w:r>
          </w:p>
        </w:tc>
        <w:tc>
          <w:tcPr>
            <w:tcW w:type="dxa" w:w="71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Записать трату за несколько секунд и сразу увидеть общую картину расходов</w:t>
            </w:r>
          </w:p>
        </w:tc>
      </w:tr>
      <w:tr>
        <w:trPr>
          <w:cantSplit w:val="true"/>
        </w:trPr>
        <w:tc>
          <w:tcPr>
            <w:tcW w:type="dxa" w:w="2376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Экспорт</w:t>
            </w:r>
          </w:p>
        </w:tc>
        <w:tc>
          <w:tcPr>
            <w:tcW w:type="dxa" w:w="7128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Excel и PDF</w:t>
            </w:r>
          </w:p>
        </w:tc>
      </w:tr>
    </w:tbl>
    <w:p>
      <w:pPr>
        <w:spacing w:after="40"/>
      </w:pPr>
    </w:p>
    <w:p>
      <w:r>
        <w:rPr>
          <w:rFonts w:ascii="Arial" w:hAnsi="Arial"/>
        </w:rPr>
        <w:br w:type="page"/>
      </w:r>
    </w:p>
    <w:p>
      <w:pPr>
        <w:pStyle w:val="Heading1"/>
      </w:pPr>
      <w:r>
        <w:rPr>
          <w:rFonts w:ascii="Arial" w:hAnsi="Arial"/>
        </w:rPr>
        <w:t>1. Цель продукта</w:t>
      </w:r>
    </w:p>
    <w:p>
      <w:r>
        <w:rPr>
          <w:rFonts w:ascii="Arial" w:hAnsi="Arial"/>
        </w:rPr>
        <w:t>Создать простой семейный инструмент учёта расходов, которым удобно пользоваться с двух iPhone во время повседневной жизни и поездок. Продукт должен минимизировать количество действий при внесении покупки и давать единое представление о совместных тратах в разных валютах.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4FF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F3A5F"/>
                <w:sz w:val="21"/>
              </w:rPr>
              <w:t>Главная бизнес-ценность</w:t>
            </w:r>
          </w:p>
          <w:p>
            <w:pPr>
              <w:spacing w:after="0"/>
            </w:pPr>
            <w:r>
              <w:rPr>
                <w:rFonts w:ascii="Arial" w:hAnsi="Arial"/>
                <w:color w:val="282D32"/>
                <w:sz w:val="20"/>
              </w:rPr>
              <w:t>Оба пользователя вносят расходы в одно общее пространство, но приложение сохраняет автора каждой операции. Это позволяет одновременно видеть семейный бюджет и при необходимости понимать вклад каждого пользователя.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/>
        </w:rPr>
        <w:t>2. Границы MVP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Общий семейный аккаунт с паролем.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Разовый выбор пользователя на каждом устройстве – Соня или Никита.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Добавление, редактирование и удаление расходов.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Четыре валюты – евро, доллар США, турецкая лира и российский рубль.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Категории расходов и возможность добавлять пользовательские категории.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Отдельное поле «Чаевые» у каждой покупки.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Автоматическая фиксация автора операции.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Синхронизация данных между двумя телефонами.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Фильтры и базовая аналитика.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Экспорт в Excel и PDF.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Резервная копия данных и восстановление.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Установка на экран iPhone как веб-приложение.</w:t>
      </w:r>
    </w:p>
    <w:p>
      <w:pPr>
        <w:pStyle w:val="Heading1"/>
      </w:pPr>
      <w:r>
        <w:rPr>
          <w:rFonts w:ascii="Arial" w:hAnsi="Arial"/>
        </w:rPr>
        <w:t>3. Пользователи и доступ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1152"/>
            <w:shd w:fill="1F3A5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2160"/>
            <w:shd w:fill="1F3A5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6192"/>
            <w:shd w:fill="1F3A5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AUTH-01</w:t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Общий аккаунт</w:t>
            </w:r>
          </w:p>
        </w:tc>
        <w:tc>
          <w:tcPr>
            <w:tcW w:type="dxa" w:w="61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Для семьи создаётся один аккаунт с единым паролем.</w:t>
            </w:r>
          </w:p>
        </w:tc>
      </w:tr>
      <w:tr>
        <w:trPr>
          <w:cantSplit w:val="true"/>
        </w:trPr>
        <w:tc>
          <w:tcPr>
            <w:tcW w:type="dxa" w:w="1152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AUTH-02</w:t>
            </w:r>
          </w:p>
        </w:tc>
        <w:tc>
          <w:tcPr>
            <w:tcW w:type="dxa" w:w="2160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Вход по паролю</w:t>
            </w:r>
          </w:p>
        </w:tc>
        <w:tc>
          <w:tcPr>
            <w:tcW w:type="dxa" w:w="6192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При первом запуске на устройстве пользователь вводит пароль общего аккаунта.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AUTH-03</w:t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Выбор профиля</w:t>
            </w:r>
          </w:p>
        </w:tc>
        <w:tc>
          <w:tcPr>
            <w:tcW w:type="dxa" w:w="61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После успешного входа пользователь выбирает «Соня» или «Никита».</w:t>
            </w:r>
          </w:p>
        </w:tc>
      </w:tr>
      <w:tr>
        <w:trPr>
          <w:cantSplit w:val="true"/>
        </w:trPr>
        <w:tc>
          <w:tcPr>
            <w:tcW w:type="dxa" w:w="1152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AUTH-04</w:t>
            </w:r>
          </w:p>
        </w:tc>
        <w:tc>
          <w:tcPr>
            <w:tcW w:type="dxa" w:w="2160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Запоминание профиля</w:t>
            </w:r>
          </w:p>
        </w:tc>
        <w:tc>
          <w:tcPr>
            <w:tcW w:type="dxa" w:w="6192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Выбор пользователя сохраняется локально на конкретном устройстве и не запрашивается при каждом открытии.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AUTH-05</w:t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Смена профиля</w:t>
            </w:r>
          </w:p>
        </w:tc>
        <w:tc>
          <w:tcPr>
            <w:tcW w:type="dxa" w:w="61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В настройках должна быть возможность вручную сменить выбранного пользователя.</w:t>
            </w:r>
          </w:p>
        </w:tc>
      </w:tr>
      <w:tr>
        <w:trPr>
          <w:cantSplit w:val="true"/>
        </w:trPr>
        <w:tc>
          <w:tcPr>
            <w:tcW w:type="dxa" w:w="1152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AUTH-06</w:t>
            </w:r>
          </w:p>
        </w:tc>
        <w:tc>
          <w:tcPr>
            <w:tcW w:type="dxa" w:w="2160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Выход</w:t>
            </w:r>
          </w:p>
        </w:tc>
        <w:tc>
          <w:tcPr>
            <w:tcW w:type="dxa" w:w="6192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Пользователь может выйти из общего аккаунта на устройстве.</w:t>
            </w:r>
          </w:p>
        </w:tc>
      </w:tr>
      <w:tr>
        <w:trPr>
          <w:cantSplit w:val="true"/>
        </w:trPr>
        <w:tc>
          <w:tcPr>
            <w:tcW w:type="dxa" w:w="115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AUTH-07</w:t>
            </w:r>
          </w:p>
        </w:tc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Автор операции</w:t>
            </w:r>
          </w:p>
        </w:tc>
        <w:tc>
          <w:tcPr>
            <w:tcW w:type="dxa" w:w="61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При создании расхода приложение автоматически проставляет имя пользователя, выбранное на устройстве.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4FF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F3A5F"/>
                <w:sz w:val="21"/>
              </w:rPr>
              <w:t>Бизнес-правило</w:t>
            </w:r>
          </w:p>
          <w:p>
            <w:pPr>
              <w:spacing w:after="0"/>
            </w:pPr>
            <w:r>
              <w:rPr>
                <w:rFonts w:ascii="Arial" w:hAnsi="Arial"/>
                <w:color w:val="282D32"/>
                <w:sz w:val="20"/>
              </w:rPr>
              <w:t>Выбор «Соня / Никита» относится к конкретному устройству. Например, телефон Сони сохраняет профиль «Соня», телефон Никиты – профиль «Никита». При обычной работе повторно выбирать пользователя не требуется.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/>
        </w:rPr>
        <w:t>4. Основной пользовательский сценарий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Пользователь открывает приложение с домашнего экрана iPhone.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Приложение автоматически определяет сохранённый профиль – Соня или Никита.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Пользователь нажимает кнопку добавления расхода.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Вводит сумму покупки.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Выбирает валюту.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При необходимости вводит чаевые отдельным полем.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Выбирает категорию.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При необходимости добавляет комментарий.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Сохраняет покупку.</w:t>
      </w:r>
    </w:p>
    <w:p>
      <w:pPr>
        <w:pStyle w:val="ListNumber"/>
        <w:spacing w:after="60"/>
      </w:pPr>
      <w:r>
        <w:rPr>
          <w:rFonts w:ascii="Arial" w:hAnsi="Arial"/>
          <w:sz w:val="21"/>
        </w:rPr>
        <w:t>Операция сразу появляется в общей истории и после синхронизации становится видна на втором телефоне.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4FF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F3A5F"/>
                <w:sz w:val="21"/>
              </w:rPr>
              <w:t>Целевой UX</w:t>
            </w:r>
          </w:p>
          <w:p>
            <w:pPr>
              <w:spacing w:after="0"/>
            </w:pPr>
            <w:r>
              <w:rPr>
                <w:rFonts w:ascii="Arial" w:hAnsi="Arial"/>
                <w:color w:val="282D32"/>
                <w:sz w:val="20"/>
              </w:rPr>
              <w:t>Для типовой покупки без комментария пользователь должен иметь возможность внести расход за несколько секунд. Последняя использованная валюта и часто используемые категории могут подставляться автоматически.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Arial" w:hAnsi="Arial"/>
        </w:rPr>
        <w:t>5. Требования к операции расхода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2232"/>
            <w:shd w:fill="1F3A5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1944"/>
            <w:shd w:fill="1F3A5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Обязательность</w:t>
            </w:r>
          </w:p>
        </w:tc>
        <w:tc>
          <w:tcPr>
            <w:tcW w:type="dxa" w:w="5328"/>
            <w:shd w:fill="1F3A5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Правило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Сумма покупки</w:t>
            </w:r>
          </w:p>
        </w:tc>
        <w:tc>
          <w:tcPr>
            <w:tcW w:type="dxa" w:w="19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Обязательно</w:t>
            </w:r>
          </w:p>
        </w:tc>
        <w:tc>
          <w:tcPr>
            <w:tcW w:type="dxa" w:w="53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Положительное число больше нуля.</w:t>
            </w:r>
          </w:p>
        </w:tc>
      </w:tr>
      <w:tr>
        <w:trPr>
          <w:cantSplit w:val="true"/>
        </w:trPr>
        <w:tc>
          <w:tcPr>
            <w:tcW w:type="dxa" w:w="2232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Валюта</w:t>
            </w:r>
          </w:p>
        </w:tc>
        <w:tc>
          <w:tcPr>
            <w:tcW w:type="dxa" w:w="1944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Обязательно</w:t>
            </w:r>
          </w:p>
        </w:tc>
        <w:tc>
          <w:tcPr>
            <w:tcW w:type="dxa" w:w="5328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EUR, USD, TRY или RUB.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Чаевые</w:t>
            </w:r>
          </w:p>
        </w:tc>
        <w:tc>
          <w:tcPr>
            <w:tcW w:type="dxa" w:w="19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Необязательно</w:t>
            </w:r>
          </w:p>
        </w:tc>
        <w:tc>
          <w:tcPr>
            <w:tcW w:type="dxa" w:w="53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Отдельная сумма в той же валюте, что и покупка. По умолчанию 0.</w:t>
            </w:r>
          </w:p>
        </w:tc>
      </w:tr>
      <w:tr>
        <w:trPr>
          <w:cantSplit w:val="true"/>
        </w:trPr>
        <w:tc>
          <w:tcPr>
            <w:tcW w:type="dxa" w:w="2232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Итого с чаевыми</w:t>
            </w:r>
          </w:p>
        </w:tc>
        <w:tc>
          <w:tcPr>
            <w:tcW w:type="dxa" w:w="1944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Автоматически</w:t>
            </w:r>
          </w:p>
        </w:tc>
        <w:tc>
          <w:tcPr>
            <w:tcW w:type="dxa" w:w="5328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Сумма покупки + чаевые.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Категория</w:t>
            </w:r>
          </w:p>
        </w:tc>
        <w:tc>
          <w:tcPr>
            <w:tcW w:type="dxa" w:w="19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Обязательно</w:t>
            </w:r>
          </w:p>
        </w:tc>
        <w:tc>
          <w:tcPr>
            <w:tcW w:type="dxa" w:w="53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Выбор из системных или пользовательских категорий.</w:t>
            </w:r>
          </w:p>
        </w:tc>
      </w:tr>
      <w:tr>
        <w:trPr>
          <w:cantSplit w:val="true"/>
        </w:trPr>
        <w:tc>
          <w:tcPr>
            <w:tcW w:type="dxa" w:w="2232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Комментарий</w:t>
            </w:r>
          </w:p>
        </w:tc>
        <w:tc>
          <w:tcPr>
            <w:tcW w:type="dxa" w:w="1944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Необязательно</w:t>
            </w:r>
          </w:p>
        </w:tc>
        <w:tc>
          <w:tcPr>
            <w:tcW w:type="dxa" w:w="5328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Короткая заметка, например название ресторана или покупки.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Дата и время</w:t>
            </w:r>
          </w:p>
        </w:tc>
        <w:tc>
          <w:tcPr>
            <w:tcW w:type="dxa" w:w="19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Автоматически</w:t>
            </w:r>
          </w:p>
        </w:tc>
        <w:tc>
          <w:tcPr>
            <w:tcW w:type="dxa" w:w="53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Текущее значение с возможностью изменить вручную.</w:t>
            </w:r>
          </w:p>
        </w:tc>
      </w:tr>
      <w:tr>
        <w:trPr>
          <w:cantSplit w:val="true"/>
        </w:trPr>
        <w:tc>
          <w:tcPr>
            <w:tcW w:type="dxa" w:w="2232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Автор</w:t>
            </w:r>
          </w:p>
        </w:tc>
        <w:tc>
          <w:tcPr>
            <w:tcW w:type="dxa" w:w="1944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Автоматически</w:t>
            </w:r>
          </w:p>
        </w:tc>
        <w:tc>
          <w:tcPr>
            <w:tcW w:type="dxa" w:w="5328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Соня или Никита в зависимости от профиля устройства.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Курс</w:t>
            </w:r>
          </w:p>
        </w:tc>
        <w:tc>
          <w:tcPr>
            <w:tcW w:type="dxa" w:w="19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Автоматически / вручную</w:t>
            </w:r>
          </w:p>
        </w:tc>
        <w:tc>
          <w:tcPr>
            <w:tcW w:type="dxa" w:w="53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Курс к базовой валюте сохраняется вместе с операцией и не меняется задним числом.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/>
        </w:rPr>
        <w:t>5.1. Чаевые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Чаевые всегда хранятся отдельно от основной суммы покупки.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Чаевые указываются в той же валюте, что и основная покупка.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В общей сумме расходов пользователь может видеть как полную сумму с чаевыми, так и сумму чаевых отдельно.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При редактировании покупки сумма чаевых редактируется независимо от основной суммы.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В Excel чаевые выгружаются отдельной колонкой.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В PDF должна быть возможность вывести общую сумму чаевых за выбранный период.</w:t>
      </w:r>
    </w:p>
    <w:p>
      <w:pPr>
        <w:pStyle w:val="Heading1"/>
      </w:pPr>
      <w:r>
        <w:rPr>
          <w:rFonts w:ascii="Arial" w:hAnsi="Arial"/>
        </w:rPr>
        <w:t>6. Валюты и курсы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1440"/>
            <w:shd w:fill="1F3A5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8064"/>
            <w:shd w:fill="1F3A5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Требование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CUR-01</w:t>
            </w:r>
          </w:p>
        </w:tc>
        <w:tc>
          <w:tcPr>
            <w:tcW w:type="dxa" w:w="80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Поддерживаются четыре валюты – EUR, USD, TRY, RUB.</w:t>
            </w:r>
          </w:p>
        </w:tc>
      </w:tr>
      <w:tr>
        <w:trPr>
          <w:cantSplit w:val="true"/>
        </w:trPr>
        <w:tc>
          <w:tcPr>
            <w:tcW w:type="dxa" w:w="1440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CUR-02</w:t>
            </w:r>
          </w:p>
        </w:tc>
        <w:tc>
          <w:tcPr>
            <w:tcW w:type="dxa" w:w="8064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Пользователь может выбрать базовую валюту для аналитики, по умолчанию RUB.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CUR-03</w:t>
            </w:r>
          </w:p>
        </w:tc>
        <w:tc>
          <w:tcPr>
            <w:tcW w:type="dxa" w:w="80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Для каждой операции сохраняется курс, использованный в момент записи.</w:t>
            </w:r>
          </w:p>
        </w:tc>
      </w:tr>
      <w:tr>
        <w:trPr>
          <w:cantSplit w:val="true"/>
        </w:trPr>
        <w:tc>
          <w:tcPr>
            <w:tcW w:type="dxa" w:w="1440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CUR-04</w:t>
            </w:r>
          </w:p>
        </w:tc>
        <w:tc>
          <w:tcPr>
            <w:tcW w:type="dxa" w:w="8064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Изменение текущего курса не должно изменять исторические суммы ранее сохранённых операций.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CUR-05</w:t>
            </w:r>
          </w:p>
        </w:tc>
        <w:tc>
          <w:tcPr>
            <w:tcW w:type="dxa" w:w="80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Пользователь может вручную скорректировать курс конкретной операции.</w:t>
            </w:r>
          </w:p>
        </w:tc>
      </w:tr>
      <w:tr>
        <w:trPr>
          <w:cantSplit w:val="true"/>
        </w:trPr>
        <w:tc>
          <w:tcPr>
            <w:tcW w:type="dxa" w:w="1440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CUR-06</w:t>
            </w:r>
          </w:p>
        </w:tc>
        <w:tc>
          <w:tcPr>
            <w:tcW w:type="dxa" w:w="8064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При отсутствии интернета должна использоваться последняя доступная информация о курсах или ручной ввод.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/>
        </w:rPr>
        <w:t>7. Категории расходов</w:t>
      </w:r>
    </w:p>
    <w:p>
      <w:r>
        <w:rPr>
          <w:rFonts w:ascii="Arial" w:hAnsi="Arial"/>
        </w:rPr>
        <w:t>В стартовом наборе рекомендуется предусмотреть понятные бытовые категории. Пользователь может добавлять свои категории, переименовывать их и скрывать неиспользуемые.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880"/>
            <w:shd w:fill="1F3A5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6624"/>
            <w:shd w:fill="1F3A5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Примеры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Еда и рестораны</w:t>
            </w:r>
          </w:p>
        </w:tc>
        <w:tc>
          <w:tcPr>
            <w:tcW w:type="dxa" w:w="66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Кафе, рестораны, доставка, продукты</w:t>
            </w:r>
          </w:p>
        </w:tc>
      </w:tr>
      <w:tr>
        <w:trPr>
          <w:cantSplit w:val="true"/>
        </w:trPr>
        <w:tc>
          <w:tcPr>
            <w:tcW w:type="dxa" w:w="2880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Транспорт</w:t>
            </w:r>
          </w:p>
        </w:tc>
        <w:tc>
          <w:tcPr>
            <w:tcW w:type="dxa" w:w="6624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Такси, метро, поезд, самолёт, аренда автомобиля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Жильё</w:t>
            </w:r>
          </w:p>
        </w:tc>
        <w:tc>
          <w:tcPr>
            <w:tcW w:type="dxa" w:w="66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Отели, аренда, коммунальные расходы</w:t>
            </w:r>
          </w:p>
        </w:tc>
      </w:tr>
      <w:tr>
        <w:trPr>
          <w:cantSplit w:val="true"/>
        </w:trPr>
        <w:tc>
          <w:tcPr>
            <w:tcW w:type="dxa" w:w="2880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Развлечения</w:t>
            </w:r>
          </w:p>
        </w:tc>
        <w:tc>
          <w:tcPr>
            <w:tcW w:type="dxa" w:w="6624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Кино, музеи, мероприятия, бары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Покупки</w:t>
            </w:r>
          </w:p>
        </w:tc>
        <w:tc>
          <w:tcPr>
            <w:tcW w:type="dxa" w:w="66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Одежда, техника, сувениры</w:t>
            </w:r>
          </w:p>
        </w:tc>
      </w:tr>
      <w:tr>
        <w:trPr>
          <w:cantSplit w:val="true"/>
        </w:trPr>
        <w:tc>
          <w:tcPr>
            <w:tcW w:type="dxa" w:w="2880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Здоровье и уход</w:t>
            </w:r>
          </w:p>
        </w:tc>
        <w:tc>
          <w:tcPr>
            <w:tcW w:type="dxa" w:w="6624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Аптека, косметика, услуги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Подарки</w:t>
            </w:r>
          </w:p>
        </w:tc>
        <w:tc>
          <w:tcPr>
            <w:tcW w:type="dxa" w:w="66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Совместные и личные подарки</w:t>
            </w:r>
          </w:p>
        </w:tc>
      </w:tr>
      <w:tr>
        <w:trPr>
          <w:cantSplit w:val="true"/>
        </w:trPr>
        <w:tc>
          <w:tcPr>
            <w:tcW w:type="dxa" w:w="2880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Другое</w:t>
            </w:r>
          </w:p>
        </w:tc>
        <w:tc>
          <w:tcPr>
            <w:tcW w:type="dxa" w:w="6624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Расходы без подходящей категории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/>
        </w:rPr>
        <w:t>8. Общие данные и синхронизация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1296"/>
            <w:shd w:fill="1F3A5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2304"/>
            <w:shd w:fill="1F3A5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Требование</w:t>
            </w:r>
          </w:p>
        </w:tc>
        <w:tc>
          <w:tcPr>
            <w:tcW w:type="dxa" w:w="5904"/>
            <w:shd w:fill="1F3A5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Критерий</w:t>
            </w:r>
          </w:p>
        </w:tc>
      </w:tr>
      <w:tr>
        <w:trPr>
          <w:cantSplit w:val="true"/>
        </w:trPr>
        <w:tc>
          <w:tcPr>
            <w:tcW w:type="dxa" w:w="12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SYNC-01</w:t>
            </w:r>
          </w:p>
        </w:tc>
        <w:tc>
          <w:tcPr>
            <w:tcW w:type="dxa" w:w="230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Единый набор данных</w:t>
            </w:r>
          </w:p>
        </w:tc>
        <w:tc>
          <w:tcPr>
            <w:tcW w:type="dxa" w:w="590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Оба телефона отображают одни и те же покупки.</w:t>
            </w:r>
          </w:p>
        </w:tc>
      </w:tr>
      <w:tr>
        <w:trPr>
          <w:cantSplit w:val="true"/>
        </w:trPr>
        <w:tc>
          <w:tcPr>
            <w:tcW w:type="dxa" w:w="1296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SYNC-02</w:t>
            </w:r>
          </w:p>
        </w:tc>
        <w:tc>
          <w:tcPr>
            <w:tcW w:type="dxa" w:w="2304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Сохранение автора</w:t>
            </w:r>
          </w:p>
        </w:tc>
        <w:tc>
          <w:tcPr>
            <w:tcW w:type="dxa" w:w="5904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У каждой операции сохраняется автор независимо от устройства просмотра.</w:t>
            </w:r>
          </w:p>
        </w:tc>
      </w:tr>
      <w:tr>
        <w:trPr>
          <w:cantSplit w:val="true"/>
        </w:trPr>
        <w:tc>
          <w:tcPr>
            <w:tcW w:type="dxa" w:w="12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SYNC-03</w:t>
            </w:r>
          </w:p>
        </w:tc>
        <w:tc>
          <w:tcPr>
            <w:tcW w:type="dxa" w:w="230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Автосинхронизация</w:t>
            </w:r>
          </w:p>
        </w:tc>
        <w:tc>
          <w:tcPr>
            <w:tcW w:type="dxa" w:w="590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При наличии интернета новые и изменённые операции передаются автоматически.</w:t>
            </w:r>
          </w:p>
        </w:tc>
      </w:tr>
      <w:tr>
        <w:trPr>
          <w:cantSplit w:val="true"/>
        </w:trPr>
        <w:tc>
          <w:tcPr>
            <w:tcW w:type="dxa" w:w="1296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SYNC-04</w:t>
            </w:r>
          </w:p>
        </w:tc>
        <w:tc>
          <w:tcPr>
            <w:tcW w:type="dxa" w:w="2304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Работа без сети</w:t>
            </w:r>
          </w:p>
        </w:tc>
        <w:tc>
          <w:tcPr>
            <w:tcW w:type="dxa" w:w="5904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Пользователь может добавить расход без интернета, операция синхронизируется после восстановления связи.</w:t>
            </w:r>
          </w:p>
        </w:tc>
      </w:tr>
      <w:tr>
        <w:trPr>
          <w:cantSplit w:val="true"/>
        </w:trPr>
        <w:tc>
          <w:tcPr>
            <w:tcW w:type="dxa" w:w="12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SYNC-05</w:t>
            </w:r>
          </w:p>
        </w:tc>
        <w:tc>
          <w:tcPr>
            <w:tcW w:type="dxa" w:w="230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Защита от дублей</w:t>
            </w:r>
          </w:p>
        </w:tc>
        <w:tc>
          <w:tcPr>
            <w:tcW w:type="dxa" w:w="590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Повторная синхронизация не должна создавать копии одной операции.</w:t>
            </w:r>
          </w:p>
        </w:tc>
      </w:tr>
      <w:tr>
        <w:trPr>
          <w:cantSplit w:val="true"/>
        </w:trPr>
        <w:tc>
          <w:tcPr>
            <w:tcW w:type="dxa" w:w="1296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SYNC-06</w:t>
            </w:r>
          </w:p>
        </w:tc>
        <w:tc>
          <w:tcPr>
            <w:tcW w:type="dxa" w:w="2304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Конфликт изменений</w:t>
            </w:r>
          </w:p>
        </w:tc>
        <w:tc>
          <w:tcPr>
            <w:tcW w:type="dxa" w:w="5904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При одновременном редактировании должна быть предсказуемая стратегия разрешения конфликта и сохранение последней подтверждённой версии.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/>
        </w:rPr>
        <w:t>9. Основные экраны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088"/>
            <w:shd w:fill="1F3A5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Экран</w:t>
            </w:r>
          </w:p>
        </w:tc>
        <w:tc>
          <w:tcPr>
            <w:tcW w:type="dxa" w:w="7416"/>
            <w:shd w:fill="1F3A5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Ключевые элементы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Вход</w:t>
            </w:r>
          </w:p>
        </w:tc>
        <w:tc>
          <w:tcPr>
            <w:tcW w:type="dxa" w:w="74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Пароль общего аккаунта, восстановление доступа в будущей версии.</w:t>
            </w:r>
          </w:p>
        </w:tc>
      </w:tr>
      <w:tr>
        <w:trPr>
          <w:cantSplit w:val="true"/>
        </w:trPr>
        <w:tc>
          <w:tcPr>
            <w:tcW w:type="dxa" w:w="2088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Выбор пользователя</w:t>
            </w:r>
          </w:p>
        </w:tc>
        <w:tc>
          <w:tcPr>
            <w:tcW w:type="dxa" w:w="7416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Две крупные кнопки – «Соня» и «Никита». Показывается только при первой настройке устройства или ручной смене профиля.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Главная</w:t>
            </w:r>
          </w:p>
        </w:tc>
        <w:tc>
          <w:tcPr>
            <w:tcW w:type="dxa" w:w="74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Расходы за период, общая сумма, разбивка по категориям, кнопка добавления расхода.</w:t>
            </w:r>
          </w:p>
        </w:tc>
      </w:tr>
      <w:tr>
        <w:trPr>
          <w:cantSplit w:val="true"/>
        </w:trPr>
        <w:tc>
          <w:tcPr>
            <w:tcW w:type="dxa" w:w="2088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Новая трата</w:t>
            </w:r>
          </w:p>
        </w:tc>
        <w:tc>
          <w:tcPr>
            <w:tcW w:type="dxa" w:w="7416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Сумма, валюта, чаевые, категория, комментарий, дата, курс, кнопка сохранения.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История</w:t>
            </w:r>
          </w:p>
        </w:tc>
        <w:tc>
          <w:tcPr>
            <w:tcW w:type="dxa" w:w="74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Список операций с автором, суммой, чаевыми, валютой, категорией и датой.</w:t>
            </w:r>
          </w:p>
        </w:tc>
      </w:tr>
      <w:tr>
        <w:trPr>
          <w:cantSplit w:val="true"/>
        </w:trPr>
        <w:tc>
          <w:tcPr>
            <w:tcW w:type="dxa" w:w="2088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Аналитика</w:t>
            </w:r>
          </w:p>
        </w:tc>
        <w:tc>
          <w:tcPr>
            <w:tcW w:type="dxa" w:w="7416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Суммы по категориям, валютам, пользователям и периодам, отдельная сумма чаевых.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Экспорт</w:t>
            </w:r>
          </w:p>
        </w:tc>
        <w:tc>
          <w:tcPr>
            <w:tcW w:type="dxa" w:w="741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Выбор периода, валюты представления и формата Excel / PDF.</w:t>
            </w:r>
          </w:p>
        </w:tc>
      </w:tr>
      <w:tr>
        <w:trPr>
          <w:cantSplit w:val="true"/>
        </w:trPr>
        <w:tc>
          <w:tcPr>
            <w:tcW w:type="dxa" w:w="2088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Настройки</w:t>
            </w:r>
          </w:p>
        </w:tc>
        <w:tc>
          <w:tcPr>
            <w:tcW w:type="dxa" w:w="7416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Базовая валюта, категории, текущий профиль, смена пароля, резервная копия, выход.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/>
        </w:rPr>
        <w:t>10. Аналитика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Общая сумма расходов за выбранный период.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Расходы по категориям.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Расходы по валютам.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Расходы по автору – Соня / Никита.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Общая сумма чаевых и доля чаевых в расходах.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Количество покупок за период.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Средний чек, отдельно без чаевых и с чаевыми.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Динамика расходов по дням или месяцам.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Фильтрация по датам, категориям, валютам и автору.</w:t>
      </w:r>
    </w:p>
    <w:p>
      <w:pPr>
        <w:pStyle w:val="Heading1"/>
      </w:pPr>
      <w:r>
        <w:rPr>
          <w:rFonts w:ascii="Arial" w:hAnsi="Arial"/>
        </w:rPr>
        <w:t>11. Экспорт</w:t>
      </w:r>
    </w:p>
    <w:p>
      <w:pPr>
        <w:pStyle w:val="Heading2"/>
      </w:pPr>
      <w:r>
        <w:rPr>
          <w:rFonts w:ascii="Arial" w:hAnsi="Arial"/>
        </w:rPr>
        <w:t>11.1. Excel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Каждая операция экспортируется отдельной строкой.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Минимальные колонки – дата, автор, сумма покупки, чаевые, итог с чаевыми, валюта, курс, сумма в базовой валюте, категория, комментарий.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Дополнительный лист содержит сводную аналитику по категориям, валютам и пользователям.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Экспорт выполняется за выбранный период.</w:t>
      </w:r>
    </w:p>
    <w:p>
      <w:pPr>
        <w:pStyle w:val="Heading2"/>
      </w:pPr>
      <w:r>
        <w:rPr>
          <w:rFonts w:ascii="Arial" w:hAnsi="Arial"/>
        </w:rPr>
        <w:t>11.2. PDF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PDF представляет собой компактный отчёт за выбранный период.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Отчёт содержит общую сумму расходов, сумму чаевых, разбивку по категориям и пользователям.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При необходимости в PDF включается таблица операций.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Файл должен удобно открываться и отправляться через стандартное меню iPhone.</w:t>
      </w:r>
    </w:p>
    <w:p>
      <w:pPr>
        <w:pStyle w:val="Heading1"/>
      </w:pPr>
      <w:r>
        <w:rPr>
          <w:rFonts w:ascii="Arial" w:hAnsi="Arial"/>
        </w:rPr>
        <w:t>12. Резервное копирование и сохранность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1440"/>
            <w:shd w:fill="1F3A5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ID</w:t>
            </w:r>
          </w:p>
        </w:tc>
        <w:tc>
          <w:tcPr>
            <w:tcW w:type="dxa" w:w="8064"/>
            <w:shd w:fill="1F3A5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Требование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DATA-01</w:t>
            </w:r>
          </w:p>
        </w:tc>
        <w:tc>
          <w:tcPr>
            <w:tcW w:type="dxa" w:w="80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Должна существовать ручная выгрузка полной резервной копии данных.</w:t>
            </w:r>
          </w:p>
        </w:tc>
      </w:tr>
      <w:tr>
        <w:trPr>
          <w:cantSplit w:val="true"/>
        </w:trPr>
        <w:tc>
          <w:tcPr>
            <w:tcW w:type="dxa" w:w="1440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DATA-02</w:t>
            </w:r>
          </w:p>
        </w:tc>
        <w:tc>
          <w:tcPr>
            <w:tcW w:type="dxa" w:w="8064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Должна существовать возможность восстановить данные из резервной копии.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DATA-03</w:t>
            </w:r>
          </w:p>
        </w:tc>
        <w:tc>
          <w:tcPr>
            <w:tcW w:type="dxa" w:w="80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Удаление приложения с домашнего экрана не должно автоматически удалять серверную копию семейных данных.</w:t>
            </w:r>
          </w:p>
        </w:tc>
      </w:tr>
      <w:tr>
        <w:trPr>
          <w:cantSplit w:val="true"/>
        </w:trPr>
        <w:tc>
          <w:tcPr>
            <w:tcW w:type="dxa" w:w="1440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DATA-04</w:t>
            </w:r>
          </w:p>
        </w:tc>
        <w:tc>
          <w:tcPr>
            <w:tcW w:type="dxa" w:w="8064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Пароль не должен храниться на клиенте в открытом виде.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DATA-05</w:t>
            </w:r>
          </w:p>
        </w:tc>
        <w:tc>
          <w:tcPr>
            <w:tcW w:type="dxa" w:w="806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Передача данных между устройством и сервером должна выполняться через защищённое соединение.</w:t>
            </w:r>
          </w:p>
        </w:tc>
      </w:tr>
      <w:tr>
        <w:trPr>
          <w:cantSplit w:val="true"/>
        </w:trPr>
        <w:tc>
          <w:tcPr>
            <w:tcW w:type="dxa" w:w="1440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DATA-06</w:t>
            </w:r>
          </w:p>
        </w:tc>
        <w:tc>
          <w:tcPr>
            <w:tcW w:type="dxa" w:w="8064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Пользователь должен иметь возможность изменить общий пароль.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/>
        </w:rPr>
        <w:t>13. Нефункциональные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160"/>
            <w:shd w:fill="1F3A5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7344"/>
            <w:shd w:fill="1F3A5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Требование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Скорость</w:t>
            </w:r>
          </w:p>
        </w:tc>
        <w:tc>
          <w:tcPr>
            <w:tcW w:type="dxa" w:w="73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Приложение открывается быстро и не требует ожидания для просмотра уже загруженной истории.</w:t>
            </w:r>
          </w:p>
        </w:tc>
      </w:tr>
      <w:tr>
        <w:trPr>
          <w:cantSplit w:val="true"/>
        </w:trPr>
        <w:tc>
          <w:tcPr>
            <w:tcW w:type="dxa" w:w="2160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Мобильный UX</w:t>
            </w:r>
          </w:p>
        </w:tc>
        <w:tc>
          <w:tcPr>
            <w:tcW w:type="dxa" w:w="7344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Основной интерфейс проектируется в первую очередь под iPhone и управление одной рукой.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Offline-first</w:t>
            </w:r>
          </w:p>
        </w:tc>
        <w:tc>
          <w:tcPr>
            <w:tcW w:type="dxa" w:w="73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Создание расходов доступно без сети с последующей синхронизацией.</w:t>
            </w:r>
          </w:p>
        </w:tc>
      </w:tr>
      <w:tr>
        <w:trPr>
          <w:cantSplit w:val="true"/>
        </w:trPr>
        <w:tc>
          <w:tcPr>
            <w:tcW w:type="dxa" w:w="2160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Надёжность</w:t>
            </w:r>
          </w:p>
        </w:tc>
        <w:tc>
          <w:tcPr>
            <w:tcW w:type="dxa" w:w="7344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Ни одна подтверждённая операция не должна теряться из-за временного отсутствия сети.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Безопасность</w:t>
            </w:r>
          </w:p>
        </w:tc>
        <w:tc>
          <w:tcPr>
            <w:tcW w:type="dxa" w:w="73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Доступ к общим данным только после успешной авторизации.</w:t>
            </w:r>
          </w:p>
        </w:tc>
      </w:tr>
      <w:tr>
        <w:trPr>
          <w:cantSplit w:val="true"/>
        </w:trPr>
        <w:tc>
          <w:tcPr>
            <w:tcW w:type="dxa" w:w="2160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Простота</w:t>
            </w:r>
          </w:p>
        </w:tc>
        <w:tc>
          <w:tcPr>
            <w:tcW w:type="dxa" w:w="7344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Добавление обычного расхода должно требовать минимального числа полей и действий.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Установка</w:t>
            </w:r>
          </w:p>
        </w:tc>
        <w:tc>
          <w:tcPr>
            <w:tcW w:type="dxa" w:w="734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Веб-приложение должно устанавливаться на домашний экран iPhone и открываться в отдельном окне.</w:t>
            </w:r>
          </w:p>
        </w:tc>
      </w:tr>
      <w:tr>
        <w:trPr>
          <w:cantSplit w:val="true"/>
        </w:trPr>
        <w:tc>
          <w:tcPr>
            <w:tcW w:type="dxa" w:w="2160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Адаптивность</w:t>
            </w:r>
          </w:p>
        </w:tc>
        <w:tc>
          <w:tcPr>
            <w:tcW w:type="dxa" w:w="7344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Интерфейс должен корректно работать также в обычном мобильном браузере и на компьютере.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/>
        </w:rPr>
        <w:t>14. Ключевые бизнес-правила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792"/>
            <w:shd w:fill="1F3A5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8712"/>
            <w:shd w:fill="1F3A5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Правило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1</w:t>
            </w:r>
          </w:p>
        </w:tc>
        <w:tc>
          <w:tcPr>
            <w:tcW w:type="dxa" w:w="87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Все покупки принадлежат одному общему семейному аккаунту.</w:t>
            </w:r>
          </w:p>
        </w:tc>
      </w:tr>
      <w:tr>
        <w:trPr>
          <w:cantSplit w:val="true"/>
        </w:trPr>
        <w:tc>
          <w:tcPr>
            <w:tcW w:type="dxa" w:w="792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2</w:t>
            </w:r>
          </w:p>
        </w:tc>
        <w:tc>
          <w:tcPr>
            <w:tcW w:type="dxa" w:w="8712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У каждой покупки обязательно есть автор – Соня или Никита.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3</w:t>
            </w:r>
          </w:p>
        </w:tc>
        <w:tc>
          <w:tcPr>
            <w:tcW w:type="dxa" w:w="87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Автор по умолчанию определяется выбранным профилем текущего устройства.</w:t>
            </w:r>
          </w:p>
        </w:tc>
      </w:tr>
      <w:tr>
        <w:trPr>
          <w:cantSplit w:val="true"/>
        </w:trPr>
        <w:tc>
          <w:tcPr>
            <w:tcW w:type="dxa" w:w="792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4</w:t>
            </w:r>
          </w:p>
        </w:tc>
        <w:tc>
          <w:tcPr>
            <w:tcW w:type="dxa" w:w="8712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Основная сумма покупки и чаевые являются двумя разными значениями.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5</w:t>
            </w:r>
          </w:p>
        </w:tc>
        <w:tc>
          <w:tcPr>
            <w:tcW w:type="dxa" w:w="87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Итог покупки равен основной сумме плюс чаевые.</w:t>
            </w:r>
          </w:p>
        </w:tc>
      </w:tr>
      <w:tr>
        <w:trPr>
          <w:cantSplit w:val="true"/>
        </w:trPr>
        <w:tc>
          <w:tcPr>
            <w:tcW w:type="dxa" w:w="792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6</w:t>
            </w:r>
          </w:p>
        </w:tc>
        <w:tc>
          <w:tcPr>
            <w:tcW w:type="dxa" w:w="8712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Исторический курс операции фиксируется и не пересчитывается автоматически задним числом.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7</w:t>
            </w:r>
          </w:p>
        </w:tc>
        <w:tc>
          <w:tcPr>
            <w:tcW w:type="dxa" w:w="87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Операция, созданная без интернета, считается полноценной и должна синхронизироваться позже.</w:t>
            </w:r>
          </w:p>
        </w:tc>
      </w:tr>
      <w:tr>
        <w:trPr>
          <w:cantSplit w:val="true"/>
        </w:trPr>
        <w:tc>
          <w:tcPr>
            <w:tcW w:type="dxa" w:w="792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8</w:t>
            </w:r>
          </w:p>
        </w:tc>
        <w:tc>
          <w:tcPr>
            <w:tcW w:type="dxa" w:w="8712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Удаление или редактирование операции должно синхронизироваться на обоих устройствах.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9</w:t>
            </w:r>
          </w:p>
        </w:tc>
        <w:tc>
          <w:tcPr>
            <w:tcW w:type="dxa" w:w="87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Экспорт должен учитывать активные фильтры и выбранный период.</w:t>
            </w:r>
          </w:p>
        </w:tc>
      </w:tr>
      <w:tr>
        <w:trPr>
          <w:cantSplit w:val="true"/>
        </w:trPr>
        <w:tc>
          <w:tcPr>
            <w:tcW w:type="dxa" w:w="792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10</w:t>
            </w:r>
          </w:p>
        </w:tc>
        <w:tc>
          <w:tcPr>
            <w:tcW w:type="dxa" w:w="8712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В аналитике должна быть возможность отдельно увидеть чаевые и расходы каждого пользователя.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/>
        </w:rPr>
        <w:t>15. Критерии готовности MVP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Соня может войти на своём iPhone в общий аккаунт, выбрать профиль «Соня» и больше не выбирать его при каждом запуске.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Никита может выполнить аналогичную настройку своего iPhone с профилем «Никита».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Оба пользователя видят общий список расходов.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Соня создаёт покупку, и после синхронизации она отображается у Никиты с автором «Соня».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Никита создаёт покупку, и она отображается у Сони с автором «Никита».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Можно внести покупку в любой из четырёх валют.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Можно указать чаевые отдельной суммой.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Можно изменить категорию, комментарий, дату, сумму покупки и чаевые.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Можно отфильтровать историю по автору, категории, валюте и периоду.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Аналитика показывает общие расходы, расходы каждого пользователя и отдельную сумму чаевых.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Можно сформировать Excel с отдельной колонкой чаевых.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Можно сформировать PDF-отчёт.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Можно добавить расход без интернета и синхронизировать его после восстановления соединения.</w:t>
      </w:r>
    </w:p>
    <w:p>
      <w:pPr>
        <w:pStyle w:val="ListBullet"/>
        <w:spacing w:after="60"/>
        <w:ind w:left="0"/>
      </w:pPr>
      <w:r>
        <w:rPr>
          <w:rFonts w:ascii="Arial" w:hAnsi="Arial"/>
          <w:sz w:val="21"/>
        </w:rPr>
        <w:t>Можно создать резервную копию и восстановить данные из неё.</w:t>
      </w:r>
    </w:p>
    <w:p>
      <w:pPr>
        <w:pStyle w:val="Heading1"/>
      </w:pPr>
      <w:r>
        <w:rPr>
          <w:rFonts w:ascii="Arial" w:hAnsi="Arial"/>
        </w:rPr>
        <w:t>16. Возможные функции после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1440"/>
            <w:shd w:fill="1F3A5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Приоритет</w:t>
            </w:r>
          </w:p>
        </w:tc>
        <w:tc>
          <w:tcPr>
            <w:tcW w:type="dxa" w:w="2736"/>
            <w:shd w:fill="1F3A5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Функция</w:t>
            </w:r>
          </w:p>
        </w:tc>
        <w:tc>
          <w:tcPr>
            <w:tcW w:type="dxa" w:w="5328"/>
            <w:shd w:fill="1F3A5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Ценность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Высокий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Режим поездки</w:t>
            </w:r>
          </w:p>
        </w:tc>
        <w:tc>
          <w:tcPr>
            <w:tcW w:type="dxa" w:w="53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Объединять расходы конкретной поездки и видеть её итоговую стоимость.</w:t>
            </w:r>
          </w:p>
        </w:tc>
      </w:tr>
      <w:tr>
        <w:trPr>
          <w:cantSplit w:val="true"/>
        </w:trPr>
        <w:tc>
          <w:tcPr>
            <w:tcW w:type="dxa" w:w="1440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Высокий</w:t>
            </w:r>
          </w:p>
        </w:tc>
        <w:tc>
          <w:tcPr>
            <w:tcW w:type="dxa" w:w="2736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Бюджеты по категориям</w:t>
            </w:r>
          </w:p>
        </w:tc>
        <w:tc>
          <w:tcPr>
            <w:tcW w:type="dxa" w:w="5328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Лимиты на месяц и предупреждения о превышении.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Средний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Фото чека</w:t>
            </w:r>
          </w:p>
        </w:tc>
        <w:tc>
          <w:tcPr>
            <w:tcW w:type="dxa" w:w="53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Прикреплять фотографию к операции.</w:t>
            </w:r>
          </w:p>
        </w:tc>
      </w:tr>
      <w:tr>
        <w:trPr>
          <w:cantSplit w:val="true"/>
        </w:trPr>
        <w:tc>
          <w:tcPr>
            <w:tcW w:type="dxa" w:w="1440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Средний</w:t>
            </w:r>
          </w:p>
        </w:tc>
        <w:tc>
          <w:tcPr>
            <w:tcW w:type="dxa" w:w="2736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OCR чека</w:t>
            </w:r>
          </w:p>
        </w:tc>
        <w:tc>
          <w:tcPr>
            <w:tcW w:type="dxa" w:w="5328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Автоматически распознавать сумму, валюту и позиции.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Средний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Регулярные расходы</w:t>
            </w:r>
          </w:p>
        </w:tc>
        <w:tc>
          <w:tcPr>
            <w:tcW w:type="dxa" w:w="53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Автоматически создавать повторяющиеся траты.</w:t>
            </w:r>
          </w:p>
        </w:tc>
      </w:tr>
      <w:tr>
        <w:trPr>
          <w:cantSplit w:val="true"/>
        </w:trPr>
        <w:tc>
          <w:tcPr>
            <w:tcW w:type="dxa" w:w="1440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Средний</w:t>
            </w:r>
          </w:p>
        </w:tc>
        <w:tc>
          <w:tcPr>
            <w:tcW w:type="dxa" w:w="2736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Быстрые шаблоны</w:t>
            </w:r>
          </w:p>
        </w:tc>
        <w:tc>
          <w:tcPr>
            <w:tcW w:type="dxa" w:w="5328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Например «кофе», «такси», «продукты» с заранее выбранной категорией.</w:t>
            </w:r>
          </w:p>
        </w:tc>
      </w:tr>
      <w:tr>
        <w:trPr>
          <w:cantSplit w:val="true"/>
        </w:trPr>
        <w:tc>
          <w:tcPr>
            <w:tcW w:type="dxa" w:w="14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Низкий</w:t>
            </w:r>
          </w:p>
        </w:tc>
        <w:tc>
          <w:tcPr>
            <w:tcW w:type="dxa" w:w="273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Несколько семейных пространств</w:t>
            </w:r>
          </w:p>
        </w:tc>
        <w:tc>
          <w:tcPr>
            <w:tcW w:type="dxa" w:w="53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Отдельные бюджеты для поездки, дома или проекта.</w:t>
            </w:r>
          </w:p>
        </w:tc>
      </w:tr>
      <w:tr>
        <w:trPr>
          <w:cantSplit w:val="true"/>
        </w:trPr>
        <w:tc>
          <w:tcPr>
            <w:tcW w:type="dxa" w:w="1440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Низкий</w:t>
            </w:r>
          </w:p>
        </w:tc>
        <w:tc>
          <w:tcPr>
            <w:tcW w:type="dxa" w:w="2736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Нативная iOS-обёртка</w:t>
            </w:r>
          </w:p>
        </w:tc>
        <w:tc>
          <w:tcPr>
            <w:tcW w:type="dxa" w:w="5328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При необходимости публикации через App Store без полной переработки интерфейса.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Arial" w:hAnsi="Arial"/>
        </w:rPr>
        <w:t>Приложение A. Минимальная структура данных операции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2088"/>
            <w:shd w:fill="1F3A5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2088"/>
            <w:shd w:fill="1F3A5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Пример</w:t>
            </w:r>
          </w:p>
        </w:tc>
        <w:tc>
          <w:tcPr>
            <w:tcW w:type="dxa" w:w="5328"/>
            <w:shd w:fill="1F3A5F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id</w:t>
            </w:r>
          </w:p>
        </w:tc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uuid</w:t>
            </w:r>
          </w:p>
        </w:tc>
        <w:tc>
          <w:tcPr>
            <w:tcW w:type="dxa" w:w="53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Уникальный идентификатор операции.</w:t>
            </w:r>
          </w:p>
        </w:tc>
      </w:tr>
      <w:tr>
        <w:trPr>
          <w:cantSplit w:val="true"/>
        </w:trPr>
        <w:tc>
          <w:tcPr>
            <w:tcW w:type="dxa" w:w="2088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author</w:t>
            </w:r>
          </w:p>
        </w:tc>
        <w:tc>
          <w:tcPr>
            <w:tcW w:type="dxa" w:w="2088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Nikita / Sonya</w:t>
            </w:r>
          </w:p>
        </w:tc>
        <w:tc>
          <w:tcPr>
            <w:tcW w:type="dxa" w:w="5328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Автор покупки.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amount</w:t>
            </w:r>
          </w:p>
        </w:tc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25.50</w:t>
            </w:r>
          </w:p>
        </w:tc>
        <w:tc>
          <w:tcPr>
            <w:tcW w:type="dxa" w:w="53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Основная сумма покупки.</w:t>
            </w:r>
          </w:p>
        </w:tc>
      </w:tr>
      <w:tr>
        <w:trPr>
          <w:cantSplit w:val="true"/>
        </w:trPr>
        <w:tc>
          <w:tcPr>
            <w:tcW w:type="dxa" w:w="2088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tips</w:t>
            </w:r>
          </w:p>
        </w:tc>
        <w:tc>
          <w:tcPr>
            <w:tcW w:type="dxa" w:w="2088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3.00</w:t>
            </w:r>
          </w:p>
        </w:tc>
        <w:tc>
          <w:tcPr>
            <w:tcW w:type="dxa" w:w="5328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Чаевые отдельной суммой.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currency</w:t>
            </w:r>
          </w:p>
        </w:tc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EUR</w:t>
            </w:r>
          </w:p>
        </w:tc>
        <w:tc>
          <w:tcPr>
            <w:tcW w:type="dxa" w:w="53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Валюта покупки.</w:t>
            </w:r>
          </w:p>
        </w:tc>
      </w:tr>
      <w:tr>
        <w:trPr>
          <w:cantSplit w:val="true"/>
        </w:trPr>
        <w:tc>
          <w:tcPr>
            <w:tcW w:type="dxa" w:w="2088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exchange_rate</w:t>
            </w:r>
          </w:p>
        </w:tc>
        <w:tc>
          <w:tcPr>
            <w:tcW w:type="dxa" w:w="2088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93.42</w:t>
            </w:r>
          </w:p>
        </w:tc>
        <w:tc>
          <w:tcPr>
            <w:tcW w:type="dxa" w:w="5328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Зафиксированный курс к базовой валюте.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category</w:t>
            </w:r>
          </w:p>
        </w:tc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food</w:t>
            </w:r>
          </w:p>
        </w:tc>
        <w:tc>
          <w:tcPr>
            <w:tcW w:type="dxa" w:w="53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Категория.</w:t>
            </w:r>
          </w:p>
        </w:tc>
      </w:tr>
      <w:tr>
        <w:trPr>
          <w:cantSplit w:val="true"/>
        </w:trPr>
        <w:tc>
          <w:tcPr>
            <w:tcW w:type="dxa" w:w="2088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note</w:t>
            </w:r>
          </w:p>
        </w:tc>
        <w:tc>
          <w:tcPr>
            <w:tcW w:type="dxa" w:w="2088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Dinner</w:t>
            </w:r>
          </w:p>
        </w:tc>
        <w:tc>
          <w:tcPr>
            <w:tcW w:type="dxa" w:w="5328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Комментарий.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spent_at</w:t>
            </w:r>
          </w:p>
        </w:tc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2026-08-30 21:45</w:t>
            </w:r>
          </w:p>
        </w:tc>
        <w:tc>
          <w:tcPr>
            <w:tcW w:type="dxa" w:w="53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Дата и время покупки.</w:t>
            </w:r>
          </w:p>
        </w:tc>
      </w:tr>
      <w:tr>
        <w:trPr>
          <w:cantSplit w:val="true"/>
        </w:trPr>
        <w:tc>
          <w:tcPr>
            <w:tcW w:type="dxa" w:w="2088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created_at</w:t>
            </w:r>
          </w:p>
        </w:tc>
        <w:tc>
          <w:tcPr>
            <w:tcW w:type="dxa" w:w="2088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...</w:t>
            </w:r>
          </w:p>
        </w:tc>
        <w:tc>
          <w:tcPr>
            <w:tcW w:type="dxa" w:w="5328"/>
            <w:shd w:fill="F5F7F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Дата создания записи.</w:t>
            </w:r>
          </w:p>
        </w:tc>
      </w:tr>
      <w:tr>
        <w:trPr>
          <w:cantSplit w:val="true"/>
        </w:trPr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updated_at</w:t>
            </w:r>
          </w:p>
        </w:tc>
        <w:tc>
          <w:tcPr>
            <w:tcW w:type="dxa" w:w="208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...</w:t>
            </w:r>
          </w:p>
        </w:tc>
        <w:tc>
          <w:tcPr>
            <w:tcW w:type="dxa" w:w="5328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02124"/>
                <w:sz w:val="18"/>
              </w:rPr>
              <w:t>Дата последнего изменения для синхронизации.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7EE"/>
            <w:tcMar>
              <w:top w:w="170" w:type="dxa"/>
              <w:start w:w="190" w:type="dxa"/>
              <w:bottom w:w="170" w:type="dxa"/>
              <w:end w:w="19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color w:val="1F3A5F"/>
                <w:sz w:val="21"/>
              </w:rPr>
              <w:t>Рекомендация для первой реализации</w:t>
            </w:r>
          </w:p>
          <w:p>
            <w:pPr>
              <w:spacing w:after="0"/>
            </w:pPr>
            <w:r>
              <w:rPr>
                <w:rFonts w:ascii="Arial" w:hAnsi="Arial"/>
                <w:color w:val="282D32"/>
                <w:sz w:val="20"/>
              </w:rPr>
              <w:t>Бизнес-требования предполагают общий серверный источник данных, поскольку покупки должны синхронизироваться между двумя телефонами. При этом интерфейс можно оставить в формате PWA – это сохраняет быстрый запуск проекта и ощущение мобильного приложения без обязательной публикации в App Store.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C9196"/>
        <w:sz w:val="16"/>
      </w:rPr>
      <w:t>MVP 1.0  •  30 августа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828C"/>
        <w:sz w:val="16"/>
      </w:rPr>
      <w:t>Семейный трекер расходов  •  Бизнес-требования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315A7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315A7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Бизнес-требования – семейный трекер расходов</dc:title>
  <dc:subject>MVP семейного приложения для учёта расходов</dc:subject>
  <dc:creator/>
  <cp:keywords>расходы, PWA, семейный бюджет, MVP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