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837B" w14:textId="77777777" w:rsidR="00360FF9" w:rsidRPr="00C30120" w:rsidRDefault="00000000">
      <w:pPr>
        <w:pStyle w:val="Title"/>
        <w:jc w:val="center"/>
        <w:rPr>
          <w:rFonts w:ascii="Times New Roman" w:hAnsi="Times New Roman" w:cs="Times New Roman"/>
        </w:rPr>
      </w:pPr>
      <w:r w:rsidRPr="00C30120">
        <w:rPr>
          <w:rFonts w:ascii="Times New Roman" w:eastAsia="Times New Roman" w:hAnsi="Times New Roman" w:cs="Times New Roman"/>
        </w:rPr>
        <w:t>ABLATION STUDY</w:t>
      </w:r>
    </w:p>
    <w:p w14:paraId="30EDF002" w14:textId="368E18A7" w:rsidR="00360FF9" w:rsidRPr="00C30120" w:rsidRDefault="00000000">
      <w:pPr>
        <w:jc w:val="center"/>
        <w:rPr>
          <w:rFonts w:cs="Times New Roman"/>
        </w:rPr>
      </w:pPr>
      <w:r w:rsidRPr="00C30120">
        <w:rPr>
          <w:rFonts w:cs="Times New Roman"/>
          <w:b/>
          <w:sz w:val="26"/>
        </w:rPr>
        <w:t>AURA@VCET —</w:t>
      </w:r>
      <w:r w:rsidR="00AF5353" w:rsidRPr="00AF5353">
        <w:rPr>
          <w:rFonts w:cs="Times New Roman"/>
          <w:sz w:val="26"/>
          <w:szCs w:val="26"/>
        </w:rPr>
        <w:t>152043</w:t>
      </w:r>
    </w:p>
    <w:p w14:paraId="331D4CFA" w14:textId="77777777" w:rsidR="00360FF9" w:rsidRPr="00C30120" w:rsidRDefault="00000000">
      <w:pPr>
        <w:pStyle w:val="Heading1"/>
        <w:rPr>
          <w:rFonts w:ascii="Times New Roman" w:hAnsi="Times New Roman" w:cs="Times New Roman"/>
        </w:rPr>
      </w:pPr>
      <w:r w:rsidRPr="00C30120">
        <w:rPr>
          <w:rFonts w:ascii="Times New Roman" w:hAnsi="Times New Roman" w:cs="Times New Roman"/>
        </w:rPr>
        <w:t>1. Problem Statement and Team Details</w:t>
      </w:r>
    </w:p>
    <w:tbl>
      <w:tblPr>
        <w:tblStyle w:val="TableGrid"/>
        <w:tblW w:w="0" w:type="auto"/>
        <w:jc w:val="center"/>
        <w:tblLook w:val="04A0" w:firstRow="1" w:lastRow="0" w:firstColumn="1" w:lastColumn="0" w:noHBand="0" w:noVBand="1"/>
      </w:tblPr>
      <w:tblGrid>
        <w:gridCol w:w="5112"/>
        <w:gridCol w:w="5112"/>
      </w:tblGrid>
      <w:tr w:rsidR="00360FF9" w:rsidRPr="00C30120" w14:paraId="40BC1A7A" w14:textId="77777777">
        <w:trPr>
          <w:jc w:val="center"/>
        </w:trPr>
        <w:tc>
          <w:tcPr>
            <w:tcW w:w="5112" w:type="dxa"/>
            <w:vAlign w:val="center"/>
          </w:tcPr>
          <w:p w14:paraId="061EDAE8" w14:textId="77777777" w:rsidR="00360FF9" w:rsidRPr="00C30120" w:rsidRDefault="00000000">
            <w:pPr>
              <w:rPr>
                <w:rFonts w:cs="Times New Roman"/>
                <w:sz w:val="24"/>
                <w:szCs w:val="24"/>
              </w:rPr>
            </w:pPr>
            <w:r w:rsidRPr="00C30120">
              <w:rPr>
                <w:rFonts w:cs="Times New Roman"/>
                <w:b/>
                <w:sz w:val="24"/>
                <w:szCs w:val="24"/>
              </w:rPr>
              <w:t>Problem Statement ID</w:t>
            </w:r>
          </w:p>
        </w:tc>
        <w:tc>
          <w:tcPr>
            <w:tcW w:w="5112" w:type="dxa"/>
            <w:vAlign w:val="center"/>
          </w:tcPr>
          <w:p w14:paraId="68C09FB7" w14:textId="77777777" w:rsidR="00360FF9" w:rsidRPr="00C30120" w:rsidRDefault="00000000">
            <w:pPr>
              <w:rPr>
                <w:rFonts w:cs="Times New Roman"/>
                <w:sz w:val="24"/>
                <w:szCs w:val="24"/>
              </w:rPr>
            </w:pPr>
            <w:r w:rsidRPr="00C30120">
              <w:rPr>
                <w:rFonts w:cs="Times New Roman"/>
                <w:sz w:val="24"/>
                <w:szCs w:val="24"/>
              </w:rPr>
              <w:t>SIH26052</w:t>
            </w:r>
          </w:p>
        </w:tc>
      </w:tr>
      <w:tr w:rsidR="00360FF9" w:rsidRPr="00C30120" w14:paraId="7AFB38A2" w14:textId="77777777">
        <w:trPr>
          <w:jc w:val="center"/>
        </w:trPr>
        <w:tc>
          <w:tcPr>
            <w:tcW w:w="5112" w:type="dxa"/>
            <w:vAlign w:val="center"/>
          </w:tcPr>
          <w:p w14:paraId="0B50A2D9" w14:textId="77777777" w:rsidR="00360FF9" w:rsidRPr="00C30120" w:rsidRDefault="00000000">
            <w:pPr>
              <w:rPr>
                <w:rFonts w:cs="Times New Roman"/>
                <w:sz w:val="24"/>
                <w:szCs w:val="24"/>
              </w:rPr>
            </w:pPr>
            <w:r w:rsidRPr="00C30120">
              <w:rPr>
                <w:rFonts w:cs="Times New Roman"/>
                <w:b/>
                <w:sz w:val="24"/>
                <w:szCs w:val="24"/>
              </w:rPr>
              <w:t>Problem Statement Title</w:t>
            </w:r>
          </w:p>
        </w:tc>
        <w:tc>
          <w:tcPr>
            <w:tcW w:w="5112" w:type="dxa"/>
            <w:vAlign w:val="center"/>
          </w:tcPr>
          <w:p w14:paraId="2F842138" w14:textId="77777777" w:rsidR="00360FF9" w:rsidRPr="00C30120" w:rsidRDefault="00000000">
            <w:pPr>
              <w:rPr>
                <w:rFonts w:cs="Times New Roman"/>
                <w:sz w:val="24"/>
                <w:szCs w:val="24"/>
              </w:rPr>
            </w:pPr>
            <w:r w:rsidRPr="00C30120">
              <w:rPr>
                <w:rFonts w:cs="Times New Roman"/>
                <w:sz w:val="24"/>
                <w:szCs w:val="24"/>
              </w:rPr>
              <w:t>To develop an AI/ML-enabled adaptive noise cancellation (ANC) system that effectively suppresses stationary, non-stationary, and impulsive defence noises while maintaining high speech intelligibility and real-time performance on embedded hardware.</w:t>
            </w:r>
          </w:p>
        </w:tc>
      </w:tr>
      <w:tr w:rsidR="00360FF9" w:rsidRPr="00C30120" w14:paraId="0EEC74A1" w14:textId="77777777">
        <w:trPr>
          <w:jc w:val="center"/>
        </w:trPr>
        <w:tc>
          <w:tcPr>
            <w:tcW w:w="5112" w:type="dxa"/>
            <w:vAlign w:val="center"/>
          </w:tcPr>
          <w:p w14:paraId="12B89025" w14:textId="77777777" w:rsidR="00360FF9" w:rsidRPr="00C30120" w:rsidRDefault="00000000">
            <w:pPr>
              <w:rPr>
                <w:rFonts w:cs="Times New Roman"/>
                <w:sz w:val="24"/>
                <w:szCs w:val="24"/>
              </w:rPr>
            </w:pPr>
            <w:r w:rsidRPr="00C30120">
              <w:rPr>
                <w:rFonts w:cs="Times New Roman"/>
                <w:b/>
                <w:sz w:val="24"/>
                <w:szCs w:val="24"/>
              </w:rPr>
              <w:t>Theme</w:t>
            </w:r>
          </w:p>
        </w:tc>
        <w:tc>
          <w:tcPr>
            <w:tcW w:w="5112" w:type="dxa"/>
            <w:vAlign w:val="center"/>
          </w:tcPr>
          <w:p w14:paraId="4D7EA77E" w14:textId="77777777" w:rsidR="00360FF9" w:rsidRPr="00C30120" w:rsidRDefault="00000000">
            <w:pPr>
              <w:rPr>
                <w:rFonts w:cs="Times New Roman"/>
                <w:sz w:val="24"/>
                <w:szCs w:val="24"/>
              </w:rPr>
            </w:pPr>
            <w:r w:rsidRPr="00C30120">
              <w:rPr>
                <w:rFonts w:cs="Times New Roman"/>
                <w:sz w:val="24"/>
                <w:szCs w:val="24"/>
              </w:rPr>
              <w:t>Miscellaneous</w:t>
            </w:r>
          </w:p>
        </w:tc>
      </w:tr>
      <w:tr w:rsidR="00360FF9" w:rsidRPr="00C30120" w14:paraId="291B7A96" w14:textId="77777777">
        <w:trPr>
          <w:jc w:val="center"/>
        </w:trPr>
        <w:tc>
          <w:tcPr>
            <w:tcW w:w="5112" w:type="dxa"/>
            <w:vAlign w:val="center"/>
          </w:tcPr>
          <w:p w14:paraId="2042EE86" w14:textId="77777777" w:rsidR="00360FF9" w:rsidRPr="00C30120" w:rsidRDefault="00000000">
            <w:pPr>
              <w:rPr>
                <w:rFonts w:cs="Times New Roman"/>
                <w:sz w:val="24"/>
                <w:szCs w:val="24"/>
              </w:rPr>
            </w:pPr>
            <w:r w:rsidRPr="00C30120">
              <w:rPr>
                <w:rFonts w:cs="Times New Roman"/>
                <w:b/>
                <w:sz w:val="24"/>
                <w:szCs w:val="24"/>
              </w:rPr>
              <w:t>PS Category</w:t>
            </w:r>
          </w:p>
        </w:tc>
        <w:tc>
          <w:tcPr>
            <w:tcW w:w="5112" w:type="dxa"/>
            <w:vAlign w:val="center"/>
          </w:tcPr>
          <w:p w14:paraId="42C560B3" w14:textId="77777777" w:rsidR="00360FF9" w:rsidRPr="00C30120" w:rsidRDefault="00000000">
            <w:pPr>
              <w:rPr>
                <w:rFonts w:cs="Times New Roman"/>
                <w:sz w:val="24"/>
                <w:szCs w:val="24"/>
              </w:rPr>
            </w:pPr>
            <w:r w:rsidRPr="00C30120">
              <w:rPr>
                <w:rFonts w:cs="Times New Roman"/>
                <w:sz w:val="24"/>
                <w:szCs w:val="24"/>
              </w:rPr>
              <w:t>Hardware</w:t>
            </w:r>
          </w:p>
        </w:tc>
      </w:tr>
      <w:tr w:rsidR="00360FF9" w:rsidRPr="00C30120" w14:paraId="0801FA77" w14:textId="77777777">
        <w:trPr>
          <w:jc w:val="center"/>
        </w:trPr>
        <w:tc>
          <w:tcPr>
            <w:tcW w:w="5112" w:type="dxa"/>
            <w:vAlign w:val="center"/>
          </w:tcPr>
          <w:p w14:paraId="1E3A91E1" w14:textId="77777777" w:rsidR="00360FF9" w:rsidRPr="00C30120" w:rsidRDefault="00000000">
            <w:pPr>
              <w:rPr>
                <w:rFonts w:cs="Times New Roman"/>
                <w:sz w:val="24"/>
                <w:szCs w:val="24"/>
              </w:rPr>
            </w:pPr>
            <w:r w:rsidRPr="00C30120">
              <w:rPr>
                <w:rFonts w:cs="Times New Roman"/>
                <w:b/>
                <w:sz w:val="24"/>
                <w:szCs w:val="24"/>
              </w:rPr>
              <w:t>Team ID</w:t>
            </w:r>
          </w:p>
        </w:tc>
        <w:tc>
          <w:tcPr>
            <w:tcW w:w="5112" w:type="dxa"/>
            <w:vAlign w:val="center"/>
          </w:tcPr>
          <w:p w14:paraId="47FB1FDB" w14:textId="77777777" w:rsidR="00360FF9" w:rsidRPr="00C30120" w:rsidRDefault="00000000">
            <w:pPr>
              <w:rPr>
                <w:rFonts w:cs="Times New Roman"/>
                <w:sz w:val="24"/>
                <w:szCs w:val="24"/>
              </w:rPr>
            </w:pPr>
            <w:r w:rsidRPr="00C30120">
              <w:rPr>
                <w:rFonts w:cs="Times New Roman"/>
                <w:sz w:val="24"/>
                <w:szCs w:val="24"/>
              </w:rPr>
              <w:t>152043</w:t>
            </w:r>
          </w:p>
        </w:tc>
      </w:tr>
      <w:tr w:rsidR="00360FF9" w:rsidRPr="00C30120" w14:paraId="5987043D" w14:textId="77777777">
        <w:trPr>
          <w:jc w:val="center"/>
        </w:trPr>
        <w:tc>
          <w:tcPr>
            <w:tcW w:w="5112" w:type="dxa"/>
            <w:vAlign w:val="center"/>
          </w:tcPr>
          <w:p w14:paraId="4EF25BE8" w14:textId="77777777" w:rsidR="00360FF9" w:rsidRPr="00C30120" w:rsidRDefault="00000000">
            <w:pPr>
              <w:rPr>
                <w:rFonts w:cs="Times New Roman"/>
                <w:sz w:val="24"/>
                <w:szCs w:val="24"/>
              </w:rPr>
            </w:pPr>
            <w:r w:rsidRPr="00C30120">
              <w:rPr>
                <w:rFonts w:cs="Times New Roman"/>
                <w:b/>
                <w:sz w:val="24"/>
                <w:szCs w:val="24"/>
              </w:rPr>
              <w:t>Team Name</w:t>
            </w:r>
          </w:p>
        </w:tc>
        <w:tc>
          <w:tcPr>
            <w:tcW w:w="5112" w:type="dxa"/>
            <w:vAlign w:val="center"/>
          </w:tcPr>
          <w:p w14:paraId="42BCA15B" w14:textId="77777777" w:rsidR="00360FF9" w:rsidRPr="00C30120" w:rsidRDefault="00000000">
            <w:pPr>
              <w:rPr>
                <w:rFonts w:cs="Times New Roman"/>
                <w:sz w:val="24"/>
                <w:szCs w:val="24"/>
              </w:rPr>
            </w:pPr>
            <w:r w:rsidRPr="00C30120">
              <w:rPr>
                <w:rFonts w:cs="Times New Roman"/>
                <w:sz w:val="24"/>
                <w:szCs w:val="24"/>
              </w:rPr>
              <w:t>AURA@VCET</w:t>
            </w:r>
          </w:p>
        </w:tc>
      </w:tr>
    </w:tbl>
    <w:p w14:paraId="2BBA6C62" w14:textId="77777777" w:rsidR="00360FF9" w:rsidRPr="00C30120" w:rsidRDefault="00360FF9">
      <w:pPr>
        <w:rPr>
          <w:rFonts w:cs="Times New Roman"/>
        </w:rPr>
      </w:pPr>
    </w:p>
    <w:p w14:paraId="264A4806" w14:textId="1424730E" w:rsidR="00360FF9" w:rsidRPr="00C30120" w:rsidRDefault="00C30120">
      <w:pPr>
        <w:pStyle w:val="Heading1"/>
        <w:rPr>
          <w:rFonts w:ascii="Times New Roman" w:hAnsi="Times New Roman" w:cs="Times New Roman"/>
        </w:rPr>
      </w:pPr>
      <w:r>
        <w:rPr>
          <w:rFonts w:ascii="Times New Roman" w:hAnsi="Times New Roman" w:cs="Times New Roman"/>
        </w:rPr>
        <w:t>2</w:t>
      </w:r>
      <w:r w:rsidRPr="00C30120">
        <w:rPr>
          <w:rFonts w:ascii="Times New Roman" w:hAnsi="Times New Roman" w:cs="Times New Roman"/>
        </w:rPr>
        <w:t>. Evaluation Metrics</w:t>
      </w:r>
    </w:p>
    <w:tbl>
      <w:tblPr>
        <w:tblStyle w:val="TableGrid"/>
        <w:tblW w:w="0" w:type="auto"/>
        <w:jc w:val="center"/>
        <w:tblLook w:val="04A0" w:firstRow="1" w:lastRow="0" w:firstColumn="1" w:lastColumn="0" w:noHBand="0" w:noVBand="1"/>
      </w:tblPr>
      <w:tblGrid>
        <w:gridCol w:w="2556"/>
        <w:gridCol w:w="2556"/>
        <w:gridCol w:w="2556"/>
        <w:gridCol w:w="2556"/>
      </w:tblGrid>
      <w:tr w:rsidR="00360FF9" w:rsidRPr="00C30120" w14:paraId="20731706" w14:textId="77777777">
        <w:trPr>
          <w:jc w:val="center"/>
        </w:trPr>
        <w:tc>
          <w:tcPr>
            <w:tcW w:w="2556" w:type="dxa"/>
          </w:tcPr>
          <w:p w14:paraId="0AB9E506" w14:textId="77777777" w:rsidR="00360FF9" w:rsidRPr="00C30120" w:rsidRDefault="00000000">
            <w:pPr>
              <w:rPr>
                <w:rFonts w:cs="Times New Roman"/>
              </w:rPr>
            </w:pPr>
            <w:r w:rsidRPr="00C30120">
              <w:rPr>
                <w:rFonts w:cs="Times New Roman"/>
                <w:b/>
                <w:sz w:val="19"/>
              </w:rPr>
              <w:t>Metric</w:t>
            </w:r>
          </w:p>
        </w:tc>
        <w:tc>
          <w:tcPr>
            <w:tcW w:w="2556" w:type="dxa"/>
          </w:tcPr>
          <w:p w14:paraId="1893DEAA" w14:textId="77777777" w:rsidR="00360FF9" w:rsidRPr="00C30120" w:rsidRDefault="00000000">
            <w:pPr>
              <w:rPr>
                <w:rFonts w:cs="Times New Roman"/>
              </w:rPr>
            </w:pPr>
            <w:r w:rsidRPr="00C30120">
              <w:rPr>
                <w:rFonts w:cs="Times New Roman"/>
                <w:b/>
                <w:sz w:val="19"/>
              </w:rPr>
              <w:t>Full Form</w:t>
            </w:r>
          </w:p>
        </w:tc>
        <w:tc>
          <w:tcPr>
            <w:tcW w:w="2556" w:type="dxa"/>
          </w:tcPr>
          <w:p w14:paraId="7BD1DE2B" w14:textId="77777777" w:rsidR="00360FF9" w:rsidRPr="00C30120" w:rsidRDefault="00000000">
            <w:pPr>
              <w:rPr>
                <w:rFonts w:cs="Times New Roman"/>
              </w:rPr>
            </w:pPr>
            <w:r w:rsidRPr="00C30120">
              <w:rPr>
                <w:rFonts w:cs="Times New Roman"/>
                <w:b/>
                <w:sz w:val="19"/>
              </w:rPr>
              <w:t>What It Measures</w:t>
            </w:r>
          </w:p>
        </w:tc>
        <w:tc>
          <w:tcPr>
            <w:tcW w:w="2556" w:type="dxa"/>
          </w:tcPr>
          <w:p w14:paraId="3D452396" w14:textId="77777777" w:rsidR="00360FF9" w:rsidRPr="00C30120" w:rsidRDefault="00000000">
            <w:pPr>
              <w:rPr>
                <w:rFonts w:cs="Times New Roman"/>
              </w:rPr>
            </w:pPr>
            <w:r w:rsidRPr="00C30120">
              <w:rPr>
                <w:rFonts w:cs="Times New Roman"/>
                <w:b/>
                <w:sz w:val="19"/>
              </w:rPr>
              <w:t>Why It Matters to AURA</w:t>
            </w:r>
          </w:p>
        </w:tc>
      </w:tr>
      <w:tr w:rsidR="00360FF9" w:rsidRPr="00C30120" w14:paraId="398D0DFE" w14:textId="77777777">
        <w:trPr>
          <w:jc w:val="center"/>
        </w:trPr>
        <w:tc>
          <w:tcPr>
            <w:tcW w:w="2556" w:type="dxa"/>
          </w:tcPr>
          <w:p w14:paraId="7A46F95F" w14:textId="77777777" w:rsidR="00360FF9" w:rsidRPr="00C30120" w:rsidRDefault="00000000">
            <w:pPr>
              <w:rPr>
                <w:rFonts w:cs="Times New Roman"/>
                <w:sz w:val="24"/>
                <w:szCs w:val="24"/>
              </w:rPr>
            </w:pPr>
            <w:r w:rsidRPr="00C30120">
              <w:rPr>
                <w:rFonts w:cs="Times New Roman"/>
                <w:b/>
                <w:sz w:val="24"/>
                <w:szCs w:val="24"/>
              </w:rPr>
              <w:t>SNR</w:t>
            </w:r>
          </w:p>
        </w:tc>
        <w:tc>
          <w:tcPr>
            <w:tcW w:w="2556" w:type="dxa"/>
          </w:tcPr>
          <w:p w14:paraId="0FD9BA8F" w14:textId="77777777" w:rsidR="00360FF9" w:rsidRPr="00C30120" w:rsidRDefault="00000000">
            <w:pPr>
              <w:rPr>
                <w:rFonts w:cs="Times New Roman"/>
                <w:sz w:val="24"/>
                <w:szCs w:val="24"/>
              </w:rPr>
            </w:pPr>
            <w:r w:rsidRPr="00C30120">
              <w:rPr>
                <w:rFonts w:cs="Times New Roman"/>
                <w:sz w:val="24"/>
                <w:szCs w:val="24"/>
              </w:rPr>
              <w:t>Signal-to-Noise Ratio</w:t>
            </w:r>
          </w:p>
        </w:tc>
        <w:tc>
          <w:tcPr>
            <w:tcW w:w="2556" w:type="dxa"/>
          </w:tcPr>
          <w:p w14:paraId="2ED6BBF8" w14:textId="77777777" w:rsidR="00360FF9" w:rsidRPr="00C30120" w:rsidRDefault="00000000">
            <w:pPr>
              <w:rPr>
                <w:rFonts w:cs="Times New Roman"/>
                <w:sz w:val="24"/>
                <w:szCs w:val="24"/>
              </w:rPr>
            </w:pPr>
            <w:r w:rsidRPr="00C30120">
              <w:rPr>
                <w:rFonts w:cs="Times New Roman"/>
                <w:sz w:val="24"/>
                <w:szCs w:val="24"/>
              </w:rPr>
              <w:t>Measures the ratio between the desired speech signal power and the remaining noise/interference power. It is expressed in decibels (dB). A higher SNR indicates that the recovered speech is cleaner relative to noise.</w:t>
            </w:r>
          </w:p>
        </w:tc>
        <w:tc>
          <w:tcPr>
            <w:tcW w:w="2556" w:type="dxa"/>
          </w:tcPr>
          <w:p w14:paraId="7EF5DF86" w14:textId="77777777" w:rsidR="00360FF9" w:rsidRPr="00C30120" w:rsidRDefault="00000000">
            <w:pPr>
              <w:rPr>
                <w:rFonts w:cs="Times New Roman"/>
                <w:sz w:val="24"/>
                <w:szCs w:val="24"/>
              </w:rPr>
            </w:pPr>
            <w:r w:rsidRPr="00C30120">
              <w:rPr>
                <w:rFonts w:cs="Times New Roman"/>
                <w:sz w:val="24"/>
                <w:szCs w:val="24"/>
              </w:rPr>
              <w:t>For AURA, SNR indicates how effectively stationary, non-stationary, and impulsive noise components are suppressed while retaining the speech signal.</w:t>
            </w:r>
          </w:p>
        </w:tc>
      </w:tr>
      <w:tr w:rsidR="00360FF9" w:rsidRPr="00C30120" w14:paraId="6E9434BB" w14:textId="77777777">
        <w:trPr>
          <w:jc w:val="center"/>
        </w:trPr>
        <w:tc>
          <w:tcPr>
            <w:tcW w:w="2556" w:type="dxa"/>
          </w:tcPr>
          <w:p w14:paraId="735E9BEB" w14:textId="77777777" w:rsidR="00360FF9" w:rsidRPr="00C30120" w:rsidRDefault="00000000">
            <w:pPr>
              <w:rPr>
                <w:rFonts w:cs="Times New Roman"/>
                <w:sz w:val="24"/>
                <w:szCs w:val="24"/>
              </w:rPr>
            </w:pPr>
            <w:r w:rsidRPr="00C30120">
              <w:rPr>
                <w:rFonts w:cs="Times New Roman"/>
                <w:b/>
                <w:sz w:val="24"/>
                <w:szCs w:val="24"/>
              </w:rPr>
              <w:t>STOI</w:t>
            </w:r>
          </w:p>
        </w:tc>
        <w:tc>
          <w:tcPr>
            <w:tcW w:w="2556" w:type="dxa"/>
          </w:tcPr>
          <w:p w14:paraId="0F906DA0" w14:textId="77777777" w:rsidR="00360FF9" w:rsidRPr="00C30120" w:rsidRDefault="00000000">
            <w:pPr>
              <w:rPr>
                <w:rFonts w:cs="Times New Roman"/>
                <w:sz w:val="24"/>
                <w:szCs w:val="24"/>
              </w:rPr>
            </w:pPr>
            <w:r w:rsidRPr="00C30120">
              <w:rPr>
                <w:rFonts w:cs="Times New Roman"/>
                <w:sz w:val="24"/>
                <w:szCs w:val="24"/>
              </w:rPr>
              <w:t>Short-Time Objective Intelligibility</w:t>
            </w:r>
          </w:p>
        </w:tc>
        <w:tc>
          <w:tcPr>
            <w:tcW w:w="2556" w:type="dxa"/>
          </w:tcPr>
          <w:p w14:paraId="32CA524A" w14:textId="77777777" w:rsidR="00360FF9" w:rsidRPr="00C30120" w:rsidRDefault="00000000">
            <w:pPr>
              <w:rPr>
                <w:rFonts w:cs="Times New Roman"/>
                <w:sz w:val="24"/>
                <w:szCs w:val="24"/>
              </w:rPr>
            </w:pPr>
            <w:r w:rsidRPr="00C30120">
              <w:rPr>
                <w:rFonts w:cs="Times New Roman"/>
                <w:sz w:val="24"/>
                <w:szCs w:val="24"/>
              </w:rPr>
              <w:t>An objective measure of speech intelligibility, generally reported on a scale from 0 to 1. Higher values indicate that speech content is more understandable.</w:t>
            </w:r>
          </w:p>
        </w:tc>
        <w:tc>
          <w:tcPr>
            <w:tcW w:w="2556" w:type="dxa"/>
          </w:tcPr>
          <w:p w14:paraId="16C3BF72" w14:textId="77777777" w:rsidR="00360FF9" w:rsidRPr="00C30120" w:rsidRDefault="00000000">
            <w:pPr>
              <w:rPr>
                <w:rFonts w:cs="Times New Roman"/>
                <w:sz w:val="24"/>
                <w:szCs w:val="24"/>
              </w:rPr>
            </w:pPr>
            <w:r w:rsidRPr="00C30120">
              <w:rPr>
                <w:rFonts w:cs="Times New Roman"/>
                <w:sz w:val="24"/>
                <w:szCs w:val="24"/>
              </w:rPr>
              <w:t>STOI is especially important because aggressive noise suppression can make audio quieter while also removing speech information. The AURA target is &gt; 0.85.</w:t>
            </w:r>
          </w:p>
        </w:tc>
      </w:tr>
      <w:tr w:rsidR="00360FF9" w:rsidRPr="00C30120" w14:paraId="24DEDE0B" w14:textId="77777777">
        <w:trPr>
          <w:jc w:val="center"/>
        </w:trPr>
        <w:tc>
          <w:tcPr>
            <w:tcW w:w="2556" w:type="dxa"/>
          </w:tcPr>
          <w:p w14:paraId="46B7CC3D" w14:textId="77777777" w:rsidR="00360FF9" w:rsidRPr="00C30120" w:rsidRDefault="00000000">
            <w:pPr>
              <w:rPr>
                <w:rFonts w:cs="Times New Roman"/>
                <w:sz w:val="24"/>
                <w:szCs w:val="24"/>
              </w:rPr>
            </w:pPr>
            <w:r w:rsidRPr="00C30120">
              <w:rPr>
                <w:rFonts w:cs="Times New Roman"/>
                <w:b/>
                <w:sz w:val="24"/>
                <w:szCs w:val="24"/>
              </w:rPr>
              <w:t>PESQ</w:t>
            </w:r>
          </w:p>
        </w:tc>
        <w:tc>
          <w:tcPr>
            <w:tcW w:w="2556" w:type="dxa"/>
          </w:tcPr>
          <w:p w14:paraId="142325FE" w14:textId="77777777" w:rsidR="00360FF9" w:rsidRPr="00C30120" w:rsidRDefault="00000000">
            <w:pPr>
              <w:rPr>
                <w:rFonts w:cs="Times New Roman"/>
                <w:sz w:val="24"/>
                <w:szCs w:val="24"/>
              </w:rPr>
            </w:pPr>
            <w:r w:rsidRPr="00C30120">
              <w:rPr>
                <w:rFonts w:cs="Times New Roman"/>
                <w:sz w:val="24"/>
                <w:szCs w:val="24"/>
              </w:rPr>
              <w:t>Perceptual Evaluation of Speech Quality</w:t>
            </w:r>
          </w:p>
        </w:tc>
        <w:tc>
          <w:tcPr>
            <w:tcW w:w="2556" w:type="dxa"/>
          </w:tcPr>
          <w:p w14:paraId="23752EFB" w14:textId="77777777" w:rsidR="00360FF9" w:rsidRPr="00C30120" w:rsidRDefault="00000000">
            <w:pPr>
              <w:rPr>
                <w:rFonts w:cs="Times New Roman"/>
                <w:sz w:val="24"/>
                <w:szCs w:val="24"/>
              </w:rPr>
            </w:pPr>
            <w:r w:rsidRPr="00C30120">
              <w:rPr>
                <w:rFonts w:cs="Times New Roman"/>
                <w:sz w:val="24"/>
                <w:szCs w:val="24"/>
              </w:rPr>
              <w:t xml:space="preserve">An objective perceptual measure used to estimate the perceived quality of processed speech. Higher values indicate better </w:t>
            </w:r>
            <w:r w:rsidRPr="00C30120">
              <w:rPr>
                <w:rFonts w:cs="Times New Roman"/>
                <w:sz w:val="24"/>
                <w:szCs w:val="24"/>
              </w:rPr>
              <w:lastRenderedPageBreak/>
              <w:t>perceived speech quality within the applicable PESQ scale.</w:t>
            </w:r>
          </w:p>
        </w:tc>
        <w:tc>
          <w:tcPr>
            <w:tcW w:w="2556" w:type="dxa"/>
          </w:tcPr>
          <w:p w14:paraId="61982561" w14:textId="77777777" w:rsidR="00360FF9" w:rsidRPr="00C30120" w:rsidRDefault="00000000">
            <w:pPr>
              <w:rPr>
                <w:rFonts w:cs="Times New Roman"/>
                <w:sz w:val="24"/>
                <w:szCs w:val="24"/>
              </w:rPr>
            </w:pPr>
            <w:r w:rsidRPr="00C30120">
              <w:rPr>
                <w:rFonts w:cs="Times New Roman"/>
                <w:sz w:val="24"/>
                <w:szCs w:val="24"/>
              </w:rPr>
              <w:lastRenderedPageBreak/>
              <w:t xml:space="preserve">PESQ helps verify that noise suppression does not produce excessive distortion, musical noise, muffling, or other artifacts. The AURA </w:t>
            </w:r>
            <w:r w:rsidRPr="00C30120">
              <w:rPr>
                <w:rFonts w:cs="Times New Roman"/>
                <w:sz w:val="24"/>
                <w:szCs w:val="24"/>
              </w:rPr>
              <w:lastRenderedPageBreak/>
              <w:t>target is &gt; 2.5.</w:t>
            </w:r>
          </w:p>
        </w:tc>
      </w:tr>
      <w:tr w:rsidR="00360FF9" w:rsidRPr="00C30120" w14:paraId="7A1DBE13" w14:textId="77777777">
        <w:trPr>
          <w:jc w:val="center"/>
        </w:trPr>
        <w:tc>
          <w:tcPr>
            <w:tcW w:w="2556" w:type="dxa"/>
          </w:tcPr>
          <w:p w14:paraId="14F923BD" w14:textId="77777777" w:rsidR="00360FF9" w:rsidRPr="00C30120" w:rsidRDefault="00000000">
            <w:pPr>
              <w:rPr>
                <w:rFonts w:cs="Times New Roman"/>
                <w:sz w:val="24"/>
                <w:szCs w:val="24"/>
              </w:rPr>
            </w:pPr>
            <w:r w:rsidRPr="00C30120">
              <w:rPr>
                <w:rFonts w:cs="Times New Roman"/>
                <w:b/>
                <w:sz w:val="24"/>
                <w:szCs w:val="24"/>
              </w:rPr>
              <w:lastRenderedPageBreak/>
              <w:t>SI-SDR</w:t>
            </w:r>
          </w:p>
        </w:tc>
        <w:tc>
          <w:tcPr>
            <w:tcW w:w="2556" w:type="dxa"/>
          </w:tcPr>
          <w:p w14:paraId="34DCD809" w14:textId="77777777" w:rsidR="00360FF9" w:rsidRPr="00C30120" w:rsidRDefault="00000000">
            <w:pPr>
              <w:rPr>
                <w:rFonts w:cs="Times New Roman"/>
                <w:sz w:val="24"/>
                <w:szCs w:val="24"/>
              </w:rPr>
            </w:pPr>
            <w:r w:rsidRPr="00C30120">
              <w:rPr>
                <w:rFonts w:cs="Times New Roman"/>
                <w:sz w:val="24"/>
                <w:szCs w:val="24"/>
              </w:rPr>
              <w:t>Scale-Invariant Signal-to-Distortion Ratio</w:t>
            </w:r>
          </w:p>
        </w:tc>
        <w:tc>
          <w:tcPr>
            <w:tcW w:w="2556" w:type="dxa"/>
          </w:tcPr>
          <w:p w14:paraId="1758AAF6" w14:textId="77777777" w:rsidR="00360FF9" w:rsidRPr="00C30120" w:rsidRDefault="00000000">
            <w:pPr>
              <w:rPr>
                <w:rFonts w:cs="Times New Roman"/>
                <w:sz w:val="24"/>
                <w:szCs w:val="24"/>
              </w:rPr>
            </w:pPr>
            <w:r w:rsidRPr="00C30120">
              <w:rPr>
                <w:rFonts w:cs="Times New Roman"/>
                <w:sz w:val="24"/>
                <w:szCs w:val="24"/>
              </w:rPr>
              <w:t>Measures the separation between the target speech and distortion/error in a scale-invariant manner. Higher values generally indicate better recovery of the target speech.</w:t>
            </w:r>
          </w:p>
        </w:tc>
        <w:tc>
          <w:tcPr>
            <w:tcW w:w="2556" w:type="dxa"/>
          </w:tcPr>
          <w:p w14:paraId="3FA3631A" w14:textId="77777777" w:rsidR="00360FF9" w:rsidRPr="00C30120" w:rsidRDefault="00000000">
            <w:pPr>
              <w:rPr>
                <w:rFonts w:cs="Times New Roman"/>
                <w:sz w:val="24"/>
                <w:szCs w:val="24"/>
              </w:rPr>
            </w:pPr>
            <w:r w:rsidRPr="00C30120">
              <w:rPr>
                <w:rFonts w:cs="Times New Roman"/>
                <w:sz w:val="24"/>
                <w:szCs w:val="24"/>
              </w:rPr>
              <w:t>SI-SDR is used as a supporting metric to examine source recovery quality alongside SNR, STOI, and PESQ.</w:t>
            </w:r>
          </w:p>
        </w:tc>
      </w:tr>
    </w:tbl>
    <w:p w14:paraId="11469F77" w14:textId="77777777" w:rsidR="00F31306" w:rsidRDefault="00F31306">
      <w:pPr>
        <w:pStyle w:val="Heading1"/>
        <w:rPr>
          <w:rFonts w:ascii="Times New Roman" w:hAnsi="Times New Roman" w:cs="Times New Roman"/>
        </w:rPr>
      </w:pPr>
    </w:p>
    <w:p w14:paraId="6211D2BD" w14:textId="54E5DC70" w:rsidR="00360FF9" w:rsidRPr="00C30120" w:rsidRDefault="00C30120">
      <w:pPr>
        <w:pStyle w:val="Heading1"/>
        <w:rPr>
          <w:rFonts w:ascii="Times New Roman" w:hAnsi="Times New Roman" w:cs="Times New Roman"/>
        </w:rPr>
      </w:pPr>
      <w:r>
        <w:rPr>
          <w:rFonts w:ascii="Times New Roman" w:hAnsi="Times New Roman" w:cs="Times New Roman"/>
        </w:rPr>
        <w:t>3</w:t>
      </w:r>
      <w:r w:rsidRPr="00C30120">
        <w:rPr>
          <w:rFonts w:ascii="Times New Roman" w:hAnsi="Times New Roman" w:cs="Times New Roman"/>
        </w:rPr>
        <w:t>. Fixed Acceptance Constraints</w:t>
      </w:r>
    </w:p>
    <w:p w14:paraId="60CE95F8" w14:textId="77777777" w:rsidR="00360FF9" w:rsidRPr="00C30120" w:rsidRDefault="00000000">
      <w:pPr>
        <w:rPr>
          <w:rFonts w:cs="Times New Roman"/>
          <w:sz w:val="24"/>
          <w:szCs w:val="24"/>
        </w:rPr>
      </w:pPr>
      <w:r w:rsidRPr="00C30120">
        <w:rPr>
          <w:rFonts w:cs="Times New Roman"/>
          <w:sz w:val="24"/>
          <w:szCs w:val="24"/>
        </w:rPr>
        <w:t>The following thresholds are fixed for this project and are not changed between frameworks:</w:t>
      </w:r>
    </w:p>
    <w:tbl>
      <w:tblPr>
        <w:tblStyle w:val="TableGrid"/>
        <w:tblW w:w="0" w:type="auto"/>
        <w:jc w:val="center"/>
        <w:tblLook w:val="04A0" w:firstRow="1" w:lastRow="0" w:firstColumn="1" w:lastColumn="0" w:noHBand="0" w:noVBand="1"/>
      </w:tblPr>
      <w:tblGrid>
        <w:gridCol w:w="3408"/>
        <w:gridCol w:w="3408"/>
        <w:gridCol w:w="3408"/>
      </w:tblGrid>
      <w:tr w:rsidR="00360FF9" w:rsidRPr="00C30120" w14:paraId="2A74C40C" w14:textId="77777777">
        <w:trPr>
          <w:jc w:val="center"/>
        </w:trPr>
        <w:tc>
          <w:tcPr>
            <w:tcW w:w="3408" w:type="dxa"/>
          </w:tcPr>
          <w:p w14:paraId="705C27DA" w14:textId="77777777" w:rsidR="00360FF9" w:rsidRPr="00C30120" w:rsidRDefault="00000000">
            <w:pPr>
              <w:rPr>
                <w:rFonts w:cs="Times New Roman"/>
                <w:sz w:val="24"/>
                <w:szCs w:val="24"/>
              </w:rPr>
            </w:pPr>
            <w:r w:rsidRPr="00C30120">
              <w:rPr>
                <w:rFonts w:cs="Times New Roman"/>
                <w:b/>
                <w:sz w:val="24"/>
                <w:szCs w:val="24"/>
              </w:rPr>
              <w:t>Metric</w:t>
            </w:r>
          </w:p>
        </w:tc>
        <w:tc>
          <w:tcPr>
            <w:tcW w:w="3408" w:type="dxa"/>
          </w:tcPr>
          <w:p w14:paraId="1A71D174" w14:textId="77777777" w:rsidR="00360FF9" w:rsidRPr="00C30120" w:rsidRDefault="00000000">
            <w:pPr>
              <w:rPr>
                <w:rFonts w:cs="Times New Roman"/>
                <w:sz w:val="24"/>
                <w:szCs w:val="24"/>
              </w:rPr>
            </w:pPr>
            <w:r w:rsidRPr="00C30120">
              <w:rPr>
                <w:rFonts w:cs="Times New Roman"/>
                <w:b/>
                <w:sz w:val="24"/>
                <w:szCs w:val="24"/>
              </w:rPr>
              <w:t>Fixed Constraint</w:t>
            </w:r>
          </w:p>
        </w:tc>
        <w:tc>
          <w:tcPr>
            <w:tcW w:w="3408" w:type="dxa"/>
          </w:tcPr>
          <w:p w14:paraId="1B7D2157" w14:textId="77777777" w:rsidR="00360FF9" w:rsidRPr="00C30120" w:rsidRDefault="00000000">
            <w:pPr>
              <w:rPr>
                <w:rFonts w:cs="Times New Roman"/>
                <w:sz w:val="24"/>
                <w:szCs w:val="24"/>
              </w:rPr>
            </w:pPr>
            <w:r w:rsidRPr="00C30120">
              <w:rPr>
                <w:rFonts w:cs="Times New Roman"/>
                <w:b/>
                <w:sz w:val="24"/>
                <w:szCs w:val="24"/>
              </w:rPr>
              <w:t>Primary Purpose</w:t>
            </w:r>
          </w:p>
        </w:tc>
      </w:tr>
      <w:tr w:rsidR="00360FF9" w:rsidRPr="00C30120" w14:paraId="772E90EA" w14:textId="77777777">
        <w:trPr>
          <w:jc w:val="center"/>
        </w:trPr>
        <w:tc>
          <w:tcPr>
            <w:tcW w:w="3408" w:type="dxa"/>
          </w:tcPr>
          <w:p w14:paraId="5C91D819" w14:textId="77777777" w:rsidR="00360FF9" w:rsidRPr="00C30120" w:rsidRDefault="00000000">
            <w:pPr>
              <w:rPr>
                <w:rFonts w:cs="Times New Roman"/>
                <w:sz w:val="24"/>
                <w:szCs w:val="24"/>
              </w:rPr>
            </w:pPr>
            <w:r w:rsidRPr="00C30120">
              <w:rPr>
                <w:rFonts w:cs="Times New Roman"/>
                <w:sz w:val="24"/>
                <w:szCs w:val="24"/>
              </w:rPr>
              <w:t>Output SNR</w:t>
            </w:r>
          </w:p>
        </w:tc>
        <w:tc>
          <w:tcPr>
            <w:tcW w:w="3408" w:type="dxa"/>
          </w:tcPr>
          <w:p w14:paraId="621C2BD2" w14:textId="77777777" w:rsidR="00360FF9" w:rsidRPr="00C30120" w:rsidRDefault="00000000">
            <w:pPr>
              <w:rPr>
                <w:rFonts w:cs="Times New Roman"/>
                <w:sz w:val="24"/>
                <w:szCs w:val="24"/>
              </w:rPr>
            </w:pPr>
            <w:r w:rsidRPr="00C30120">
              <w:rPr>
                <w:rFonts w:cs="Times New Roman"/>
                <w:sz w:val="24"/>
                <w:szCs w:val="24"/>
              </w:rPr>
              <w:t>&gt; 15 dB</w:t>
            </w:r>
          </w:p>
        </w:tc>
        <w:tc>
          <w:tcPr>
            <w:tcW w:w="3408" w:type="dxa"/>
          </w:tcPr>
          <w:p w14:paraId="6DC9F0FA" w14:textId="77777777" w:rsidR="00360FF9" w:rsidRPr="00C30120" w:rsidRDefault="00000000">
            <w:pPr>
              <w:rPr>
                <w:rFonts w:cs="Times New Roman"/>
                <w:sz w:val="24"/>
                <w:szCs w:val="24"/>
              </w:rPr>
            </w:pPr>
            <w:r w:rsidRPr="00C30120">
              <w:rPr>
                <w:rFonts w:cs="Times New Roman"/>
                <w:sz w:val="24"/>
                <w:szCs w:val="24"/>
              </w:rPr>
              <w:t>Noise suppression / signal cleanliness</w:t>
            </w:r>
          </w:p>
        </w:tc>
      </w:tr>
      <w:tr w:rsidR="00360FF9" w:rsidRPr="00C30120" w14:paraId="714C50A2" w14:textId="77777777">
        <w:trPr>
          <w:jc w:val="center"/>
        </w:trPr>
        <w:tc>
          <w:tcPr>
            <w:tcW w:w="3408" w:type="dxa"/>
          </w:tcPr>
          <w:p w14:paraId="507A6901" w14:textId="77777777" w:rsidR="00360FF9" w:rsidRPr="00C30120" w:rsidRDefault="00000000">
            <w:pPr>
              <w:rPr>
                <w:rFonts w:cs="Times New Roman"/>
                <w:sz w:val="24"/>
                <w:szCs w:val="24"/>
              </w:rPr>
            </w:pPr>
            <w:r w:rsidRPr="00C30120">
              <w:rPr>
                <w:rFonts w:cs="Times New Roman"/>
                <w:sz w:val="24"/>
                <w:szCs w:val="24"/>
              </w:rPr>
              <w:t>Output STOI</w:t>
            </w:r>
          </w:p>
        </w:tc>
        <w:tc>
          <w:tcPr>
            <w:tcW w:w="3408" w:type="dxa"/>
          </w:tcPr>
          <w:p w14:paraId="031B18EB" w14:textId="77777777" w:rsidR="00360FF9" w:rsidRPr="00C30120" w:rsidRDefault="00000000">
            <w:pPr>
              <w:rPr>
                <w:rFonts w:cs="Times New Roman"/>
                <w:sz w:val="24"/>
                <w:szCs w:val="24"/>
              </w:rPr>
            </w:pPr>
            <w:r w:rsidRPr="00C30120">
              <w:rPr>
                <w:rFonts w:cs="Times New Roman"/>
                <w:sz w:val="24"/>
                <w:szCs w:val="24"/>
              </w:rPr>
              <w:t>&gt; 0.85</w:t>
            </w:r>
          </w:p>
        </w:tc>
        <w:tc>
          <w:tcPr>
            <w:tcW w:w="3408" w:type="dxa"/>
          </w:tcPr>
          <w:p w14:paraId="4197A2C6" w14:textId="77777777" w:rsidR="00360FF9" w:rsidRPr="00C30120" w:rsidRDefault="00000000">
            <w:pPr>
              <w:rPr>
                <w:rFonts w:cs="Times New Roman"/>
                <w:sz w:val="24"/>
                <w:szCs w:val="24"/>
              </w:rPr>
            </w:pPr>
            <w:r w:rsidRPr="00C30120">
              <w:rPr>
                <w:rFonts w:cs="Times New Roman"/>
                <w:sz w:val="24"/>
                <w:szCs w:val="24"/>
              </w:rPr>
              <w:t>Speech intelligibility preservation</w:t>
            </w:r>
          </w:p>
        </w:tc>
      </w:tr>
      <w:tr w:rsidR="00360FF9" w:rsidRPr="00C30120" w14:paraId="55376948" w14:textId="77777777">
        <w:trPr>
          <w:jc w:val="center"/>
        </w:trPr>
        <w:tc>
          <w:tcPr>
            <w:tcW w:w="3408" w:type="dxa"/>
          </w:tcPr>
          <w:p w14:paraId="17BE4B5E" w14:textId="77777777" w:rsidR="00360FF9" w:rsidRPr="00C30120" w:rsidRDefault="00000000">
            <w:pPr>
              <w:rPr>
                <w:rFonts w:cs="Times New Roman"/>
                <w:sz w:val="24"/>
                <w:szCs w:val="24"/>
              </w:rPr>
            </w:pPr>
            <w:r w:rsidRPr="00C30120">
              <w:rPr>
                <w:rFonts w:cs="Times New Roman"/>
                <w:sz w:val="24"/>
                <w:szCs w:val="24"/>
              </w:rPr>
              <w:t>Output PESQ</w:t>
            </w:r>
          </w:p>
        </w:tc>
        <w:tc>
          <w:tcPr>
            <w:tcW w:w="3408" w:type="dxa"/>
          </w:tcPr>
          <w:p w14:paraId="7A5E1A01" w14:textId="77777777" w:rsidR="00360FF9" w:rsidRPr="00C30120" w:rsidRDefault="00000000">
            <w:pPr>
              <w:rPr>
                <w:rFonts w:cs="Times New Roman"/>
                <w:sz w:val="24"/>
                <w:szCs w:val="24"/>
              </w:rPr>
            </w:pPr>
            <w:r w:rsidRPr="00C30120">
              <w:rPr>
                <w:rFonts w:cs="Times New Roman"/>
                <w:sz w:val="24"/>
                <w:szCs w:val="24"/>
              </w:rPr>
              <w:t>&gt; 2.5</w:t>
            </w:r>
          </w:p>
        </w:tc>
        <w:tc>
          <w:tcPr>
            <w:tcW w:w="3408" w:type="dxa"/>
          </w:tcPr>
          <w:p w14:paraId="071895CC" w14:textId="77777777" w:rsidR="00360FF9" w:rsidRPr="00C30120" w:rsidRDefault="00000000">
            <w:pPr>
              <w:rPr>
                <w:rFonts w:cs="Times New Roman"/>
                <w:sz w:val="24"/>
                <w:szCs w:val="24"/>
              </w:rPr>
            </w:pPr>
            <w:r w:rsidRPr="00C30120">
              <w:rPr>
                <w:rFonts w:cs="Times New Roman"/>
                <w:sz w:val="24"/>
                <w:szCs w:val="24"/>
              </w:rPr>
              <w:t>Perceptual speech quality</w:t>
            </w:r>
          </w:p>
        </w:tc>
      </w:tr>
    </w:tbl>
    <w:p w14:paraId="51569B29" w14:textId="77777777" w:rsidR="00F31306" w:rsidRDefault="00F31306" w:rsidP="00A40BB1">
      <w:pPr>
        <w:pStyle w:val="Heading1"/>
        <w:rPr>
          <w:rFonts w:ascii="Times New Roman" w:hAnsi="Times New Roman" w:cs="Times New Roman"/>
        </w:rPr>
      </w:pPr>
    </w:p>
    <w:p w14:paraId="55B781C2" w14:textId="5D60457C" w:rsidR="00A40BB1" w:rsidRPr="00A40BB1" w:rsidRDefault="00C30120" w:rsidP="00A40BB1">
      <w:pPr>
        <w:pStyle w:val="Heading1"/>
        <w:rPr>
          <w:rFonts w:ascii="Times New Roman" w:hAnsi="Times New Roman" w:cs="Times New Roman"/>
        </w:rPr>
      </w:pPr>
      <w:r>
        <w:rPr>
          <w:rFonts w:ascii="Times New Roman" w:hAnsi="Times New Roman" w:cs="Times New Roman"/>
        </w:rPr>
        <w:t>4</w:t>
      </w:r>
      <w:r w:rsidRPr="00C30120">
        <w:rPr>
          <w:rFonts w:ascii="Times New Roman" w:hAnsi="Times New Roman" w:cs="Times New Roman"/>
        </w:rPr>
        <w:t>. Ablation Study Results</w:t>
      </w:r>
    </w:p>
    <w:p w14:paraId="1D98AEC2" w14:textId="1B48DA27" w:rsidR="00F31306" w:rsidRPr="00F31306" w:rsidRDefault="00000000">
      <w:pPr>
        <w:rPr>
          <w:rFonts w:cs="Times New Roman"/>
          <w:sz w:val="24"/>
          <w:szCs w:val="24"/>
        </w:rPr>
      </w:pPr>
      <w:r w:rsidRPr="00F31306">
        <w:rPr>
          <w:rFonts w:cs="Times New Roman"/>
          <w:sz w:val="24"/>
          <w:szCs w:val="24"/>
        </w:rPr>
        <w:t>The</w:t>
      </w:r>
      <w:r w:rsidR="00A40BB1" w:rsidRPr="00F31306">
        <w:rPr>
          <w:rFonts w:cs="Times New Roman"/>
          <w:sz w:val="24"/>
          <w:szCs w:val="24"/>
        </w:rPr>
        <w:t xml:space="preserve"> Ablation Study is done using State of the Art Model</w:t>
      </w:r>
      <w:r w:rsidR="00D82D86" w:rsidRPr="00F31306">
        <w:rPr>
          <w:rFonts w:cs="Times New Roman"/>
          <w:sz w:val="24"/>
          <w:szCs w:val="24"/>
        </w:rPr>
        <w:t xml:space="preserve"> </w:t>
      </w:r>
      <w:r w:rsidR="00A40BB1" w:rsidRPr="00F31306">
        <w:rPr>
          <w:rFonts w:cs="Times New Roman"/>
          <w:sz w:val="24"/>
          <w:szCs w:val="24"/>
        </w:rPr>
        <w:t>(SOTA)</w:t>
      </w:r>
      <w:r w:rsidRPr="00F31306">
        <w:rPr>
          <w:rFonts w:cs="Times New Roman"/>
          <w:sz w:val="24"/>
          <w:szCs w:val="24"/>
        </w:rPr>
        <w:t xml:space="preserve"> </w:t>
      </w:r>
      <w:r w:rsidR="00A40BB1" w:rsidRPr="00F31306">
        <w:rPr>
          <w:rFonts w:cs="Times New Roman"/>
          <w:sz w:val="24"/>
          <w:szCs w:val="24"/>
        </w:rPr>
        <w:t xml:space="preserve">for our dataset. The </w:t>
      </w:r>
      <w:r w:rsidRPr="00F31306">
        <w:rPr>
          <w:rFonts w:cs="Times New Roman"/>
          <w:sz w:val="24"/>
          <w:szCs w:val="24"/>
        </w:rPr>
        <w:t>reported values below are taken directly from the supplied evaluation outputs. A metric is marked PASS only when the output value is strictly above the fixed threshold.</w:t>
      </w:r>
    </w:p>
    <w:tbl>
      <w:tblPr>
        <w:tblStyle w:val="TableGrid"/>
        <w:tblW w:w="11461" w:type="dxa"/>
        <w:jc w:val="center"/>
        <w:tblLayout w:type="fixed"/>
        <w:tblLook w:val="04A0" w:firstRow="1" w:lastRow="0" w:firstColumn="1" w:lastColumn="0" w:noHBand="0" w:noVBand="1"/>
      </w:tblPr>
      <w:tblGrid>
        <w:gridCol w:w="1045"/>
        <w:gridCol w:w="773"/>
        <w:gridCol w:w="992"/>
        <w:gridCol w:w="851"/>
        <w:gridCol w:w="754"/>
        <w:gridCol w:w="947"/>
        <w:gridCol w:w="850"/>
        <w:gridCol w:w="992"/>
        <w:gridCol w:w="855"/>
        <w:gridCol w:w="851"/>
        <w:gridCol w:w="850"/>
        <w:gridCol w:w="851"/>
        <w:gridCol w:w="850"/>
      </w:tblGrid>
      <w:tr w:rsidR="00360FF9" w:rsidRPr="00C30120" w14:paraId="2329A2B3" w14:textId="77777777" w:rsidTr="00F31306">
        <w:trPr>
          <w:jc w:val="center"/>
        </w:trPr>
        <w:tc>
          <w:tcPr>
            <w:tcW w:w="1045" w:type="dxa"/>
          </w:tcPr>
          <w:p w14:paraId="54C4B3D4" w14:textId="77777777" w:rsidR="00360FF9" w:rsidRPr="00C30120" w:rsidRDefault="00000000">
            <w:pPr>
              <w:rPr>
                <w:rFonts w:cs="Times New Roman"/>
              </w:rPr>
            </w:pPr>
            <w:r w:rsidRPr="00C30120">
              <w:rPr>
                <w:rFonts w:cs="Times New Roman"/>
                <w:b/>
              </w:rPr>
              <w:t>Framework</w:t>
            </w:r>
          </w:p>
        </w:tc>
        <w:tc>
          <w:tcPr>
            <w:tcW w:w="773" w:type="dxa"/>
          </w:tcPr>
          <w:p w14:paraId="1933B272" w14:textId="77777777" w:rsidR="00360FF9" w:rsidRPr="00C30120" w:rsidRDefault="00000000">
            <w:pPr>
              <w:rPr>
                <w:rFonts w:cs="Times New Roman"/>
              </w:rPr>
            </w:pPr>
            <w:r w:rsidRPr="00C30120">
              <w:rPr>
                <w:rFonts w:cs="Times New Roman"/>
                <w:b/>
              </w:rPr>
              <w:t>Input SNR</w:t>
            </w:r>
          </w:p>
        </w:tc>
        <w:tc>
          <w:tcPr>
            <w:tcW w:w="992" w:type="dxa"/>
          </w:tcPr>
          <w:p w14:paraId="6F517E80" w14:textId="77777777" w:rsidR="00360FF9" w:rsidRPr="00C30120" w:rsidRDefault="00000000">
            <w:pPr>
              <w:rPr>
                <w:rFonts w:cs="Times New Roman"/>
              </w:rPr>
            </w:pPr>
            <w:r w:rsidRPr="00C30120">
              <w:rPr>
                <w:rFonts w:cs="Times New Roman"/>
                <w:b/>
              </w:rPr>
              <w:t>Output SNR</w:t>
            </w:r>
          </w:p>
        </w:tc>
        <w:tc>
          <w:tcPr>
            <w:tcW w:w="851" w:type="dxa"/>
          </w:tcPr>
          <w:p w14:paraId="246EF275" w14:textId="77777777" w:rsidR="00360FF9" w:rsidRPr="00C30120" w:rsidRDefault="00000000">
            <w:pPr>
              <w:rPr>
                <w:rFonts w:cs="Times New Roman"/>
              </w:rPr>
            </w:pPr>
            <w:r w:rsidRPr="00C30120">
              <w:rPr>
                <w:rFonts w:cs="Times New Roman"/>
                <w:b/>
              </w:rPr>
              <w:t>Δ SNR</w:t>
            </w:r>
          </w:p>
        </w:tc>
        <w:tc>
          <w:tcPr>
            <w:tcW w:w="754" w:type="dxa"/>
          </w:tcPr>
          <w:p w14:paraId="4F583304" w14:textId="77777777" w:rsidR="00360FF9" w:rsidRPr="00C30120" w:rsidRDefault="00000000">
            <w:pPr>
              <w:rPr>
                <w:rFonts w:cs="Times New Roman"/>
              </w:rPr>
            </w:pPr>
            <w:r w:rsidRPr="00C30120">
              <w:rPr>
                <w:rFonts w:cs="Times New Roman"/>
                <w:b/>
              </w:rPr>
              <w:t>Input STOI</w:t>
            </w:r>
          </w:p>
        </w:tc>
        <w:tc>
          <w:tcPr>
            <w:tcW w:w="947" w:type="dxa"/>
          </w:tcPr>
          <w:p w14:paraId="05AA095B" w14:textId="77777777" w:rsidR="00360FF9" w:rsidRPr="00C30120" w:rsidRDefault="00000000">
            <w:pPr>
              <w:rPr>
                <w:rFonts w:cs="Times New Roman"/>
              </w:rPr>
            </w:pPr>
            <w:r w:rsidRPr="00C30120">
              <w:rPr>
                <w:rFonts w:cs="Times New Roman"/>
                <w:b/>
              </w:rPr>
              <w:t>Output STOI</w:t>
            </w:r>
          </w:p>
        </w:tc>
        <w:tc>
          <w:tcPr>
            <w:tcW w:w="850" w:type="dxa"/>
          </w:tcPr>
          <w:p w14:paraId="6735A6EC" w14:textId="77777777" w:rsidR="00360FF9" w:rsidRPr="00C30120" w:rsidRDefault="00000000">
            <w:pPr>
              <w:rPr>
                <w:rFonts w:cs="Times New Roman"/>
              </w:rPr>
            </w:pPr>
            <w:r w:rsidRPr="00C30120">
              <w:rPr>
                <w:rFonts w:cs="Times New Roman"/>
                <w:b/>
              </w:rPr>
              <w:t>Input PESQ</w:t>
            </w:r>
          </w:p>
        </w:tc>
        <w:tc>
          <w:tcPr>
            <w:tcW w:w="992" w:type="dxa"/>
          </w:tcPr>
          <w:p w14:paraId="105194C9" w14:textId="77777777" w:rsidR="00360FF9" w:rsidRPr="00C30120" w:rsidRDefault="00000000">
            <w:pPr>
              <w:rPr>
                <w:rFonts w:cs="Times New Roman"/>
              </w:rPr>
            </w:pPr>
            <w:r w:rsidRPr="00C30120">
              <w:rPr>
                <w:rFonts w:cs="Times New Roman"/>
                <w:b/>
              </w:rPr>
              <w:t>Output PESQ</w:t>
            </w:r>
          </w:p>
        </w:tc>
        <w:tc>
          <w:tcPr>
            <w:tcW w:w="855" w:type="dxa"/>
          </w:tcPr>
          <w:p w14:paraId="24C5AFD3" w14:textId="4CBCD4CC" w:rsidR="00360FF9" w:rsidRPr="00C30120" w:rsidRDefault="00F31306">
            <w:pPr>
              <w:rPr>
                <w:rFonts w:cs="Times New Roman"/>
              </w:rPr>
            </w:pPr>
            <w:r>
              <w:rPr>
                <w:rFonts w:cs="Times New Roman"/>
                <w:b/>
              </w:rPr>
              <w:t>Noise</w:t>
            </w:r>
          </w:p>
        </w:tc>
        <w:tc>
          <w:tcPr>
            <w:tcW w:w="851" w:type="dxa"/>
          </w:tcPr>
          <w:p w14:paraId="4EF6EC19" w14:textId="77777777" w:rsidR="00360FF9" w:rsidRPr="00C30120" w:rsidRDefault="00000000">
            <w:pPr>
              <w:rPr>
                <w:rFonts w:cs="Times New Roman"/>
              </w:rPr>
            </w:pPr>
            <w:r w:rsidRPr="00C30120">
              <w:rPr>
                <w:rFonts w:cs="Times New Roman"/>
                <w:b/>
              </w:rPr>
              <w:t>SNR</w:t>
            </w:r>
          </w:p>
        </w:tc>
        <w:tc>
          <w:tcPr>
            <w:tcW w:w="850" w:type="dxa"/>
          </w:tcPr>
          <w:p w14:paraId="71CC48A1" w14:textId="77777777" w:rsidR="00360FF9" w:rsidRPr="00C30120" w:rsidRDefault="00000000">
            <w:pPr>
              <w:rPr>
                <w:rFonts w:cs="Times New Roman"/>
              </w:rPr>
            </w:pPr>
            <w:r w:rsidRPr="00C30120">
              <w:rPr>
                <w:rFonts w:cs="Times New Roman"/>
                <w:b/>
              </w:rPr>
              <w:t>STOI</w:t>
            </w:r>
          </w:p>
        </w:tc>
        <w:tc>
          <w:tcPr>
            <w:tcW w:w="851" w:type="dxa"/>
          </w:tcPr>
          <w:p w14:paraId="450B489E" w14:textId="77777777" w:rsidR="00360FF9" w:rsidRPr="00C30120" w:rsidRDefault="00000000">
            <w:pPr>
              <w:rPr>
                <w:rFonts w:cs="Times New Roman"/>
              </w:rPr>
            </w:pPr>
            <w:r w:rsidRPr="00C30120">
              <w:rPr>
                <w:rFonts w:cs="Times New Roman"/>
                <w:b/>
              </w:rPr>
              <w:t>PESQ</w:t>
            </w:r>
          </w:p>
        </w:tc>
        <w:tc>
          <w:tcPr>
            <w:tcW w:w="850" w:type="dxa"/>
          </w:tcPr>
          <w:p w14:paraId="5CEDA040" w14:textId="77777777" w:rsidR="00360FF9" w:rsidRPr="00C30120" w:rsidRDefault="00000000">
            <w:pPr>
              <w:rPr>
                <w:rFonts w:cs="Times New Roman"/>
              </w:rPr>
            </w:pPr>
            <w:r w:rsidRPr="00C30120">
              <w:rPr>
                <w:rFonts w:cs="Times New Roman"/>
                <w:b/>
              </w:rPr>
              <w:t>All 3</w:t>
            </w:r>
          </w:p>
        </w:tc>
      </w:tr>
      <w:tr w:rsidR="00360FF9" w:rsidRPr="00C30120" w14:paraId="3051E108" w14:textId="77777777" w:rsidTr="00F31306">
        <w:trPr>
          <w:jc w:val="center"/>
        </w:trPr>
        <w:tc>
          <w:tcPr>
            <w:tcW w:w="1045" w:type="dxa"/>
          </w:tcPr>
          <w:p w14:paraId="0F5372A4" w14:textId="77777777" w:rsidR="00360FF9" w:rsidRPr="00C30120" w:rsidRDefault="00000000">
            <w:pPr>
              <w:rPr>
                <w:rFonts w:cs="Times New Roman"/>
              </w:rPr>
            </w:pPr>
            <w:r w:rsidRPr="00C30120">
              <w:rPr>
                <w:rFonts w:cs="Times New Roman"/>
                <w:b/>
              </w:rPr>
              <w:t>BSRNN Large Non-Causal</w:t>
            </w:r>
          </w:p>
        </w:tc>
        <w:tc>
          <w:tcPr>
            <w:tcW w:w="773" w:type="dxa"/>
          </w:tcPr>
          <w:p w14:paraId="0F61A73E" w14:textId="77777777" w:rsidR="00360FF9" w:rsidRPr="00C30120" w:rsidRDefault="00000000">
            <w:pPr>
              <w:rPr>
                <w:rFonts w:cs="Times New Roman"/>
              </w:rPr>
            </w:pPr>
            <w:r w:rsidRPr="00C30120">
              <w:rPr>
                <w:rFonts w:cs="Times New Roman"/>
              </w:rPr>
              <w:t>4.278</w:t>
            </w:r>
          </w:p>
        </w:tc>
        <w:tc>
          <w:tcPr>
            <w:tcW w:w="992" w:type="dxa"/>
          </w:tcPr>
          <w:p w14:paraId="3059A8B3" w14:textId="77777777" w:rsidR="00360FF9" w:rsidRPr="00C30120" w:rsidRDefault="00000000">
            <w:pPr>
              <w:rPr>
                <w:rFonts w:cs="Times New Roman"/>
              </w:rPr>
            </w:pPr>
            <w:r w:rsidRPr="00C30120">
              <w:rPr>
                <w:rFonts w:cs="Times New Roman"/>
              </w:rPr>
              <w:t>17.495</w:t>
            </w:r>
          </w:p>
        </w:tc>
        <w:tc>
          <w:tcPr>
            <w:tcW w:w="851" w:type="dxa"/>
          </w:tcPr>
          <w:p w14:paraId="7AA9B730" w14:textId="77777777" w:rsidR="00360FF9" w:rsidRPr="00C30120" w:rsidRDefault="00000000">
            <w:pPr>
              <w:rPr>
                <w:rFonts w:cs="Times New Roman"/>
              </w:rPr>
            </w:pPr>
            <w:r w:rsidRPr="00C30120">
              <w:rPr>
                <w:rFonts w:cs="Times New Roman"/>
              </w:rPr>
              <w:t>13.217</w:t>
            </w:r>
          </w:p>
        </w:tc>
        <w:tc>
          <w:tcPr>
            <w:tcW w:w="754" w:type="dxa"/>
          </w:tcPr>
          <w:p w14:paraId="5BE5964F" w14:textId="110902E3" w:rsidR="00360FF9" w:rsidRPr="00C30120" w:rsidRDefault="00000000">
            <w:pPr>
              <w:rPr>
                <w:rFonts w:cs="Times New Roman"/>
              </w:rPr>
            </w:pPr>
            <w:r w:rsidRPr="00C30120">
              <w:rPr>
                <w:rFonts w:cs="Times New Roman"/>
              </w:rPr>
              <w:t>0.886</w:t>
            </w:r>
          </w:p>
        </w:tc>
        <w:tc>
          <w:tcPr>
            <w:tcW w:w="947" w:type="dxa"/>
          </w:tcPr>
          <w:p w14:paraId="11C447DE" w14:textId="77777777" w:rsidR="00360FF9" w:rsidRPr="00C30120" w:rsidRDefault="00000000">
            <w:pPr>
              <w:rPr>
                <w:rFonts w:cs="Times New Roman"/>
              </w:rPr>
            </w:pPr>
            <w:r w:rsidRPr="00C30120">
              <w:rPr>
                <w:rFonts w:cs="Times New Roman"/>
              </w:rPr>
              <w:t>0.9857</w:t>
            </w:r>
          </w:p>
        </w:tc>
        <w:tc>
          <w:tcPr>
            <w:tcW w:w="850" w:type="dxa"/>
          </w:tcPr>
          <w:p w14:paraId="3205CA18" w14:textId="77777777" w:rsidR="00360FF9" w:rsidRPr="00C30120" w:rsidRDefault="00000000">
            <w:pPr>
              <w:rPr>
                <w:rFonts w:cs="Times New Roman"/>
              </w:rPr>
            </w:pPr>
            <w:r w:rsidRPr="00C30120">
              <w:rPr>
                <w:rFonts w:cs="Times New Roman"/>
              </w:rPr>
              <w:t>1.4889</w:t>
            </w:r>
          </w:p>
        </w:tc>
        <w:tc>
          <w:tcPr>
            <w:tcW w:w="992" w:type="dxa"/>
          </w:tcPr>
          <w:p w14:paraId="2326C846" w14:textId="77777777" w:rsidR="00360FF9" w:rsidRPr="00C30120" w:rsidRDefault="00000000">
            <w:pPr>
              <w:rPr>
                <w:rFonts w:cs="Times New Roman"/>
              </w:rPr>
            </w:pPr>
            <w:r w:rsidRPr="00C30120">
              <w:rPr>
                <w:rFonts w:cs="Times New Roman"/>
              </w:rPr>
              <w:t>3.1139</w:t>
            </w:r>
          </w:p>
        </w:tc>
        <w:tc>
          <w:tcPr>
            <w:tcW w:w="855" w:type="dxa"/>
          </w:tcPr>
          <w:p w14:paraId="21DDD8D5" w14:textId="77777777" w:rsidR="00360FF9" w:rsidRPr="00C30120" w:rsidRDefault="00000000">
            <w:pPr>
              <w:rPr>
                <w:rFonts w:cs="Times New Roman"/>
              </w:rPr>
            </w:pPr>
            <w:r w:rsidRPr="00C30120">
              <w:rPr>
                <w:rFonts w:cs="Times New Roman"/>
              </w:rPr>
              <w:t>13.877</w:t>
            </w:r>
          </w:p>
        </w:tc>
        <w:tc>
          <w:tcPr>
            <w:tcW w:w="851" w:type="dxa"/>
          </w:tcPr>
          <w:p w14:paraId="56D42E15" w14:textId="77777777" w:rsidR="00360FF9" w:rsidRPr="00C30120" w:rsidRDefault="00000000">
            <w:pPr>
              <w:rPr>
                <w:rFonts w:cs="Times New Roman"/>
              </w:rPr>
            </w:pPr>
            <w:r w:rsidRPr="00C30120">
              <w:rPr>
                <w:rFonts w:cs="Times New Roman"/>
                <w:b/>
              </w:rPr>
              <w:t>PASS</w:t>
            </w:r>
          </w:p>
        </w:tc>
        <w:tc>
          <w:tcPr>
            <w:tcW w:w="850" w:type="dxa"/>
          </w:tcPr>
          <w:p w14:paraId="24F8B924" w14:textId="77777777" w:rsidR="00360FF9" w:rsidRPr="00C30120" w:rsidRDefault="00000000">
            <w:pPr>
              <w:rPr>
                <w:rFonts w:cs="Times New Roman"/>
              </w:rPr>
            </w:pPr>
            <w:r w:rsidRPr="00C30120">
              <w:rPr>
                <w:rFonts w:cs="Times New Roman"/>
                <w:b/>
              </w:rPr>
              <w:t>PASS</w:t>
            </w:r>
          </w:p>
        </w:tc>
        <w:tc>
          <w:tcPr>
            <w:tcW w:w="851" w:type="dxa"/>
          </w:tcPr>
          <w:p w14:paraId="74E367ED" w14:textId="77777777" w:rsidR="00360FF9" w:rsidRPr="00C30120" w:rsidRDefault="00000000">
            <w:pPr>
              <w:rPr>
                <w:rFonts w:cs="Times New Roman"/>
              </w:rPr>
            </w:pPr>
            <w:r w:rsidRPr="00C30120">
              <w:rPr>
                <w:rFonts w:cs="Times New Roman"/>
                <w:b/>
              </w:rPr>
              <w:t>PASS</w:t>
            </w:r>
          </w:p>
        </w:tc>
        <w:tc>
          <w:tcPr>
            <w:tcW w:w="850" w:type="dxa"/>
          </w:tcPr>
          <w:p w14:paraId="5316E4BC" w14:textId="77777777" w:rsidR="00360FF9" w:rsidRPr="00C30120" w:rsidRDefault="00000000">
            <w:pPr>
              <w:rPr>
                <w:rFonts w:cs="Times New Roman"/>
              </w:rPr>
            </w:pPr>
            <w:r w:rsidRPr="00C30120">
              <w:rPr>
                <w:rFonts w:cs="Times New Roman"/>
                <w:b/>
              </w:rPr>
              <w:t>PASS</w:t>
            </w:r>
          </w:p>
        </w:tc>
      </w:tr>
      <w:tr w:rsidR="00360FF9" w:rsidRPr="00C30120" w14:paraId="7BFCB7D3" w14:textId="77777777" w:rsidTr="00F31306">
        <w:trPr>
          <w:jc w:val="center"/>
        </w:trPr>
        <w:tc>
          <w:tcPr>
            <w:tcW w:w="1045" w:type="dxa"/>
          </w:tcPr>
          <w:p w14:paraId="5032B67D" w14:textId="77777777" w:rsidR="00360FF9" w:rsidRPr="00C30120" w:rsidRDefault="00000000">
            <w:pPr>
              <w:rPr>
                <w:rFonts w:cs="Times New Roman"/>
              </w:rPr>
            </w:pPr>
            <w:r w:rsidRPr="00C30120">
              <w:rPr>
                <w:rFonts w:cs="Times New Roman"/>
                <w:b/>
              </w:rPr>
              <w:t>TF-GridNet</w:t>
            </w:r>
          </w:p>
        </w:tc>
        <w:tc>
          <w:tcPr>
            <w:tcW w:w="773" w:type="dxa"/>
          </w:tcPr>
          <w:p w14:paraId="448FB74C" w14:textId="77777777" w:rsidR="00360FF9" w:rsidRPr="00C30120" w:rsidRDefault="00000000">
            <w:pPr>
              <w:rPr>
                <w:rFonts w:cs="Times New Roman"/>
              </w:rPr>
            </w:pPr>
            <w:r w:rsidRPr="00C30120">
              <w:rPr>
                <w:rFonts w:cs="Times New Roman"/>
              </w:rPr>
              <w:t>0.000</w:t>
            </w:r>
          </w:p>
        </w:tc>
        <w:tc>
          <w:tcPr>
            <w:tcW w:w="992" w:type="dxa"/>
          </w:tcPr>
          <w:p w14:paraId="5877A8F0" w14:textId="77777777" w:rsidR="00360FF9" w:rsidRPr="00C30120" w:rsidRDefault="00000000">
            <w:pPr>
              <w:rPr>
                <w:rFonts w:cs="Times New Roman"/>
              </w:rPr>
            </w:pPr>
            <w:r w:rsidRPr="00C30120">
              <w:rPr>
                <w:rFonts w:cs="Times New Roman"/>
              </w:rPr>
              <w:t>4.993</w:t>
            </w:r>
          </w:p>
        </w:tc>
        <w:tc>
          <w:tcPr>
            <w:tcW w:w="851" w:type="dxa"/>
          </w:tcPr>
          <w:p w14:paraId="0198E039" w14:textId="77777777" w:rsidR="00360FF9" w:rsidRPr="00C30120" w:rsidRDefault="00000000">
            <w:pPr>
              <w:rPr>
                <w:rFonts w:cs="Times New Roman"/>
              </w:rPr>
            </w:pPr>
            <w:r w:rsidRPr="00C30120">
              <w:rPr>
                <w:rFonts w:cs="Times New Roman"/>
              </w:rPr>
              <w:t>4.993</w:t>
            </w:r>
          </w:p>
        </w:tc>
        <w:tc>
          <w:tcPr>
            <w:tcW w:w="754" w:type="dxa"/>
          </w:tcPr>
          <w:p w14:paraId="60DEA6CC" w14:textId="21C08AF8" w:rsidR="00360FF9" w:rsidRPr="00C30120" w:rsidRDefault="00000000">
            <w:pPr>
              <w:rPr>
                <w:rFonts w:cs="Times New Roman"/>
              </w:rPr>
            </w:pPr>
            <w:r w:rsidRPr="00C30120">
              <w:rPr>
                <w:rFonts w:cs="Times New Roman"/>
              </w:rPr>
              <w:t>0.781</w:t>
            </w:r>
          </w:p>
        </w:tc>
        <w:tc>
          <w:tcPr>
            <w:tcW w:w="947" w:type="dxa"/>
          </w:tcPr>
          <w:p w14:paraId="58B1D3E0" w14:textId="77777777" w:rsidR="00360FF9" w:rsidRPr="00C30120" w:rsidRDefault="00000000">
            <w:pPr>
              <w:rPr>
                <w:rFonts w:cs="Times New Roman"/>
              </w:rPr>
            </w:pPr>
            <w:r w:rsidRPr="00C30120">
              <w:rPr>
                <w:rFonts w:cs="Times New Roman"/>
              </w:rPr>
              <w:t>0.8643</w:t>
            </w:r>
          </w:p>
        </w:tc>
        <w:tc>
          <w:tcPr>
            <w:tcW w:w="850" w:type="dxa"/>
          </w:tcPr>
          <w:p w14:paraId="391A0FAB" w14:textId="77777777" w:rsidR="00360FF9" w:rsidRPr="00C30120" w:rsidRDefault="00000000">
            <w:pPr>
              <w:rPr>
                <w:rFonts w:cs="Times New Roman"/>
              </w:rPr>
            </w:pPr>
            <w:r w:rsidRPr="00C30120">
              <w:rPr>
                <w:rFonts w:cs="Times New Roman"/>
              </w:rPr>
              <w:t>1.2354</w:t>
            </w:r>
          </w:p>
        </w:tc>
        <w:tc>
          <w:tcPr>
            <w:tcW w:w="992" w:type="dxa"/>
          </w:tcPr>
          <w:p w14:paraId="37D7DE0D" w14:textId="77777777" w:rsidR="00360FF9" w:rsidRPr="00C30120" w:rsidRDefault="00000000">
            <w:pPr>
              <w:rPr>
                <w:rFonts w:cs="Times New Roman"/>
              </w:rPr>
            </w:pPr>
            <w:r w:rsidRPr="00C30120">
              <w:rPr>
                <w:rFonts w:cs="Times New Roman"/>
              </w:rPr>
              <w:t>1.3011</w:t>
            </w:r>
          </w:p>
        </w:tc>
        <w:tc>
          <w:tcPr>
            <w:tcW w:w="855" w:type="dxa"/>
          </w:tcPr>
          <w:p w14:paraId="6F6E64C6" w14:textId="77777777" w:rsidR="00360FF9" w:rsidRPr="00C30120" w:rsidRDefault="00000000">
            <w:pPr>
              <w:rPr>
                <w:rFonts w:cs="Times New Roman"/>
              </w:rPr>
            </w:pPr>
            <w:r w:rsidRPr="00C30120">
              <w:rPr>
                <w:rFonts w:cs="Times New Roman"/>
              </w:rPr>
              <w:t>4.993</w:t>
            </w:r>
          </w:p>
        </w:tc>
        <w:tc>
          <w:tcPr>
            <w:tcW w:w="851" w:type="dxa"/>
          </w:tcPr>
          <w:p w14:paraId="791CE7C7" w14:textId="77777777" w:rsidR="00360FF9" w:rsidRPr="00C30120" w:rsidRDefault="00000000">
            <w:pPr>
              <w:rPr>
                <w:rFonts w:cs="Times New Roman"/>
              </w:rPr>
            </w:pPr>
            <w:r w:rsidRPr="00C30120">
              <w:rPr>
                <w:rFonts w:cs="Times New Roman"/>
                <w:b/>
              </w:rPr>
              <w:t>FAIL</w:t>
            </w:r>
          </w:p>
        </w:tc>
        <w:tc>
          <w:tcPr>
            <w:tcW w:w="850" w:type="dxa"/>
          </w:tcPr>
          <w:p w14:paraId="64F4B434" w14:textId="77777777" w:rsidR="00360FF9" w:rsidRPr="00C30120" w:rsidRDefault="00000000">
            <w:pPr>
              <w:rPr>
                <w:rFonts w:cs="Times New Roman"/>
              </w:rPr>
            </w:pPr>
            <w:r w:rsidRPr="00C30120">
              <w:rPr>
                <w:rFonts w:cs="Times New Roman"/>
                <w:b/>
              </w:rPr>
              <w:t>PASS</w:t>
            </w:r>
          </w:p>
        </w:tc>
        <w:tc>
          <w:tcPr>
            <w:tcW w:w="851" w:type="dxa"/>
          </w:tcPr>
          <w:p w14:paraId="1AB212EC" w14:textId="77777777" w:rsidR="00360FF9" w:rsidRPr="00C30120" w:rsidRDefault="00000000">
            <w:pPr>
              <w:rPr>
                <w:rFonts w:cs="Times New Roman"/>
              </w:rPr>
            </w:pPr>
            <w:r w:rsidRPr="00C30120">
              <w:rPr>
                <w:rFonts w:cs="Times New Roman"/>
                <w:b/>
              </w:rPr>
              <w:t>FAIL</w:t>
            </w:r>
          </w:p>
        </w:tc>
        <w:tc>
          <w:tcPr>
            <w:tcW w:w="850" w:type="dxa"/>
          </w:tcPr>
          <w:p w14:paraId="3C8CAE05" w14:textId="77777777" w:rsidR="00360FF9" w:rsidRPr="00C30120" w:rsidRDefault="00000000">
            <w:pPr>
              <w:rPr>
                <w:rFonts w:cs="Times New Roman"/>
              </w:rPr>
            </w:pPr>
            <w:r w:rsidRPr="00C30120">
              <w:rPr>
                <w:rFonts w:cs="Times New Roman"/>
                <w:b/>
              </w:rPr>
              <w:t>FAIL</w:t>
            </w:r>
          </w:p>
        </w:tc>
      </w:tr>
      <w:tr w:rsidR="00360FF9" w:rsidRPr="00C30120" w14:paraId="2A5A5F5B" w14:textId="77777777" w:rsidTr="00F31306">
        <w:trPr>
          <w:jc w:val="center"/>
        </w:trPr>
        <w:tc>
          <w:tcPr>
            <w:tcW w:w="1045" w:type="dxa"/>
          </w:tcPr>
          <w:p w14:paraId="29251AD5" w14:textId="77777777" w:rsidR="00360FF9" w:rsidRPr="00C30120" w:rsidRDefault="00000000">
            <w:pPr>
              <w:rPr>
                <w:rFonts w:cs="Times New Roman"/>
              </w:rPr>
            </w:pPr>
            <w:r w:rsidRPr="00C30120">
              <w:rPr>
                <w:rFonts w:cs="Times New Roman"/>
                <w:b/>
              </w:rPr>
              <w:t>μNet / U-Net Dataset-Adapted</w:t>
            </w:r>
          </w:p>
        </w:tc>
        <w:tc>
          <w:tcPr>
            <w:tcW w:w="773" w:type="dxa"/>
          </w:tcPr>
          <w:p w14:paraId="0F83168D" w14:textId="77777777" w:rsidR="00360FF9" w:rsidRPr="00C30120" w:rsidRDefault="00000000">
            <w:pPr>
              <w:rPr>
                <w:rFonts w:cs="Times New Roman"/>
              </w:rPr>
            </w:pPr>
            <w:r w:rsidRPr="00C30120">
              <w:rPr>
                <w:rFonts w:cs="Times New Roman"/>
              </w:rPr>
              <w:t>-3.336</w:t>
            </w:r>
          </w:p>
        </w:tc>
        <w:tc>
          <w:tcPr>
            <w:tcW w:w="992" w:type="dxa"/>
          </w:tcPr>
          <w:p w14:paraId="3304E967" w14:textId="77777777" w:rsidR="00360FF9" w:rsidRPr="00C30120" w:rsidRDefault="00000000">
            <w:pPr>
              <w:rPr>
                <w:rFonts w:cs="Times New Roman"/>
              </w:rPr>
            </w:pPr>
            <w:r w:rsidRPr="00C30120">
              <w:rPr>
                <w:rFonts w:cs="Times New Roman"/>
              </w:rPr>
              <w:t>0.806</w:t>
            </w:r>
          </w:p>
        </w:tc>
        <w:tc>
          <w:tcPr>
            <w:tcW w:w="851" w:type="dxa"/>
          </w:tcPr>
          <w:p w14:paraId="5E7AE783" w14:textId="77777777" w:rsidR="00360FF9" w:rsidRPr="00C30120" w:rsidRDefault="00000000">
            <w:pPr>
              <w:rPr>
                <w:rFonts w:cs="Times New Roman"/>
              </w:rPr>
            </w:pPr>
            <w:r w:rsidRPr="00C30120">
              <w:rPr>
                <w:rFonts w:cs="Times New Roman"/>
              </w:rPr>
              <w:t>4.142</w:t>
            </w:r>
          </w:p>
        </w:tc>
        <w:tc>
          <w:tcPr>
            <w:tcW w:w="754" w:type="dxa"/>
          </w:tcPr>
          <w:p w14:paraId="2C10774A" w14:textId="72A01106" w:rsidR="00360FF9" w:rsidRPr="00C30120" w:rsidRDefault="00000000">
            <w:pPr>
              <w:rPr>
                <w:rFonts w:cs="Times New Roman"/>
              </w:rPr>
            </w:pPr>
            <w:r w:rsidRPr="00C30120">
              <w:rPr>
                <w:rFonts w:cs="Times New Roman"/>
              </w:rPr>
              <w:t>0.518</w:t>
            </w:r>
          </w:p>
        </w:tc>
        <w:tc>
          <w:tcPr>
            <w:tcW w:w="947" w:type="dxa"/>
          </w:tcPr>
          <w:p w14:paraId="0EBD1E8A" w14:textId="77777777" w:rsidR="00360FF9" w:rsidRPr="00C30120" w:rsidRDefault="00000000">
            <w:pPr>
              <w:rPr>
                <w:rFonts w:cs="Times New Roman"/>
              </w:rPr>
            </w:pPr>
            <w:r w:rsidRPr="00C30120">
              <w:rPr>
                <w:rFonts w:cs="Times New Roman"/>
              </w:rPr>
              <w:t>0.5156</w:t>
            </w:r>
          </w:p>
        </w:tc>
        <w:tc>
          <w:tcPr>
            <w:tcW w:w="850" w:type="dxa"/>
          </w:tcPr>
          <w:p w14:paraId="084940A5" w14:textId="77777777" w:rsidR="00360FF9" w:rsidRPr="00C30120" w:rsidRDefault="00000000">
            <w:pPr>
              <w:rPr>
                <w:rFonts w:cs="Times New Roman"/>
              </w:rPr>
            </w:pPr>
            <w:r w:rsidRPr="00C30120">
              <w:rPr>
                <w:rFonts w:cs="Times New Roman"/>
              </w:rPr>
              <w:t>1.1290</w:t>
            </w:r>
          </w:p>
        </w:tc>
        <w:tc>
          <w:tcPr>
            <w:tcW w:w="992" w:type="dxa"/>
          </w:tcPr>
          <w:p w14:paraId="7D41A95E" w14:textId="77777777" w:rsidR="00360FF9" w:rsidRPr="00C30120" w:rsidRDefault="00000000">
            <w:pPr>
              <w:rPr>
                <w:rFonts w:cs="Times New Roman"/>
              </w:rPr>
            </w:pPr>
            <w:r w:rsidRPr="00C30120">
              <w:rPr>
                <w:rFonts w:cs="Times New Roman"/>
              </w:rPr>
              <w:t>1.1123</w:t>
            </w:r>
          </w:p>
        </w:tc>
        <w:tc>
          <w:tcPr>
            <w:tcW w:w="855" w:type="dxa"/>
          </w:tcPr>
          <w:p w14:paraId="5B0B7A86" w14:textId="77777777" w:rsidR="00360FF9" w:rsidRPr="00C30120" w:rsidRDefault="00000000">
            <w:pPr>
              <w:rPr>
                <w:rFonts w:cs="Times New Roman"/>
              </w:rPr>
            </w:pPr>
            <w:r w:rsidRPr="00C30120">
              <w:rPr>
                <w:rFonts w:cs="Times New Roman"/>
              </w:rPr>
              <w:t>5.740</w:t>
            </w:r>
          </w:p>
        </w:tc>
        <w:tc>
          <w:tcPr>
            <w:tcW w:w="851" w:type="dxa"/>
          </w:tcPr>
          <w:p w14:paraId="62685ECA" w14:textId="77777777" w:rsidR="00360FF9" w:rsidRPr="00C30120" w:rsidRDefault="00000000">
            <w:pPr>
              <w:rPr>
                <w:rFonts w:cs="Times New Roman"/>
              </w:rPr>
            </w:pPr>
            <w:r w:rsidRPr="00C30120">
              <w:rPr>
                <w:rFonts w:cs="Times New Roman"/>
                <w:b/>
              </w:rPr>
              <w:t>FAIL</w:t>
            </w:r>
          </w:p>
        </w:tc>
        <w:tc>
          <w:tcPr>
            <w:tcW w:w="850" w:type="dxa"/>
          </w:tcPr>
          <w:p w14:paraId="59094BBD" w14:textId="77777777" w:rsidR="00360FF9" w:rsidRPr="00C30120" w:rsidRDefault="00000000">
            <w:pPr>
              <w:rPr>
                <w:rFonts w:cs="Times New Roman"/>
              </w:rPr>
            </w:pPr>
            <w:r w:rsidRPr="00C30120">
              <w:rPr>
                <w:rFonts w:cs="Times New Roman"/>
                <w:b/>
              </w:rPr>
              <w:t>FAIL</w:t>
            </w:r>
          </w:p>
        </w:tc>
        <w:tc>
          <w:tcPr>
            <w:tcW w:w="851" w:type="dxa"/>
          </w:tcPr>
          <w:p w14:paraId="54AB8220" w14:textId="77777777" w:rsidR="00360FF9" w:rsidRPr="00C30120" w:rsidRDefault="00000000">
            <w:pPr>
              <w:rPr>
                <w:rFonts w:cs="Times New Roman"/>
              </w:rPr>
            </w:pPr>
            <w:r w:rsidRPr="00C30120">
              <w:rPr>
                <w:rFonts w:cs="Times New Roman"/>
                <w:b/>
              </w:rPr>
              <w:t>FAIL</w:t>
            </w:r>
          </w:p>
        </w:tc>
        <w:tc>
          <w:tcPr>
            <w:tcW w:w="850" w:type="dxa"/>
          </w:tcPr>
          <w:p w14:paraId="52ABF81D" w14:textId="77777777" w:rsidR="00360FF9" w:rsidRPr="00C30120" w:rsidRDefault="00000000">
            <w:pPr>
              <w:rPr>
                <w:rFonts w:cs="Times New Roman"/>
              </w:rPr>
            </w:pPr>
            <w:r w:rsidRPr="00C30120">
              <w:rPr>
                <w:rFonts w:cs="Times New Roman"/>
                <w:b/>
              </w:rPr>
              <w:t>FAIL</w:t>
            </w:r>
          </w:p>
        </w:tc>
      </w:tr>
      <w:tr w:rsidR="00360FF9" w:rsidRPr="00C30120" w14:paraId="00E6C355" w14:textId="77777777" w:rsidTr="00F31306">
        <w:trPr>
          <w:jc w:val="center"/>
        </w:trPr>
        <w:tc>
          <w:tcPr>
            <w:tcW w:w="1045" w:type="dxa"/>
          </w:tcPr>
          <w:p w14:paraId="6808F255" w14:textId="77777777" w:rsidR="00360FF9" w:rsidRPr="00C30120" w:rsidRDefault="00000000">
            <w:pPr>
              <w:rPr>
                <w:rFonts w:cs="Times New Roman"/>
              </w:rPr>
            </w:pPr>
            <w:r w:rsidRPr="00C30120">
              <w:rPr>
                <w:rFonts w:cs="Times New Roman"/>
                <w:b/>
              </w:rPr>
              <w:t>GTCRN</w:t>
            </w:r>
          </w:p>
        </w:tc>
        <w:tc>
          <w:tcPr>
            <w:tcW w:w="773" w:type="dxa"/>
          </w:tcPr>
          <w:p w14:paraId="3A45A3A3" w14:textId="77777777" w:rsidR="00360FF9" w:rsidRPr="00C30120" w:rsidRDefault="00000000">
            <w:pPr>
              <w:rPr>
                <w:rFonts w:cs="Times New Roman"/>
              </w:rPr>
            </w:pPr>
            <w:r w:rsidRPr="00C30120">
              <w:rPr>
                <w:rFonts w:cs="Times New Roman"/>
              </w:rPr>
              <w:t>-3.336</w:t>
            </w:r>
          </w:p>
        </w:tc>
        <w:tc>
          <w:tcPr>
            <w:tcW w:w="992" w:type="dxa"/>
          </w:tcPr>
          <w:p w14:paraId="1CA36841" w14:textId="77777777" w:rsidR="00360FF9" w:rsidRPr="00C30120" w:rsidRDefault="00000000">
            <w:pPr>
              <w:rPr>
                <w:rFonts w:cs="Times New Roman"/>
              </w:rPr>
            </w:pPr>
            <w:r w:rsidRPr="00C30120">
              <w:rPr>
                <w:rFonts w:cs="Times New Roman"/>
              </w:rPr>
              <w:t>-4.159</w:t>
            </w:r>
          </w:p>
        </w:tc>
        <w:tc>
          <w:tcPr>
            <w:tcW w:w="851" w:type="dxa"/>
          </w:tcPr>
          <w:p w14:paraId="43E33664" w14:textId="77777777" w:rsidR="00360FF9" w:rsidRPr="00C30120" w:rsidRDefault="00000000">
            <w:pPr>
              <w:rPr>
                <w:rFonts w:cs="Times New Roman"/>
              </w:rPr>
            </w:pPr>
            <w:r w:rsidRPr="00C30120">
              <w:rPr>
                <w:rFonts w:cs="Times New Roman"/>
              </w:rPr>
              <w:t>-0.823</w:t>
            </w:r>
          </w:p>
        </w:tc>
        <w:tc>
          <w:tcPr>
            <w:tcW w:w="754" w:type="dxa"/>
          </w:tcPr>
          <w:p w14:paraId="7EAA7DAE" w14:textId="01BA1795" w:rsidR="00360FF9" w:rsidRPr="00C30120" w:rsidRDefault="00000000">
            <w:pPr>
              <w:rPr>
                <w:rFonts w:cs="Times New Roman"/>
              </w:rPr>
            </w:pPr>
            <w:r w:rsidRPr="00C30120">
              <w:rPr>
                <w:rFonts w:cs="Times New Roman"/>
              </w:rPr>
              <w:t>0.518</w:t>
            </w:r>
          </w:p>
        </w:tc>
        <w:tc>
          <w:tcPr>
            <w:tcW w:w="947" w:type="dxa"/>
          </w:tcPr>
          <w:p w14:paraId="6DA476DE" w14:textId="77777777" w:rsidR="00360FF9" w:rsidRPr="00C30120" w:rsidRDefault="00000000">
            <w:pPr>
              <w:rPr>
                <w:rFonts w:cs="Times New Roman"/>
              </w:rPr>
            </w:pPr>
            <w:r w:rsidRPr="00C30120">
              <w:rPr>
                <w:rFonts w:cs="Times New Roman"/>
              </w:rPr>
              <w:t>0.3515</w:t>
            </w:r>
          </w:p>
        </w:tc>
        <w:tc>
          <w:tcPr>
            <w:tcW w:w="850" w:type="dxa"/>
          </w:tcPr>
          <w:p w14:paraId="597109D3" w14:textId="77777777" w:rsidR="00360FF9" w:rsidRPr="00C30120" w:rsidRDefault="00000000">
            <w:pPr>
              <w:rPr>
                <w:rFonts w:cs="Times New Roman"/>
              </w:rPr>
            </w:pPr>
            <w:r w:rsidRPr="00C30120">
              <w:rPr>
                <w:rFonts w:cs="Times New Roman"/>
              </w:rPr>
              <w:t>1.1290</w:t>
            </w:r>
          </w:p>
        </w:tc>
        <w:tc>
          <w:tcPr>
            <w:tcW w:w="992" w:type="dxa"/>
          </w:tcPr>
          <w:p w14:paraId="6092C223" w14:textId="77777777" w:rsidR="00360FF9" w:rsidRPr="00C30120" w:rsidRDefault="00000000">
            <w:pPr>
              <w:rPr>
                <w:rFonts w:cs="Times New Roman"/>
              </w:rPr>
            </w:pPr>
            <w:r w:rsidRPr="00C30120">
              <w:rPr>
                <w:rFonts w:cs="Times New Roman"/>
              </w:rPr>
              <w:t>1.0632</w:t>
            </w:r>
          </w:p>
        </w:tc>
        <w:tc>
          <w:tcPr>
            <w:tcW w:w="855" w:type="dxa"/>
          </w:tcPr>
          <w:p w14:paraId="792E946D" w14:textId="77777777" w:rsidR="00360FF9" w:rsidRPr="00C30120" w:rsidRDefault="00000000">
            <w:pPr>
              <w:rPr>
                <w:rFonts w:cs="Times New Roman"/>
              </w:rPr>
            </w:pPr>
            <w:r w:rsidRPr="00C30120">
              <w:rPr>
                <w:rFonts w:cs="Times New Roman"/>
              </w:rPr>
              <w:t>-0.545</w:t>
            </w:r>
          </w:p>
        </w:tc>
        <w:tc>
          <w:tcPr>
            <w:tcW w:w="851" w:type="dxa"/>
          </w:tcPr>
          <w:p w14:paraId="0B010007" w14:textId="77777777" w:rsidR="00360FF9" w:rsidRPr="00C30120" w:rsidRDefault="00000000">
            <w:pPr>
              <w:rPr>
                <w:rFonts w:cs="Times New Roman"/>
              </w:rPr>
            </w:pPr>
            <w:r w:rsidRPr="00C30120">
              <w:rPr>
                <w:rFonts w:cs="Times New Roman"/>
                <w:b/>
              </w:rPr>
              <w:t>FAIL</w:t>
            </w:r>
          </w:p>
        </w:tc>
        <w:tc>
          <w:tcPr>
            <w:tcW w:w="850" w:type="dxa"/>
          </w:tcPr>
          <w:p w14:paraId="406ACBB5" w14:textId="77777777" w:rsidR="00360FF9" w:rsidRPr="00C30120" w:rsidRDefault="00000000">
            <w:pPr>
              <w:rPr>
                <w:rFonts w:cs="Times New Roman"/>
              </w:rPr>
            </w:pPr>
            <w:r w:rsidRPr="00C30120">
              <w:rPr>
                <w:rFonts w:cs="Times New Roman"/>
                <w:b/>
              </w:rPr>
              <w:t>FAIL</w:t>
            </w:r>
          </w:p>
        </w:tc>
        <w:tc>
          <w:tcPr>
            <w:tcW w:w="851" w:type="dxa"/>
          </w:tcPr>
          <w:p w14:paraId="5C15BD50" w14:textId="77777777" w:rsidR="00360FF9" w:rsidRPr="00C30120" w:rsidRDefault="00000000">
            <w:pPr>
              <w:rPr>
                <w:rFonts w:cs="Times New Roman"/>
              </w:rPr>
            </w:pPr>
            <w:r w:rsidRPr="00C30120">
              <w:rPr>
                <w:rFonts w:cs="Times New Roman"/>
                <w:b/>
              </w:rPr>
              <w:t>FAIL</w:t>
            </w:r>
          </w:p>
        </w:tc>
        <w:tc>
          <w:tcPr>
            <w:tcW w:w="850" w:type="dxa"/>
          </w:tcPr>
          <w:p w14:paraId="490C88BE" w14:textId="77777777" w:rsidR="00360FF9" w:rsidRPr="00C30120" w:rsidRDefault="00000000">
            <w:pPr>
              <w:rPr>
                <w:rFonts w:cs="Times New Roman"/>
              </w:rPr>
            </w:pPr>
            <w:r w:rsidRPr="00C30120">
              <w:rPr>
                <w:rFonts w:cs="Times New Roman"/>
                <w:b/>
              </w:rPr>
              <w:t>FAIL</w:t>
            </w:r>
          </w:p>
        </w:tc>
      </w:tr>
      <w:tr w:rsidR="00360FF9" w:rsidRPr="00C30120" w14:paraId="57C1FA12" w14:textId="77777777" w:rsidTr="00F31306">
        <w:trPr>
          <w:jc w:val="center"/>
        </w:trPr>
        <w:tc>
          <w:tcPr>
            <w:tcW w:w="1045" w:type="dxa"/>
          </w:tcPr>
          <w:p w14:paraId="2FE05358" w14:textId="77777777" w:rsidR="00360FF9" w:rsidRPr="00C30120" w:rsidRDefault="00000000">
            <w:pPr>
              <w:rPr>
                <w:rFonts w:cs="Times New Roman"/>
              </w:rPr>
            </w:pPr>
            <w:r w:rsidRPr="00C30120">
              <w:rPr>
                <w:rFonts w:cs="Times New Roman"/>
                <w:b/>
              </w:rPr>
              <w:lastRenderedPageBreak/>
              <w:t>DeepFilterNet3</w:t>
            </w:r>
          </w:p>
        </w:tc>
        <w:tc>
          <w:tcPr>
            <w:tcW w:w="773" w:type="dxa"/>
          </w:tcPr>
          <w:p w14:paraId="4BEA2B0A" w14:textId="77777777" w:rsidR="00360FF9" w:rsidRPr="00C30120" w:rsidRDefault="00000000">
            <w:pPr>
              <w:rPr>
                <w:rFonts w:cs="Times New Roman"/>
              </w:rPr>
            </w:pPr>
            <w:r w:rsidRPr="00C30120">
              <w:rPr>
                <w:rFonts w:cs="Times New Roman"/>
              </w:rPr>
              <w:t>-5.000</w:t>
            </w:r>
          </w:p>
        </w:tc>
        <w:tc>
          <w:tcPr>
            <w:tcW w:w="992" w:type="dxa"/>
          </w:tcPr>
          <w:p w14:paraId="7181FC54" w14:textId="77777777" w:rsidR="00360FF9" w:rsidRPr="00C30120" w:rsidRDefault="00000000">
            <w:pPr>
              <w:rPr>
                <w:rFonts w:cs="Times New Roman"/>
              </w:rPr>
            </w:pPr>
            <w:r w:rsidRPr="00C30120">
              <w:rPr>
                <w:rFonts w:cs="Times New Roman"/>
              </w:rPr>
              <w:t>0.272</w:t>
            </w:r>
          </w:p>
        </w:tc>
        <w:tc>
          <w:tcPr>
            <w:tcW w:w="851" w:type="dxa"/>
          </w:tcPr>
          <w:p w14:paraId="22BA1502" w14:textId="77777777" w:rsidR="00360FF9" w:rsidRPr="00C30120" w:rsidRDefault="00000000">
            <w:pPr>
              <w:rPr>
                <w:rFonts w:cs="Times New Roman"/>
              </w:rPr>
            </w:pPr>
            <w:r w:rsidRPr="00C30120">
              <w:rPr>
                <w:rFonts w:cs="Times New Roman"/>
              </w:rPr>
              <w:t>5.272</w:t>
            </w:r>
          </w:p>
        </w:tc>
        <w:tc>
          <w:tcPr>
            <w:tcW w:w="754" w:type="dxa"/>
          </w:tcPr>
          <w:p w14:paraId="57C4B62E" w14:textId="5B27611B" w:rsidR="00360FF9" w:rsidRPr="00C30120" w:rsidRDefault="00000000">
            <w:pPr>
              <w:rPr>
                <w:rFonts w:cs="Times New Roman"/>
              </w:rPr>
            </w:pPr>
            <w:r w:rsidRPr="00C30120">
              <w:rPr>
                <w:rFonts w:cs="Times New Roman"/>
              </w:rPr>
              <w:t>0.688</w:t>
            </w:r>
          </w:p>
        </w:tc>
        <w:tc>
          <w:tcPr>
            <w:tcW w:w="947" w:type="dxa"/>
          </w:tcPr>
          <w:p w14:paraId="308DF55A" w14:textId="77777777" w:rsidR="00360FF9" w:rsidRPr="00C30120" w:rsidRDefault="00000000">
            <w:pPr>
              <w:rPr>
                <w:rFonts w:cs="Times New Roman"/>
              </w:rPr>
            </w:pPr>
            <w:r w:rsidRPr="00C30120">
              <w:rPr>
                <w:rFonts w:cs="Times New Roman"/>
              </w:rPr>
              <w:t>0.7742</w:t>
            </w:r>
          </w:p>
        </w:tc>
        <w:tc>
          <w:tcPr>
            <w:tcW w:w="850" w:type="dxa"/>
          </w:tcPr>
          <w:p w14:paraId="510A5416" w14:textId="77777777" w:rsidR="00360FF9" w:rsidRPr="00C30120" w:rsidRDefault="00000000">
            <w:pPr>
              <w:rPr>
                <w:rFonts w:cs="Times New Roman"/>
              </w:rPr>
            </w:pPr>
            <w:r w:rsidRPr="00C30120">
              <w:rPr>
                <w:rFonts w:cs="Times New Roman"/>
              </w:rPr>
              <w:t>1.0864</w:t>
            </w:r>
          </w:p>
        </w:tc>
        <w:tc>
          <w:tcPr>
            <w:tcW w:w="992" w:type="dxa"/>
          </w:tcPr>
          <w:p w14:paraId="1448BA65" w14:textId="77777777" w:rsidR="00360FF9" w:rsidRPr="00C30120" w:rsidRDefault="00000000">
            <w:pPr>
              <w:rPr>
                <w:rFonts w:cs="Times New Roman"/>
              </w:rPr>
            </w:pPr>
            <w:r w:rsidRPr="00C30120">
              <w:rPr>
                <w:rFonts w:cs="Times New Roman"/>
              </w:rPr>
              <w:t>1.2265</w:t>
            </w:r>
          </w:p>
        </w:tc>
        <w:tc>
          <w:tcPr>
            <w:tcW w:w="855" w:type="dxa"/>
          </w:tcPr>
          <w:p w14:paraId="45236578" w14:textId="77777777" w:rsidR="00360FF9" w:rsidRPr="00C30120" w:rsidRDefault="00000000">
            <w:pPr>
              <w:rPr>
                <w:rFonts w:cs="Times New Roman"/>
              </w:rPr>
            </w:pPr>
            <w:r w:rsidRPr="00C30120">
              <w:rPr>
                <w:rFonts w:cs="Times New Roman"/>
              </w:rPr>
              <w:t>5.272</w:t>
            </w:r>
          </w:p>
        </w:tc>
        <w:tc>
          <w:tcPr>
            <w:tcW w:w="851" w:type="dxa"/>
          </w:tcPr>
          <w:p w14:paraId="79F88FF2" w14:textId="77777777" w:rsidR="00360FF9" w:rsidRPr="00C30120" w:rsidRDefault="00000000">
            <w:pPr>
              <w:rPr>
                <w:rFonts w:cs="Times New Roman"/>
              </w:rPr>
            </w:pPr>
            <w:r w:rsidRPr="00C30120">
              <w:rPr>
                <w:rFonts w:cs="Times New Roman"/>
                <w:b/>
              </w:rPr>
              <w:t>FAIL</w:t>
            </w:r>
          </w:p>
        </w:tc>
        <w:tc>
          <w:tcPr>
            <w:tcW w:w="850" w:type="dxa"/>
          </w:tcPr>
          <w:p w14:paraId="4FB73192" w14:textId="77777777" w:rsidR="00360FF9" w:rsidRPr="00C30120" w:rsidRDefault="00000000">
            <w:pPr>
              <w:rPr>
                <w:rFonts w:cs="Times New Roman"/>
              </w:rPr>
            </w:pPr>
            <w:r w:rsidRPr="00C30120">
              <w:rPr>
                <w:rFonts w:cs="Times New Roman"/>
                <w:b/>
              </w:rPr>
              <w:t>FAIL</w:t>
            </w:r>
          </w:p>
        </w:tc>
        <w:tc>
          <w:tcPr>
            <w:tcW w:w="851" w:type="dxa"/>
          </w:tcPr>
          <w:p w14:paraId="41F59537" w14:textId="77777777" w:rsidR="00360FF9" w:rsidRPr="00C30120" w:rsidRDefault="00000000">
            <w:pPr>
              <w:rPr>
                <w:rFonts w:cs="Times New Roman"/>
              </w:rPr>
            </w:pPr>
            <w:r w:rsidRPr="00C30120">
              <w:rPr>
                <w:rFonts w:cs="Times New Roman"/>
                <w:b/>
              </w:rPr>
              <w:t>FAIL</w:t>
            </w:r>
          </w:p>
        </w:tc>
        <w:tc>
          <w:tcPr>
            <w:tcW w:w="850" w:type="dxa"/>
          </w:tcPr>
          <w:p w14:paraId="056A3D65" w14:textId="77777777" w:rsidR="00360FF9" w:rsidRPr="00C30120" w:rsidRDefault="00000000">
            <w:pPr>
              <w:rPr>
                <w:rFonts w:cs="Times New Roman"/>
              </w:rPr>
            </w:pPr>
            <w:r w:rsidRPr="00C30120">
              <w:rPr>
                <w:rFonts w:cs="Times New Roman"/>
                <w:b/>
              </w:rPr>
              <w:t>FAIL</w:t>
            </w:r>
          </w:p>
        </w:tc>
      </w:tr>
      <w:tr w:rsidR="00360FF9" w:rsidRPr="00C30120" w14:paraId="410DAD56" w14:textId="77777777" w:rsidTr="00F31306">
        <w:trPr>
          <w:jc w:val="center"/>
        </w:trPr>
        <w:tc>
          <w:tcPr>
            <w:tcW w:w="1045" w:type="dxa"/>
          </w:tcPr>
          <w:p w14:paraId="47A36F16" w14:textId="77777777" w:rsidR="00360FF9" w:rsidRPr="00C30120" w:rsidRDefault="00000000">
            <w:pPr>
              <w:rPr>
                <w:rFonts w:cs="Times New Roman"/>
              </w:rPr>
            </w:pPr>
            <w:r w:rsidRPr="00C30120">
              <w:rPr>
                <w:rFonts w:cs="Times New Roman"/>
                <w:b/>
              </w:rPr>
              <w:t>Proposed AURA Framework</w:t>
            </w:r>
          </w:p>
        </w:tc>
        <w:tc>
          <w:tcPr>
            <w:tcW w:w="773" w:type="dxa"/>
          </w:tcPr>
          <w:p w14:paraId="63E98412" w14:textId="77777777" w:rsidR="00360FF9" w:rsidRPr="00C30120" w:rsidRDefault="00000000">
            <w:pPr>
              <w:rPr>
                <w:rFonts w:cs="Times New Roman"/>
              </w:rPr>
            </w:pPr>
            <w:r w:rsidRPr="00C30120">
              <w:rPr>
                <w:rFonts w:cs="Times New Roman"/>
              </w:rPr>
              <w:t>3.560</w:t>
            </w:r>
          </w:p>
        </w:tc>
        <w:tc>
          <w:tcPr>
            <w:tcW w:w="992" w:type="dxa"/>
          </w:tcPr>
          <w:p w14:paraId="107C81A8" w14:textId="77777777" w:rsidR="00360FF9" w:rsidRPr="00C30120" w:rsidRDefault="00000000">
            <w:pPr>
              <w:rPr>
                <w:rFonts w:cs="Times New Roman"/>
              </w:rPr>
            </w:pPr>
            <w:r w:rsidRPr="00C30120">
              <w:rPr>
                <w:rFonts w:cs="Times New Roman"/>
              </w:rPr>
              <w:t>18.106</w:t>
            </w:r>
          </w:p>
        </w:tc>
        <w:tc>
          <w:tcPr>
            <w:tcW w:w="851" w:type="dxa"/>
          </w:tcPr>
          <w:p w14:paraId="1386B8B7" w14:textId="77777777" w:rsidR="00360FF9" w:rsidRPr="00C30120" w:rsidRDefault="00000000">
            <w:pPr>
              <w:rPr>
                <w:rFonts w:cs="Times New Roman"/>
              </w:rPr>
            </w:pPr>
            <w:r w:rsidRPr="00C30120">
              <w:rPr>
                <w:rFonts w:cs="Times New Roman"/>
              </w:rPr>
              <w:t>14.546</w:t>
            </w:r>
          </w:p>
        </w:tc>
        <w:tc>
          <w:tcPr>
            <w:tcW w:w="754" w:type="dxa"/>
          </w:tcPr>
          <w:p w14:paraId="3268FE2D" w14:textId="10C52893" w:rsidR="00360FF9" w:rsidRPr="00C30120" w:rsidRDefault="00000000">
            <w:pPr>
              <w:rPr>
                <w:rFonts w:cs="Times New Roman"/>
              </w:rPr>
            </w:pPr>
            <w:r w:rsidRPr="00C30120">
              <w:rPr>
                <w:rFonts w:cs="Times New Roman"/>
              </w:rPr>
              <w:t>0.945</w:t>
            </w:r>
          </w:p>
        </w:tc>
        <w:tc>
          <w:tcPr>
            <w:tcW w:w="947" w:type="dxa"/>
          </w:tcPr>
          <w:p w14:paraId="00EBD8F2" w14:textId="77777777" w:rsidR="00360FF9" w:rsidRPr="00C30120" w:rsidRDefault="00000000">
            <w:pPr>
              <w:rPr>
                <w:rFonts w:cs="Times New Roman"/>
              </w:rPr>
            </w:pPr>
            <w:r w:rsidRPr="00C30120">
              <w:rPr>
                <w:rFonts w:cs="Times New Roman"/>
              </w:rPr>
              <w:t>0.9888</w:t>
            </w:r>
          </w:p>
        </w:tc>
        <w:tc>
          <w:tcPr>
            <w:tcW w:w="850" w:type="dxa"/>
          </w:tcPr>
          <w:p w14:paraId="72EE7229" w14:textId="77777777" w:rsidR="00360FF9" w:rsidRPr="00C30120" w:rsidRDefault="00000000">
            <w:pPr>
              <w:rPr>
                <w:rFonts w:cs="Times New Roman"/>
              </w:rPr>
            </w:pPr>
            <w:r w:rsidRPr="00C30120">
              <w:rPr>
                <w:rFonts w:cs="Times New Roman"/>
              </w:rPr>
              <w:t>1.2482</w:t>
            </w:r>
          </w:p>
        </w:tc>
        <w:tc>
          <w:tcPr>
            <w:tcW w:w="992" w:type="dxa"/>
          </w:tcPr>
          <w:p w14:paraId="409E7C37" w14:textId="77777777" w:rsidR="00360FF9" w:rsidRPr="00C30120" w:rsidRDefault="00000000">
            <w:pPr>
              <w:rPr>
                <w:rFonts w:cs="Times New Roman"/>
              </w:rPr>
            </w:pPr>
            <w:r w:rsidRPr="00C30120">
              <w:rPr>
                <w:rFonts w:cs="Times New Roman"/>
              </w:rPr>
              <w:t>2.8670</w:t>
            </w:r>
          </w:p>
        </w:tc>
        <w:tc>
          <w:tcPr>
            <w:tcW w:w="855" w:type="dxa"/>
          </w:tcPr>
          <w:p w14:paraId="1B102FF6" w14:textId="77777777" w:rsidR="00360FF9" w:rsidRPr="00C30120" w:rsidRDefault="00000000">
            <w:pPr>
              <w:rPr>
                <w:rFonts w:cs="Times New Roman"/>
              </w:rPr>
            </w:pPr>
            <w:r w:rsidRPr="00C30120">
              <w:rPr>
                <w:rFonts w:cs="Times New Roman"/>
              </w:rPr>
              <w:t>14.543</w:t>
            </w:r>
          </w:p>
        </w:tc>
        <w:tc>
          <w:tcPr>
            <w:tcW w:w="851" w:type="dxa"/>
          </w:tcPr>
          <w:p w14:paraId="570CAC02" w14:textId="77777777" w:rsidR="00360FF9" w:rsidRPr="00C30120" w:rsidRDefault="00000000">
            <w:pPr>
              <w:rPr>
                <w:rFonts w:cs="Times New Roman"/>
              </w:rPr>
            </w:pPr>
            <w:r w:rsidRPr="00C30120">
              <w:rPr>
                <w:rFonts w:cs="Times New Roman"/>
                <w:b/>
              </w:rPr>
              <w:t>PASS</w:t>
            </w:r>
          </w:p>
        </w:tc>
        <w:tc>
          <w:tcPr>
            <w:tcW w:w="850" w:type="dxa"/>
          </w:tcPr>
          <w:p w14:paraId="1C2FB90C" w14:textId="77777777" w:rsidR="00360FF9" w:rsidRPr="00C30120" w:rsidRDefault="00000000">
            <w:pPr>
              <w:rPr>
                <w:rFonts w:cs="Times New Roman"/>
              </w:rPr>
            </w:pPr>
            <w:r w:rsidRPr="00C30120">
              <w:rPr>
                <w:rFonts w:cs="Times New Roman"/>
                <w:b/>
              </w:rPr>
              <w:t>PASS</w:t>
            </w:r>
          </w:p>
        </w:tc>
        <w:tc>
          <w:tcPr>
            <w:tcW w:w="851" w:type="dxa"/>
          </w:tcPr>
          <w:p w14:paraId="6DDABF8C" w14:textId="77777777" w:rsidR="00360FF9" w:rsidRPr="00C30120" w:rsidRDefault="00000000">
            <w:pPr>
              <w:rPr>
                <w:rFonts w:cs="Times New Roman"/>
              </w:rPr>
            </w:pPr>
            <w:r w:rsidRPr="00C30120">
              <w:rPr>
                <w:rFonts w:cs="Times New Roman"/>
                <w:b/>
              </w:rPr>
              <w:t>PASS</w:t>
            </w:r>
          </w:p>
        </w:tc>
        <w:tc>
          <w:tcPr>
            <w:tcW w:w="850" w:type="dxa"/>
          </w:tcPr>
          <w:p w14:paraId="7BF354EB" w14:textId="77777777" w:rsidR="00360FF9" w:rsidRPr="00C30120" w:rsidRDefault="00000000">
            <w:pPr>
              <w:rPr>
                <w:rFonts w:cs="Times New Roman"/>
              </w:rPr>
            </w:pPr>
            <w:r w:rsidRPr="00C30120">
              <w:rPr>
                <w:rFonts w:cs="Times New Roman"/>
                <w:b/>
              </w:rPr>
              <w:t>PASS</w:t>
            </w:r>
          </w:p>
        </w:tc>
      </w:tr>
    </w:tbl>
    <w:p w14:paraId="44BFA0B9" w14:textId="5DB16B2F" w:rsidR="00360FF9" w:rsidRPr="00C30120" w:rsidRDefault="00C30120">
      <w:pPr>
        <w:pStyle w:val="Heading1"/>
        <w:rPr>
          <w:rFonts w:ascii="Times New Roman" w:hAnsi="Times New Roman" w:cs="Times New Roman"/>
        </w:rPr>
      </w:pPr>
      <w:r>
        <w:rPr>
          <w:rFonts w:ascii="Times New Roman" w:hAnsi="Times New Roman" w:cs="Times New Roman"/>
        </w:rPr>
        <w:t>5</w:t>
      </w:r>
      <w:r w:rsidRPr="00C30120">
        <w:rPr>
          <w:rFonts w:ascii="Times New Roman" w:hAnsi="Times New Roman" w:cs="Times New Roman"/>
        </w:rPr>
        <w:t>. Supporting SI-SDR Results</w:t>
      </w:r>
    </w:p>
    <w:tbl>
      <w:tblPr>
        <w:tblStyle w:val="TableGrid"/>
        <w:tblW w:w="0" w:type="auto"/>
        <w:jc w:val="center"/>
        <w:tblLook w:val="04A0" w:firstRow="1" w:lastRow="0" w:firstColumn="1" w:lastColumn="0" w:noHBand="0" w:noVBand="1"/>
      </w:tblPr>
      <w:tblGrid>
        <w:gridCol w:w="2556"/>
        <w:gridCol w:w="2556"/>
        <w:gridCol w:w="2556"/>
        <w:gridCol w:w="2556"/>
      </w:tblGrid>
      <w:tr w:rsidR="00360FF9" w:rsidRPr="00C30120" w14:paraId="34F06F29" w14:textId="77777777">
        <w:trPr>
          <w:jc w:val="center"/>
        </w:trPr>
        <w:tc>
          <w:tcPr>
            <w:tcW w:w="2556" w:type="dxa"/>
          </w:tcPr>
          <w:p w14:paraId="0685A2F1" w14:textId="77777777" w:rsidR="00360FF9" w:rsidRPr="00C30120" w:rsidRDefault="00000000">
            <w:pPr>
              <w:rPr>
                <w:rFonts w:cs="Times New Roman"/>
                <w:sz w:val="24"/>
                <w:szCs w:val="24"/>
              </w:rPr>
            </w:pPr>
            <w:r w:rsidRPr="00C30120">
              <w:rPr>
                <w:rFonts w:cs="Times New Roman"/>
                <w:b/>
                <w:sz w:val="24"/>
                <w:szCs w:val="24"/>
              </w:rPr>
              <w:t>Framework</w:t>
            </w:r>
          </w:p>
        </w:tc>
        <w:tc>
          <w:tcPr>
            <w:tcW w:w="2556" w:type="dxa"/>
          </w:tcPr>
          <w:p w14:paraId="4FC8A0D6" w14:textId="77777777" w:rsidR="00360FF9" w:rsidRPr="00C30120" w:rsidRDefault="00000000">
            <w:pPr>
              <w:rPr>
                <w:rFonts w:cs="Times New Roman"/>
                <w:sz w:val="24"/>
                <w:szCs w:val="24"/>
              </w:rPr>
            </w:pPr>
            <w:r w:rsidRPr="00C30120">
              <w:rPr>
                <w:rFonts w:cs="Times New Roman"/>
                <w:b/>
                <w:sz w:val="24"/>
                <w:szCs w:val="24"/>
              </w:rPr>
              <w:t>Input SI-SDR (dB)</w:t>
            </w:r>
          </w:p>
        </w:tc>
        <w:tc>
          <w:tcPr>
            <w:tcW w:w="2556" w:type="dxa"/>
          </w:tcPr>
          <w:p w14:paraId="5ECF0ECD" w14:textId="77777777" w:rsidR="00360FF9" w:rsidRPr="00C30120" w:rsidRDefault="00000000">
            <w:pPr>
              <w:rPr>
                <w:rFonts w:cs="Times New Roman"/>
                <w:sz w:val="24"/>
                <w:szCs w:val="24"/>
              </w:rPr>
            </w:pPr>
            <w:r w:rsidRPr="00C30120">
              <w:rPr>
                <w:rFonts w:cs="Times New Roman"/>
                <w:b/>
                <w:sz w:val="24"/>
                <w:szCs w:val="24"/>
              </w:rPr>
              <w:t>Output SI-SDR (dB)</w:t>
            </w:r>
          </w:p>
        </w:tc>
        <w:tc>
          <w:tcPr>
            <w:tcW w:w="2556" w:type="dxa"/>
          </w:tcPr>
          <w:p w14:paraId="4877BF3D" w14:textId="77777777" w:rsidR="00360FF9" w:rsidRPr="00C30120" w:rsidRDefault="00000000">
            <w:pPr>
              <w:rPr>
                <w:rFonts w:cs="Times New Roman"/>
                <w:sz w:val="24"/>
                <w:szCs w:val="24"/>
              </w:rPr>
            </w:pPr>
            <w:r w:rsidRPr="00C30120">
              <w:rPr>
                <w:rFonts w:cs="Times New Roman"/>
                <w:b/>
                <w:sz w:val="24"/>
                <w:szCs w:val="24"/>
              </w:rPr>
              <w:t>SI-SDR Improvement (dB)</w:t>
            </w:r>
          </w:p>
        </w:tc>
      </w:tr>
      <w:tr w:rsidR="00360FF9" w:rsidRPr="00C30120" w14:paraId="48A12752" w14:textId="77777777">
        <w:trPr>
          <w:jc w:val="center"/>
        </w:trPr>
        <w:tc>
          <w:tcPr>
            <w:tcW w:w="2556" w:type="dxa"/>
          </w:tcPr>
          <w:p w14:paraId="06E5563C" w14:textId="77777777" w:rsidR="00360FF9" w:rsidRPr="00C30120" w:rsidRDefault="00000000">
            <w:pPr>
              <w:rPr>
                <w:rFonts w:cs="Times New Roman"/>
                <w:sz w:val="24"/>
                <w:szCs w:val="24"/>
              </w:rPr>
            </w:pPr>
            <w:r w:rsidRPr="00C30120">
              <w:rPr>
                <w:rFonts w:cs="Times New Roman"/>
                <w:sz w:val="24"/>
                <w:szCs w:val="24"/>
              </w:rPr>
              <w:t>BSRNN Large Non-Causal</w:t>
            </w:r>
          </w:p>
        </w:tc>
        <w:tc>
          <w:tcPr>
            <w:tcW w:w="2556" w:type="dxa"/>
          </w:tcPr>
          <w:p w14:paraId="2729E336" w14:textId="77777777" w:rsidR="00360FF9" w:rsidRPr="00C30120" w:rsidRDefault="00000000">
            <w:pPr>
              <w:rPr>
                <w:rFonts w:cs="Times New Roman"/>
                <w:sz w:val="24"/>
                <w:szCs w:val="24"/>
              </w:rPr>
            </w:pPr>
            <w:r w:rsidRPr="00C30120">
              <w:rPr>
                <w:rFonts w:cs="Times New Roman"/>
                <w:sz w:val="24"/>
                <w:szCs w:val="24"/>
              </w:rPr>
              <w:t>4.297</w:t>
            </w:r>
          </w:p>
        </w:tc>
        <w:tc>
          <w:tcPr>
            <w:tcW w:w="2556" w:type="dxa"/>
          </w:tcPr>
          <w:p w14:paraId="0CFE56ED" w14:textId="77777777" w:rsidR="00360FF9" w:rsidRPr="00C30120" w:rsidRDefault="00000000">
            <w:pPr>
              <w:rPr>
                <w:rFonts w:cs="Times New Roman"/>
                <w:sz w:val="24"/>
                <w:szCs w:val="24"/>
              </w:rPr>
            </w:pPr>
            <w:r w:rsidRPr="00C30120">
              <w:rPr>
                <w:rFonts w:cs="Times New Roman"/>
                <w:sz w:val="24"/>
                <w:szCs w:val="24"/>
              </w:rPr>
              <w:t>17.779</w:t>
            </w:r>
          </w:p>
        </w:tc>
        <w:tc>
          <w:tcPr>
            <w:tcW w:w="2556" w:type="dxa"/>
          </w:tcPr>
          <w:p w14:paraId="14598071" w14:textId="77777777" w:rsidR="00360FF9" w:rsidRPr="00C30120" w:rsidRDefault="00000000">
            <w:pPr>
              <w:rPr>
                <w:rFonts w:cs="Times New Roman"/>
                <w:sz w:val="24"/>
                <w:szCs w:val="24"/>
              </w:rPr>
            </w:pPr>
            <w:r w:rsidRPr="00C30120">
              <w:rPr>
                <w:rFonts w:cs="Times New Roman"/>
                <w:sz w:val="24"/>
                <w:szCs w:val="24"/>
              </w:rPr>
              <w:t>13.482</w:t>
            </w:r>
          </w:p>
        </w:tc>
      </w:tr>
      <w:tr w:rsidR="00360FF9" w:rsidRPr="00C30120" w14:paraId="4836C9FF" w14:textId="77777777">
        <w:trPr>
          <w:jc w:val="center"/>
        </w:trPr>
        <w:tc>
          <w:tcPr>
            <w:tcW w:w="2556" w:type="dxa"/>
          </w:tcPr>
          <w:p w14:paraId="696E5E70" w14:textId="77777777" w:rsidR="00360FF9" w:rsidRPr="00C30120" w:rsidRDefault="00000000">
            <w:pPr>
              <w:rPr>
                <w:rFonts w:cs="Times New Roman"/>
                <w:sz w:val="24"/>
                <w:szCs w:val="24"/>
              </w:rPr>
            </w:pPr>
            <w:r w:rsidRPr="00C30120">
              <w:rPr>
                <w:rFonts w:cs="Times New Roman"/>
                <w:sz w:val="24"/>
                <w:szCs w:val="24"/>
              </w:rPr>
              <w:t>TF-GridNet</w:t>
            </w:r>
          </w:p>
        </w:tc>
        <w:tc>
          <w:tcPr>
            <w:tcW w:w="2556" w:type="dxa"/>
          </w:tcPr>
          <w:p w14:paraId="4A29CCDF" w14:textId="77777777" w:rsidR="00360FF9" w:rsidRPr="00C30120" w:rsidRDefault="00000000">
            <w:pPr>
              <w:rPr>
                <w:rFonts w:cs="Times New Roman"/>
                <w:sz w:val="24"/>
                <w:szCs w:val="24"/>
              </w:rPr>
            </w:pPr>
            <w:r w:rsidRPr="00C30120">
              <w:rPr>
                <w:rFonts w:cs="Times New Roman"/>
                <w:sz w:val="24"/>
                <w:szCs w:val="24"/>
              </w:rPr>
              <w:t>-0.046</w:t>
            </w:r>
          </w:p>
        </w:tc>
        <w:tc>
          <w:tcPr>
            <w:tcW w:w="2556" w:type="dxa"/>
          </w:tcPr>
          <w:p w14:paraId="40A56D37" w14:textId="77777777" w:rsidR="00360FF9" w:rsidRPr="00C30120" w:rsidRDefault="00000000">
            <w:pPr>
              <w:rPr>
                <w:rFonts w:cs="Times New Roman"/>
                <w:sz w:val="24"/>
                <w:szCs w:val="24"/>
              </w:rPr>
            </w:pPr>
            <w:r w:rsidRPr="00C30120">
              <w:rPr>
                <w:rFonts w:cs="Times New Roman"/>
                <w:sz w:val="24"/>
                <w:szCs w:val="24"/>
              </w:rPr>
              <w:t>4.511</w:t>
            </w:r>
          </w:p>
        </w:tc>
        <w:tc>
          <w:tcPr>
            <w:tcW w:w="2556" w:type="dxa"/>
          </w:tcPr>
          <w:p w14:paraId="255BA788" w14:textId="77777777" w:rsidR="00360FF9" w:rsidRPr="00C30120" w:rsidRDefault="00000000">
            <w:pPr>
              <w:rPr>
                <w:rFonts w:cs="Times New Roman"/>
                <w:sz w:val="24"/>
                <w:szCs w:val="24"/>
              </w:rPr>
            </w:pPr>
            <w:r w:rsidRPr="00C30120">
              <w:rPr>
                <w:rFonts w:cs="Times New Roman"/>
                <w:sz w:val="24"/>
                <w:szCs w:val="24"/>
              </w:rPr>
              <w:t>4.557</w:t>
            </w:r>
          </w:p>
        </w:tc>
      </w:tr>
      <w:tr w:rsidR="00360FF9" w:rsidRPr="00C30120" w14:paraId="687ED99A" w14:textId="77777777">
        <w:trPr>
          <w:jc w:val="center"/>
        </w:trPr>
        <w:tc>
          <w:tcPr>
            <w:tcW w:w="2556" w:type="dxa"/>
          </w:tcPr>
          <w:p w14:paraId="78F02150" w14:textId="77777777" w:rsidR="00360FF9" w:rsidRPr="00C30120" w:rsidRDefault="00000000">
            <w:pPr>
              <w:rPr>
                <w:rFonts w:cs="Times New Roman"/>
                <w:sz w:val="24"/>
                <w:szCs w:val="24"/>
              </w:rPr>
            </w:pPr>
            <w:r w:rsidRPr="00C30120">
              <w:rPr>
                <w:rFonts w:cs="Times New Roman"/>
                <w:sz w:val="24"/>
                <w:szCs w:val="24"/>
              </w:rPr>
              <w:t>μNet / U-Net Dataset-Adapted</w:t>
            </w:r>
          </w:p>
        </w:tc>
        <w:tc>
          <w:tcPr>
            <w:tcW w:w="2556" w:type="dxa"/>
          </w:tcPr>
          <w:p w14:paraId="2F3AE68F" w14:textId="77777777" w:rsidR="00360FF9" w:rsidRPr="00C30120" w:rsidRDefault="00000000">
            <w:pPr>
              <w:rPr>
                <w:rFonts w:cs="Times New Roman"/>
                <w:sz w:val="24"/>
                <w:szCs w:val="24"/>
              </w:rPr>
            </w:pPr>
            <w:r w:rsidRPr="00C30120">
              <w:rPr>
                <w:rFonts w:cs="Times New Roman"/>
                <w:sz w:val="24"/>
                <w:szCs w:val="24"/>
              </w:rPr>
              <w:t>-3.382</w:t>
            </w:r>
          </w:p>
        </w:tc>
        <w:tc>
          <w:tcPr>
            <w:tcW w:w="2556" w:type="dxa"/>
          </w:tcPr>
          <w:p w14:paraId="01ABD664" w14:textId="77777777" w:rsidR="00360FF9" w:rsidRPr="00C30120" w:rsidRDefault="00000000">
            <w:pPr>
              <w:rPr>
                <w:rFonts w:cs="Times New Roman"/>
                <w:sz w:val="24"/>
                <w:szCs w:val="24"/>
              </w:rPr>
            </w:pPr>
            <w:r w:rsidRPr="00C30120">
              <w:rPr>
                <w:rFonts w:cs="Times New Roman"/>
                <w:sz w:val="24"/>
                <w:szCs w:val="24"/>
              </w:rPr>
              <w:t>-3.548</w:t>
            </w:r>
          </w:p>
        </w:tc>
        <w:tc>
          <w:tcPr>
            <w:tcW w:w="2556" w:type="dxa"/>
          </w:tcPr>
          <w:p w14:paraId="384C7705" w14:textId="77777777" w:rsidR="00360FF9" w:rsidRPr="00C30120" w:rsidRDefault="00000000">
            <w:pPr>
              <w:rPr>
                <w:rFonts w:cs="Times New Roman"/>
                <w:sz w:val="24"/>
                <w:szCs w:val="24"/>
              </w:rPr>
            </w:pPr>
            <w:r w:rsidRPr="00C30120">
              <w:rPr>
                <w:rFonts w:cs="Times New Roman"/>
                <w:sz w:val="24"/>
                <w:szCs w:val="24"/>
              </w:rPr>
              <w:t>-0.166</w:t>
            </w:r>
          </w:p>
        </w:tc>
      </w:tr>
      <w:tr w:rsidR="00360FF9" w:rsidRPr="00C30120" w14:paraId="0E61BAA5" w14:textId="77777777">
        <w:trPr>
          <w:jc w:val="center"/>
        </w:trPr>
        <w:tc>
          <w:tcPr>
            <w:tcW w:w="2556" w:type="dxa"/>
          </w:tcPr>
          <w:p w14:paraId="656ED12B" w14:textId="77777777" w:rsidR="00360FF9" w:rsidRPr="00C30120" w:rsidRDefault="00000000">
            <w:pPr>
              <w:rPr>
                <w:rFonts w:cs="Times New Roman"/>
                <w:sz w:val="24"/>
                <w:szCs w:val="24"/>
              </w:rPr>
            </w:pPr>
            <w:r w:rsidRPr="00C30120">
              <w:rPr>
                <w:rFonts w:cs="Times New Roman"/>
                <w:sz w:val="24"/>
                <w:szCs w:val="24"/>
              </w:rPr>
              <w:t>GTCRN</w:t>
            </w:r>
          </w:p>
        </w:tc>
        <w:tc>
          <w:tcPr>
            <w:tcW w:w="2556" w:type="dxa"/>
          </w:tcPr>
          <w:p w14:paraId="675B51DC" w14:textId="77777777" w:rsidR="00360FF9" w:rsidRPr="00C30120" w:rsidRDefault="00000000">
            <w:pPr>
              <w:rPr>
                <w:rFonts w:cs="Times New Roman"/>
                <w:sz w:val="24"/>
                <w:szCs w:val="24"/>
              </w:rPr>
            </w:pPr>
            <w:r w:rsidRPr="00C30120">
              <w:rPr>
                <w:rFonts w:cs="Times New Roman"/>
                <w:sz w:val="24"/>
                <w:szCs w:val="24"/>
              </w:rPr>
              <w:t>-3.382</w:t>
            </w:r>
          </w:p>
        </w:tc>
        <w:tc>
          <w:tcPr>
            <w:tcW w:w="2556" w:type="dxa"/>
          </w:tcPr>
          <w:p w14:paraId="35604CB3" w14:textId="77777777" w:rsidR="00360FF9" w:rsidRPr="00C30120" w:rsidRDefault="00000000">
            <w:pPr>
              <w:rPr>
                <w:rFonts w:cs="Times New Roman"/>
                <w:sz w:val="24"/>
                <w:szCs w:val="24"/>
              </w:rPr>
            </w:pPr>
            <w:r w:rsidRPr="00C30120">
              <w:rPr>
                <w:rFonts w:cs="Times New Roman"/>
                <w:sz w:val="24"/>
                <w:szCs w:val="24"/>
              </w:rPr>
              <w:t>-16.516</w:t>
            </w:r>
          </w:p>
        </w:tc>
        <w:tc>
          <w:tcPr>
            <w:tcW w:w="2556" w:type="dxa"/>
          </w:tcPr>
          <w:p w14:paraId="4A6B3875" w14:textId="77777777" w:rsidR="00360FF9" w:rsidRPr="00C30120" w:rsidRDefault="00000000">
            <w:pPr>
              <w:rPr>
                <w:rFonts w:cs="Times New Roman"/>
                <w:sz w:val="24"/>
                <w:szCs w:val="24"/>
              </w:rPr>
            </w:pPr>
            <w:r w:rsidRPr="00C30120">
              <w:rPr>
                <w:rFonts w:cs="Times New Roman"/>
                <w:sz w:val="24"/>
                <w:szCs w:val="24"/>
              </w:rPr>
              <w:t>-13.134</w:t>
            </w:r>
          </w:p>
        </w:tc>
      </w:tr>
      <w:tr w:rsidR="00360FF9" w:rsidRPr="00C30120" w14:paraId="1417241A" w14:textId="77777777">
        <w:trPr>
          <w:jc w:val="center"/>
        </w:trPr>
        <w:tc>
          <w:tcPr>
            <w:tcW w:w="2556" w:type="dxa"/>
          </w:tcPr>
          <w:p w14:paraId="5642131F" w14:textId="77777777" w:rsidR="00360FF9" w:rsidRPr="00C30120" w:rsidRDefault="00000000">
            <w:pPr>
              <w:rPr>
                <w:rFonts w:cs="Times New Roman"/>
                <w:sz w:val="24"/>
                <w:szCs w:val="24"/>
              </w:rPr>
            </w:pPr>
            <w:r w:rsidRPr="00C30120">
              <w:rPr>
                <w:rFonts w:cs="Times New Roman"/>
                <w:sz w:val="24"/>
                <w:szCs w:val="24"/>
              </w:rPr>
              <w:t>DeepFilterNet3</w:t>
            </w:r>
          </w:p>
        </w:tc>
        <w:tc>
          <w:tcPr>
            <w:tcW w:w="2556" w:type="dxa"/>
          </w:tcPr>
          <w:p w14:paraId="3FE47B88" w14:textId="77777777" w:rsidR="00360FF9" w:rsidRPr="00C30120" w:rsidRDefault="00000000">
            <w:pPr>
              <w:rPr>
                <w:rFonts w:cs="Times New Roman"/>
                <w:sz w:val="24"/>
                <w:szCs w:val="24"/>
              </w:rPr>
            </w:pPr>
            <w:r w:rsidRPr="00C30120">
              <w:rPr>
                <w:rFonts w:cs="Times New Roman"/>
                <w:sz w:val="24"/>
                <w:szCs w:val="24"/>
              </w:rPr>
              <w:t>-5.082</w:t>
            </w:r>
          </w:p>
        </w:tc>
        <w:tc>
          <w:tcPr>
            <w:tcW w:w="2556" w:type="dxa"/>
          </w:tcPr>
          <w:p w14:paraId="3B63E021" w14:textId="77777777" w:rsidR="00360FF9" w:rsidRPr="00C30120" w:rsidRDefault="00000000">
            <w:pPr>
              <w:rPr>
                <w:rFonts w:cs="Times New Roman"/>
                <w:sz w:val="24"/>
                <w:szCs w:val="24"/>
              </w:rPr>
            </w:pPr>
            <w:r w:rsidRPr="00C30120">
              <w:rPr>
                <w:rFonts w:cs="Times New Roman"/>
                <w:sz w:val="24"/>
                <w:szCs w:val="24"/>
              </w:rPr>
              <w:t>-0.227</w:t>
            </w:r>
          </w:p>
        </w:tc>
        <w:tc>
          <w:tcPr>
            <w:tcW w:w="2556" w:type="dxa"/>
          </w:tcPr>
          <w:p w14:paraId="019A3606" w14:textId="77777777" w:rsidR="00360FF9" w:rsidRPr="00C30120" w:rsidRDefault="00000000">
            <w:pPr>
              <w:rPr>
                <w:rFonts w:cs="Times New Roman"/>
                <w:sz w:val="24"/>
                <w:szCs w:val="24"/>
              </w:rPr>
            </w:pPr>
            <w:r w:rsidRPr="00C30120">
              <w:rPr>
                <w:rFonts w:cs="Times New Roman"/>
                <w:sz w:val="24"/>
                <w:szCs w:val="24"/>
              </w:rPr>
              <w:t>4.855</w:t>
            </w:r>
          </w:p>
        </w:tc>
      </w:tr>
      <w:tr w:rsidR="00360FF9" w:rsidRPr="00C30120" w14:paraId="32C68723" w14:textId="77777777">
        <w:trPr>
          <w:jc w:val="center"/>
        </w:trPr>
        <w:tc>
          <w:tcPr>
            <w:tcW w:w="2556" w:type="dxa"/>
          </w:tcPr>
          <w:p w14:paraId="56D0BB75" w14:textId="77777777" w:rsidR="00360FF9" w:rsidRPr="00C30120" w:rsidRDefault="00000000">
            <w:pPr>
              <w:rPr>
                <w:rFonts w:cs="Times New Roman"/>
                <w:sz w:val="24"/>
                <w:szCs w:val="24"/>
              </w:rPr>
            </w:pPr>
            <w:r w:rsidRPr="00C30120">
              <w:rPr>
                <w:rFonts w:cs="Times New Roman"/>
                <w:sz w:val="24"/>
                <w:szCs w:val="24"/>
              </w:rPr>
              <w:t>Proposed AURA Framework</w:t>
            </w:r>
          </w:p>
        </w:tc>
        <w:tc>
          <w:tcPr>
            <w:tcW w:w="2556" w:type="dxa"/>
          </w:tcPr>
          <w:p w14:paraId="20B45DD2" w14:textId="77777777" w:rsidR="00360FF9" w:rsidRPr="00C30120" w:rsidRDefault="00000000">
            <w:pPr>
              <w:rPr>
                <w:rFonts w:cs="Times New Roman"/>
                <w:sz w:val="24"/>
                <w:szCs w:val="24"/>
              </w:rPr>
            </w:pPr>
            <w:r w:rsidRPr="00C30120">
              <w:rPr>
                <w:rFonts w:cs="Times New Roman"/>
                <w:sz w:val="24"/>
                <w:szCs w:val="24"/>
              </w:rPr>
              <w:t>1.038</w:t>
            </w:r>
          </w:p>
        </w:tc>
        <w:tc>
          <w:tcPr>
            <w:tcW w:w="2556" w:type="dxa"/>
          </w:tcPr>
          <w:p w14:paraId="42800912" w14:textId="77777777" w:rsidR="00360FF9" w:rsidRPr="00C30120" w:rsidRDefault="00000000">
            <w:pPr>
              <w:rPr>
                <w:rFonts w:cs="Times New Roman"/>
                <w:sz w:val="24"/>
                <w:szCs w:val="24"/>
              </w:rPr>
            </w:pPr>
            <w:r w:rsidRPr="00C30120">
              <w:rPr>
                <w:rFonts w:cs="Times New Roman"/>
                <w:sz w:val="24"/>
                <w:szCs w:val="24"/>
              </w:rPr>
              <w:t>18.038</w:t>
            </w:r>
          </w:p>
        </w:tc>
        <w:tc>
          <w:tcPr>
            <w:tcW w:w="2556" w:type="dxa"/>
          </w:tcPr>
          <w:p w14:paraId="44E8D1D4" w14:textId="77777777" w:rsidR="00360FF9" w:rsidRPr="00C30120" w:rsidRDefault="00000000">
            <w:pPr>
              <w:rPr>
                <w:rFonts w:cs="Times New Roman"/>
                <w:sz w:val="24"/>
                <w:szCs w:val="24"/>
              </w:rPr>
            </w:pPr>
            <w:r w:rsidRPr="00C30120">
              <w:rPr>
                <w:rFonts w:cs="Times New Roman"/>
                <w:sz w:val="24"/>
                <w:szCs w:val="24"/>
              </w:rPr>
              <w:t>17.001</w:t>
            </w:r>
          </w:p>
        </w:tc>
      </w:tr>
    </w:tbl>
    <w:p w14:paraId="053B0A62" w14:textId="46851A11" w:rsidR="00360FF9" w:rsidRPr="00C30120" w:rsidRDefault="00C30120">
      <w:pPr>
        <w:pStyle w:val="Heading1"/>
        <w:rPr>
          <w:rFonts w:ascii="Times New Roman" w:hAnsi="Times New Roman" w:cs="Times New Roman"/>
        </w:rPr>
      </w:pPr>
      <w:r>
        <w:rPr>
          <w:rFonts w:ascii="Times New Roman" w:hAnsi="Times New Roman" w:cs="Times New Roman"/>
        </w:rPr>
        <w:t>6</w:t>
      </w:r>
      <w:r w:rsidRPr="00C30120">
        <w:rPr>
          <w:rFonts w:ascii="Times New Roman" w:hAnsi="Times New Roman" w:cs="Times New Roman"/>
        </w:rPr>
        <w:t>. Framework-Wise Ablation Interpretation</w:t>
      </w:r>
    </w:p>
    <w:p w14:paraId="4509FBB6" w14:textId="77777777" w:rsidR="00360FF9" w:rsidRPr="00C30120" w:rsidRDefault="00000000">
      <w:pPr>
        <w:rPr>
          <w:rFonts w:cs="Times New Roman"/>
          <w:sz w:val="24"/>
          <w:szCs w:val="24"/>
        </w:rPr>
      </w:pPr>
      <w:r w:rsidRPr="00C30120">
        <w:rPr>
          <w:rFonts w:cs="Times New Roman"/>
          <w:b/>
          <w:sz w:val="24"/>
          <w:szCs w:val="24"/>
        </w:rPr>
        <w:t xml:space="preserve">BSRNN Large Non-Causal: </w:t>
      </w:r>
      <w:r w:rsidRPr="00C30120">
        <w:rPr>
          <w:rFonts w:cs="Times New Roman"/>
          <w:sz w:val="24"/>
          <w:szCs w:val="24"/>
        </w:rPr>
        <w:t>The recovered output reaches 17.495 dB SNR, 0.9857 STOI, and 3.1139 PESQ. It therefore exceeds all three fixed acceptance constraints. The supplied result also reports 13.217 dB SNR improvement, 13.482 dB SI-SDR improvement, and 13.877 dB gunshot reduction. The non-causal configuration is evaluated here as a reference enhancement framework; its non-causal nature is relevant when considering deployment latency for real-time embedded operation.</w:t>
      </w:r>
    </w:p>
    <w:p w14:paraId="2B0A521B" w14:textId="77777777" w:rsidR="00360FF9" w:rsidRPr="00C30120" w:rsidRDefault="00000000">
      <w:pPr>
        <w:rPr>
          <w:rFonts w:cs="Times New Roman"/>
          <w:sz w:val="24"/>
          <w:szCs w:val="24"/>
        </w:rPr>
      </w:pPr>
      <w:r w:rsidRPr="00C30120">
        <w:rPr>
          <w:rFonts w:cs="Times New Roman"/>
          <w:b/>
          <w:sz w:val="24"/>
          <w:szCs w:val="24"/>
        </w:rPr>
        <w:t xml:space="preserve">TF-GridNet: </w:t>
      </w:r>
      <w:r w:rsidRPr="00C30120">
        <w:rPr>
          <w:rFonts w:cs="Times New Roman"/>
          <w:sz w:val="24"/>
          <w:szCs w:val="24"/>
        </w:rPr>
        <w:t>The output improves SNR from 0.000 dB to 4.993 dB and STOI from 0.7816 to 0.8643. However, the output SNR remains below 15 dB and PESQ remains below 2.5, so it does not satisfy the complete fixed acceptance set. The supplied result reports 4.993 dB gunshot reduction.</w:t>
      </w:r>
    </w:p>
    <w:p w14:paraId="45FC993E" w14:textId="77777777" w:rsidR="00360FF9" w:rsidRPr="00C30120" w:rsidRDefault="00000000">
      <w:pPr>
        <w:rPr>
          <w:rFonts w:cs="Times New Roman"/>
          <w:sz w:val="24"/>
          <w:szCs w:val="24"/>
        </w:rPr>
      </w:pPr>
      <w:r w:rsidRPr="00C30120">
        <w:rPr>
          <w:rFonts w:cs="Times New Roman"/>
          <w:b/>
          <w:sz w:val="24"/>
          <w:szCs w:val="24"/>
        </w:rPr>
        <w:t xml:space="preserve">μNet / U-Net Dataset-Adapted: </w:t>
      </w:r>
      <w:r w:rsidRPr="00C30120">
        <w:rPr>
          <w:rFonts w:cs="Times New Roman"/>
          <w:sz w:val="24"/>
          <w:szCs w:val="24"/>
        </w:rPr>
        <w:t>The output SNR improves to 0.806 dB, but STOI changes from 0.5181 to 0.5156 and PESQ changes from 1.1290 to 1.1123. It therefore does not satisfy the fixed SNR, STOI, or PESQ constraints. The supplied result reports 5.740 dB gunshot reduction.</w:t>
      </w:r>
    </w:p>
    <w:p w14:paraId="068FCBA6" w14:textId="77777777" w:rsidR="00360FF9" w:rsidRPr="00C30120" w:rsidRDefault="00000000">
      <w:pPr>
        <w:rPr>
          <w:rFonts w:cs="Times New Roman"/>
          <w:sz w:val="24"/>
          <w:szCs w:val="24"/>
        </w:rPr>
      </w:pPr>
      <w:r w:rsidRPr="00C30120">
        <w:rPr>
          <w:rFonts w:cs="Times New Roman"/>
          <w:b/>
          <w:sz w:val="24"/>
          <w:szCs w:val="24"/>
        </w:rPr>
        <w:t xml:space="preserve">GTCRN: </w:t>
      </w:r>
      <w:r w:rsidRPr="00C30120">
        <w:rPr>
          <w:rFonts w:cs="Times New Roman"/>
          <w:sz w:val="24"/>
          <w:szCs w:val="24"/>
        </w:rPr>
        <w:t>The supplied output shows a decrease in SNR from -3.336 dB to -4.159 dB, a decrease in STOI from 0.5181 to 0.3515, and a decrease in PESQ from 1.1290 to 1.0632. It does not satisfy the fixed constraints. The reported gunshot reduction value is -0.545 dB, indicating that this evaluation did not show positive gunshot attenuation under the supplied test condition.</w:t>
      </w:r>
    </w:p>
    <w:p w14:paraId="558456E7" w14:textId="77777777" w:rsidR="00360FF9" w:rsidRPr="00C30120" w:rsidRDefault="00000000">
      <w:pPr>
        <w:rPr>
          <w:rFonts w:cs="Times New Roman"/>
          <w:sz w:val="24"/>
          <w:szCs w:val="24"/>
        </w:rPr>
      </w:pPr>
      <w:r w:rsidRPr="00C30120">
        <w:rPr>
          <w:rFonts w:cs="Times New Roman"/>
          <w:b/>
          <w:sz w:val="24"/>
          <w:szCs w:val="24"/>
        </w:rPr>
        <w:t xml:space="preserve">DeepFilterNet3: </w:t>
      </w:r>
      <w:r w:rsidRPr="00C30120">
        <w:rPr>
          <w:rFonts w:cs="Times New Roman"/>
          <w:sz w:val="24"/>
          <w:szCs w:val="24"/>
        </w:rPr>
        <w:t>The output SNR improves from -5.000 dB to 0.272 dB, while STOI improves from 0.6881 to 0.7742 and PESQ improves from 1.0864 to 1.2265. These improvements are measurable, but the output remains below all three fixed acceptance constraints. The supplied result reports 5.272 dB gunshot reduction.</w:t>
      </w:r>
    </w:p>
    <w:p w14:paraId="5106AD37" w14:textId="77777777" w:rsidR="00360FF9" w:rsidRPr="00C30120" w:rsidRDefault="00000000">
      <w:pPr>
        <w:rPr>
          <w:rFonts w:cs="Times New Roman"/>
          <w:sz w:val="24"/>
          <w:szCs w:val="24"/>
        </w:rPr>
      </w:pPr>
      <w:r w:rsidRPr="00C30120">
        <w:rPr>
          <w:rFonts w:cs="Times New Roman"/>
          <w:b/>
          <w:sz w:val="24"/>
          <w:szCs w:val="24"/>
        </w:rPr>
        <w:lastRenderedPageBreak/>
        <w:t xml:space="preserve">Proposed AURA Framework: </w:t>
      </w:r>
      <w:r w:rsidRPr="00C30120">
        <w:rPr>
          <w:rFonts w:cs="Times New Roman"/>
          <w:sz w:val="24"/>
          <w:szCs w:val="24"/>
        </w:rPr>
        <w:t>The proposed AURA framework produces 18.106 dB output SNR, 0.9888 output STOI, and 2.8670 output PESQ. These values exceed all three fixed acceptance constraints. The supplied evaluation also reports 14.546 dB SNR improvement, 17.001 dB SI-SDR improvement, and 14.543 dB gunshot reduction. The result demonstrates the intended balance between noise suppression, speech intelligibility, and perceptual quality rather than optimizing a single metric in isolation.</w:t>
      </w:r>
    </w:p>
    <w:p w14:paraId="15453635" w14:textId="4348CE6F" w:rsidR="00360FF9" w:rsidRPr="00C30120" w:rsidRDefault="00C30120">
      <w:pPr>
        <w:pStyle w:val="Heading1"/>
        <w:rPr>
          <w:rFonts w:ascii="Times New Roman" w:hAnsi="Times New Roman" w:cs="Times New Roman"/>
        </w:rPr>
      </w:pPr>
      <w:r>
        <w:rPr>
          <w:rFonts w:ascii="Times New Roman" w:hAnsi="Times New Roman" w:cs="Times New Roman"/>
        </w:rPr>
        <w:t>7</w:t>
      </w:r>
      <w:r w:rsidRPr="00C30120">
        <w:rPr>
          <w:rFonts w:ascii="Times New Roman" w:hAnsi="Times New Roman" w:cs="Times New Roman"/>
        </w:rPr>
        <w:t>. Overall Evaluation Summary</w:t>
      </w:r>
    </w:p>
    <w:p w14:paraId="1B3D5AB6" w14:textId="77777777" w:rsidR="00360FF9" w:rsidRPr="00C30120" w:rsidRDefault="00000000">
      <w:pPr>
        <w:rPr>
          <w:rFonts w:cs="Times New Roman"/>
          <w:sz w:val="24"/>
          <w:szCs w:val="24"/>
        </w:rPr>
      </w:pPr>
      <w:r w:rsidRPr="00C30120">
        <w:rPr>
          <w:rFonts w:cs="Times New Roman"/>
          <w:sz w:val="24"/>
          <w:szCs w:val="24"/>
        </w:rPr>
        <w:t>The ablation study uses three fixed project constraints: SNR &gt; 15 dB, STOI &gt; 0.85, and PESQ &gt; 2.5. Under the supplied evaluation results, the BSRNN Large Non-Causal reference and the proposed AURA framework both exceed all three thresholds. The other evaluated frameworks do not satisfy the complete three-metric acceptance set under their supplied test results. The AURA result reaches 18.106 dB SNR, 0.9888 STOI, and 2.8670 PESQ, together with 17.001 dB SI-SDR improvement and 14.543 dB reported gunshot reduction.</w:t>
      </w:r>
    </w:p>
    <w:p w14:paraId="1BCDA839" w14:textId="77777777" w:rsidR="00360FF9" w:rsidRPr="00C30120" w:rsidRDefault="00000000">
      <w:pPr>
        <w:rPr>
          <w:rFonts w:cs="Times New Roman"/>
          <w:sz w:val="24"/>
          <w:szCs w:val="24"/>
        </w:rPr>
      </w:pPr>
      <w:r w:rsidRPr="00C30120">
        <w:rPr>
          <w:rFonts w:cs="Times New Roman"/>
          <w:b/>
          <w:sz w:val="24"/>
          <w:szCs w:val="24"/>
        </w:rPr>
        <w:t>Importantly, the ablation is interpreted as a multi-objective evaluation. The purpose is not simply to maximize noise attenuation; the processed audio must also preserve speech intelligibility and perceptual quality.</w:t>
      </w:r>
    </w:p>
    <w:p w14:paraId="3BBB5DB6" w14:textId="41D6B4C9" w:rsidR="00360FF9" w:rsidRPr="00C30120" w:rsidRDefault="00C30120">
      <w:pPr>
        <w:pStyle w:val="Heading1"/>
        <w:rPr>
          <w:rFonts w:ascii="Times New Roman" w:hAnsi="Times New Roman" w:cs="Times New Roman"/>
        </w:rPr>
      </w:pPr>
      <w:r>
        <w:rPr>
          <w:rFonts w:ascii="Times New Roman" w:hAnsi="Times New Roman" w:cs="Times New Roman"/>
        </w:rPr>
        <w:t>8</w:t>
      </w:r>
      <w:r w:rsidRPr="00C30120">
        <w:rPr>
          <w:rFonts w:ascii="Times New Roman" w:hAnsi="Times New Roman" w:cs="Times New Roman"/>
        </w:rPr>
        <w:t>. Evaluation Notes and Reproducibility</w:t>
      </w:r>
    </w:p>
    <w:p w14:paraId="1E06E224" w14:textId="77777777" w:rsidR="00360FF9" w:rsidRPr="00C30120" w:rsidRDefault="00000000">
      <w:pPr>
        <w:rPr>
          <w:rFonts w:cs="Times New Roman"/>
          <w:sz w:val="24"/>
          <w:szCs w:val="24"/>
        </w:rPr>
      </w:pPr>
      <w:r w:rsidRPr="00C30120">
        <w:rPr>
          <w:rFonts w:cs="Times New Roman"/>
          <w:sz w:val="24"/>
          <w:szCs w:val="24"/>
        </w:rPr>
        <w:t>• All numerical values in this document are transcribed from the evaluation outputs supplied for the respective frameworks.</w:t>
      </w:r>
    </w:p>
    <w:p w14:paraId="091E3C73" w14:textId="77777777" w:rsidR="00360FF9" w:rsidRPr="00C30120" w:rsidRDefault="00000000">
      <w:pPr>
        <w:rPr>
          <w:rFonts w:cs="Times New Roman"/>
          <w:sz w:val="24"/>
          <w:szCs w:val="24"/>
        </w:rPr>
      </w:pPr>
      <w:r w:rsidRPr="00C30120">
        <w:rPr>
          <w:rFonts w:cs="Times New Roman"/>
          <w:sz w:val="24"/>
          <w:szCs w:val="24"/>
        </w:rPr>
        <w:t>• Input and output metrics are reported as provided; no recalculation or normalization of the supplied values has been applied.</w:t>
      </w:r>
    </w:p>
    <w:p w14:paraId="6801B22F" w14:textId="77777777" w:rsidR="00360FF9" w:rsidRPr="00C30120" w:rsidRDefault="00000000">
      <w:pPr>
        <w:rPr>
          <w:rFonts w:cs="Times New Roman"/>
          <w:sz w:val="24"/>
          <w:szCs w:val="24"/>
        </w:rPr>
      </w:pPr>
      <w:r w:rsidRPr="00C30120">
        <w:rPr>
          <w:rFonts w:cs="Times New Roman"/>
          <w:sz w:val="24"/>
          <w:szCs w:val="24"/>
        </w:rPr>
        <w:t>• The three acceptance constraints are fixed throughout this document: SNR &gt; 15 dB, STOI &gt; 0.85, and PESQ &gt; 2.5.</w:t>
      </w:r>
    </w:p>
    <w:p w14:paraId="241DADF0" w14:textId="77777777" w:rsidR="00360FF9" w:rsidRPr="00C30120" w:rsidRDefault="00000000">
      <w:pPr>
        <w:rPr>
          <w:rFonts w:cs="Times New Roman"/>
          <w:sz w:val="24"/>
          <w:szCs w:val="24"/>
        </w:rPr>
      </w:pPr>
      <w:r w:rsidRPr="00C30120">
        <w:rPr>
          <w:rFonts w:cs="Times New Roman"/>
          <w:sz w:val="24"/>
          <w:szCs w:val="24"/>
        </w:rPr>
        <w:t>• A framework can show improvement over its input while still failing the project acceptance threshold. Improvement and threshold compliance are therefore reported separately.</w:t>
      </w:r>
    </w:p>
    <w:p w14:paraId="21A68324" w14:textId="77777777" w:rsidR="00360FF9" w:rsidRPr="00C30120" w:rsidRDefault="00000000">
      <w:pPr>
        <w:rPr>
          <w:rFonts w:cs="Times New Roman"/>
          <w:sz w:val="24"/>
          <w:szCs w:val="24"/>
        </w:rPr>
      </w:pPr>
      <w:r w:rsidRPr="00C30120">
        <w:rPr>
          <w:rFonts w:cs="Times New Roman"/>
          <w:sz w:val="24"/>
          <w:szCs w:val="24"/>
        </w:rPr>
        <w:t>• Real-time embedded suitability requires additional measurements such as inference latency, memory footprint, computational load, and power consumption. These measurements are not included in the supplied metric logs and should be reported separately when available.</w:t>
      </w:r>
    </w:p>
    <w:sectPr w:rsidR="00360FF9" w:rsidRPr="00C3012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E908B" w14:textId="77777777" w:rsidR="00AB7CCF" w:rsidRDefault="00AB7CCF">
      <w:pPr>
        <w:spacing w:after="0" w:line="240" w:lineRule="auto"/>
      </w:pPr>
      <w:r>
        <w:separator/>
      </w:r>
    </w:p>
  </w:endnote>
  <w:endnote w:type="continuationSeparator" w:id="0">
    <w:p w14:paraId="5900F6F6" w14:textId="77777777" w:rsidR="00AB7CCF" w:rsidRDefault="00AB7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AFD4" w14:textId="77777777" w:rsidR="00C30120" w:rsidRDefault="00C30120" w:rsidP="00C30120">
    <w:pPr>
      <w:pStyle w:val="Footer"/>
      <w:jc w:val="center"/>
    </w:pPr>
    <w:r>
      <w:rPr>
        <w:sz w:val="18"/>
      </w:rPr>
      <w:t xml:space="preserve">AURA@VCET| </w:t>
    </w:r>
    <w:r w:rsidRPr="00C30120">
      <w:rPr>
        <w:rFonts w:cs="Times New Roman"/>
        <w:sz w:val="18"/>
        <w:szCs w:val="18"/>
      </w:rPr>
      <w:t>152043</w:t>
    </w:r>
    <w:r w:rsidRPr="00C30120">
      <w:rPr>
        <w:sz w:val="18"/>
        <w:szCs w:val="18"/>
      </w:rPr>
      <w:t xml:space="preserve"> </w:t>
    </w:r>
    <w:r>
      <w:rPr>
        <w:sz w:val="18"/>
      </w:rPr>
      <w:t>| Ablation Study | SIH26052</w:t>
    </w:r>
  </w:p>
  <w:p w14:paraId="600AE663" w14:textId="7B75E308" w:rsidR="00360FF9" w:rsidRPr="00C30120" w:rsidRDefault="00360FF9" w:rsidP="00C30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D6B0C" w14:textId="77777777" w:rsidR="00AB7CCF" w:rsidRDefault="00AB7CCF">
      <w:pPr>
        <w:spacing w:after="0" w:line="240" w:lineRule="auto"/>
      </w:pPr>
      <w:r>
        <w:separator/>
      </w:r>
    </w:p>
  </w:footnote>
  <w:footnote w:type="continuationSeparator" w:id="0">
    <w:p w14:paraId="6CA130F4" w14:textId="77777777" w:rsidR="00AB7CCF" w:rsidRDefault="00AB7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172520">
    <w:abstractNumId w:val="8"/>
  </w:num>
  <w:num w:numId="2" w16cid:durableId="1687563118">
    <w:abstractNumId w:val="6"/>
  </w:num>
  <w:num w:numId="3" w16cid:durableId="309559073">
    <w:abstractNumId w:val="5"/>
  </w:num>
  <w:num w:numId="4" w16cid:durableId="1097823589">
    <w:abstractNumId w:val="4"/>
  </w:num>
  <w:num w:numId="5" w16cid:durableId="18047353">
    <w:abstractNumId w:val="7"/>
  </w:num>
  <w:num w:numId="6" w16cid:durableId="139811840">
    <w:abstractNumId w:val="3"/>
  </w:num>
  <w:num w:numId="7" w16cid:durableId="1004086747">
    <w:abstractNumId w:val="2"/>
  </w:num>
  <w:num w:numId="8" w16cid:durableId="1454977270">
    <w:abstractNumId w:val="1"/>
  </w:num>
  <w:num w:numId="9" w16cid:durableId="95436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447"/>
    <w:rsid w:val="0029639D"/>
    <w:rsid w:val="00326F90"/>
    <w:rsid w:val="00360FF9"/>
    <w:rsid w:val="004A380D"/>
    <w:rsid w:val="006B25DA"/>
    <w:rsid w:val="0085408B"/>
    <w:rsid w:val="0098534E"/>
    <w:rsid w:val="00A40BB1"/>
    <w:rsid w:val="00A52922"/>
    <w:rsid w:val="00AA1D8D"/>
    <w:rsid w:val="00AB7CCF"/>
    <w:rsid w:val="00AF5353"/>
    <w:rsid w:val="00B47730"/>
    <w:rsid w:val="00C30120"/>
    <w:rsid w:val="00CB0664"/>
    <w:rsid w:val="00D82D86"/>
    <w:rsid w:val="00EB65AD"/>
    <w:rsid w:val="00F313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813B2"/>
  <w14:defaultImageDpi w14:val="300"/>
  <w15:docId w15:val="{62F27C02-F004-45DB-8C13-B3542252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Ｇ Ｈ Ｏ Ｓ Ｔ Ｒ Ｉ Ｄ Ｅ Ｒ ࿐</cp:lastModifiedBy>
  <cp:revision>6</cp:revision>
  <dcterms:created xsi:type="dcterms:W3CDTF">2013-12-23T23:15:00Z</dcterms:created>
  <dcterms:modified xsi:type="dcterms:W3CDTF">2026-09-30T05:53:00Z</dcterms:modified>
  <cp:category/>
</cp:coreProperties>
</file>