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81B395" w14:textId="66F24234" w:rsidR="006F7746" w:rsidRPr="00BF6F8D" w:rsidRDefault="006F7746" w:rsidP="006F7746">
      <w:pPr>
        <w:ind w:firstLine="284"/>
        <w:jc w:val="center"/>
        <w:rPr>
          <w:rFonts w:asciiTheme="majorHAnsi" w:hAnsiTheme="majorHAnsi" w:cstheme="majorHAnsi"/>
          <w:b/>
          <w:sz w:val="48"/>
          <w:szCs w:val="48"/>
        </w:rPr>
      </w:pPr>
      <w:r>
        <w:rPr>
          <w:rFonts w:asciiTheme="majorHAnsi" w:hAnsiTheme="majorHAnsi" w:cstheme="majorHAnsi"/>
          <w:b/>
          <w:sz w:val="48"/>
          <w:szCs w:val="48"/>
        </w:rPr>
        <w:t>CONVENTION RTO</w:t>
      </w:r>
    </w:p>
    <w:p w14:paraId="35D314E6" w14:textId="13A3DFD9" w:rsidR="006F7746" w:rsidRDefault="006F7746" w:rsidP="006F7746">
      <w:pPr>
        <w:ind w:firstLine="284"/>
        <w:jc w:val="center"/>
        <w:rPr>
          <w:rFonts w:asciiTheme="majorHAnsi" w:hAnsiTheme="majorHAnsi" w:cstheme="majorHAnsi"/>
          <w:bCs/>
        </w:rPr>
      </w:pPr>
      <w:r>
        <w:rPr>
          <w:rFonts w:asciiTheme="majorHAnsi" w:hAnsiTheme="majorHAnsi" w:cstheme="majorHAnsi"/>
          <w:bCs/>
        </w:rPr>
        <w:t>RÉCEPTION TRANSMISSION D’ORDRE</w:t>
      </w:r>
      <w:r w:rsidR="004F355D">
        <w:rPr>
          <w:rFonts w:asciiTheme="majorHAnsi" w:hAnsiTheme="majorHAnsi" w:cstheme="majorHAnsi"/>
          <w:bCs/>
        </w:rPr>
        <w:t>S</w:t>
      </w:r>
    </w:p>
    <w:p w14:paraId="6FBA554F" w14:textId="5C6AC729" w:rsidR="0018374F" w:rsidRPr="006F7746" w:rsidRDefault="006F7746" w:rsidP="006F7746">
      <w:pPr>
        <w:jc w:val="center"/>
        <w:rPr>
          <w:rFonts w:asciiTheme="majorHAnsi" w:hAnsiTheme="majorHAnsi" w:cstheme="majorHAnsi"/>
          <w:bCs/>
          <w:sz w:val="16"/>
          <w:szCs w:val="16"/>
        </w:rPr>
      </w:pPr>
      <w:r w:rsidRPr="003120B8">
        <w:rPr>
          <w:rFonts w:asciiTheme="majorHAnsi" w:hAnsiTheme="majorHAnsi" w:cstheme="majorHAnsi"/>
          <w:bCs/>
          <w:sz w:val="16"/>
          <w:szCs w:val="16"/>
        </w:rPr>
        <w:t xml:space="preserve">Version </w:t>
      </w:r>
      <w:r>
        <w:rPr>
          <w:rFonts w:asciiTheme="majorHAnsi" w:hAnsiTheme="majorHAnsi" w:cstheme="majorHAnsi"/>
          <w:bCs/>
          <w:sz w:val="16"/>
          <w:szCs w:val="16"/>
        </w:rPr>
        <w:t>2022.0</w:t>
      </w:r>
      <w:r w:rsidR="00465F68">
        <w:rPr>
          <w:rFonts w:asciiTheme="majorHAnsi" w:hAnsiTheme="majorHAnsi" w:cstheme="majorHAnsi"/>
          <w:bCs/>
          <w:sz w:val="16"/>
          <w:szCs w:val="16"/>
        </w:rPr>
        <w:t>7</w:t>
      </w:r>
    </w:p>
    <w:p w14:paraId="79775D0A" w14:textId="77777777" w:rsidR="00560946" w:rsidRPr="006F7746" w:rsidRDefault="00560946" w:rsidP="0018374F">
      <w:pPr>
        <w:spacing w:line="240" w:lineRule="auto"/>
        <w:jc w:val="center"/>
        <w:rPr>
          <w:rFonts w:cstheme="minorHAnsi"/>
          <w:b/>
          <w:sz w:val="18"/>
          <w:szCs w:val="18"/>
        </w:rPr>
      </w:pPr>
    </w:p>
    <w:p w14:paraId="760E1E1C" w14:textId="77777777" w:rsidR="00560946" w:rsidRPr="006F7746" w:rsidRDefault="00560946" w:rsidP="0018374F">
      <w:pPr>
        <w:spacing w:line="240" w:lineRule="auto"/>
        <w:jc w:val="center"/>
        <w:rPr>
          <w:rFonts w:cstheme="minorHAnsi"/>
          <w:b/>
          <w:sz w:val="18"/>
          <w:szCs w:val="18"/>
        </w:rPr>
      </w:pPr>
    </w:p>
    <w:p w14:paraId="5A67ABC3" w14:textId="73393E0B" w:rsidR="0018374F" w:rsidRPr="006F7746" w:rsidRDefault="0018374F" w:rsidP="0018374F">
      <w:pPr>
        <w:spacing w:line="240" w:lineRule="auto"/>
        <w:jc w:val="center"/>
        <w:rPr>
          <w:rFonts w:cstheme="minorHAnsi"/>
          <w:b/>
          <w:sz w:val="18"/>
          <w:szCs w:val="18"/>
        </w:rPr>
      </w:pPr>
      <w:r w:rsidRPr="006F7746">
        <w:rPr>
          <w:rFonts w:cstheme="minorHAnsi"/>
          <w:b/>
          <w:sz w:val="18"/>
          <w:szCs w:val="18"/>
        </w:rPr>
        <w:t>PREAMBULE</w:t>
      </w:r>
    </w:p>
    <w:p w14:paraId="56353F9D" w14:textId="77777777" w:rsidR="0018374F" w:rsidRPr="006F7746" w:rsidRDefault="0018374F" w:rsidP="0018374F">
      <w:pPr>
        <w:spacing w:line="240" w:lineRule="auto"/>
        <w:rPr>
          <w:rFonts w:cstheme="minorHAnsi"/>
          <w:b/>
          <w:sz w:val="18"/>
          <w:szCs w:val="18"/>
        </w:rPr>
      </w:pPr>
    </w:p>
    <w:p w14:paraId="53D659D4" w14:textId="269B08E7" w:rsidR="0018374F" w:rsidRPr="006F7746" w:rsidRDefault="006F7746" w:rsidP="0018374F">
      <w:pPr>
        <w:spacing w:line="240" w:lineRule="auto"/>
        <w:jc w:val="both"/>
        <w:rPr>
          <w:rFonts w:cstheme="minorHAnsi"/>
          <w:sz w:val="18"/>
          <w:szCs w:val="18"/>
        </w:rPr>
      </w:pPr>
      <w:r>
        <w:rPr>
          <w:rFonts w:cstheme="minorHAnsi"/>
          <w:sz w:val="18"/>
          <w:szCs w:val="18"/>
        </w:rPr>
        <w:t>Le « </w:t>
      </w:r>
      <w:r w:rsidRPr="006F7746">
        <w:rPr>
          <w:rFonts w:cstheme="minorHAnsi"/>
          <w:b/>
          <w:bCs/>
          <w:sz w:val="18"/>
          <w:szCs w:val="18"/>
        </w:rPr>
        <w:t>Conseiller</w:t>
      </w:r>
      <w:r>
        <w:rPr>
          <w:rFonts w:cstheme="minorHAnsi"/>
          <w:b/>
          <w:bCs/>
          <w:sz w:val="18"/>
          <w:szCs w:val="18"/>
        </w:rPr>
        <w:t> </w:t>
      </w:r>
      <w:r w:rsidRPr="006F7746">
        <w:rPr>
          <w:rFonts w:cstheme="minorHAnsi"/>
          <w:sz w:val="18"/>
          <w:szCs w:val="18"/>
        </w:rPr>
        <w:t>»</w:t>
      </w:r>
      <w:r w:rsidR="0018374F" w:rsidRPr="006F7746">
        <w:rPr>
          <w:rFonts w:cstheme="minorHAnsi"/>
          <w:sz w:val="18"/>
          <w:szCs w:val="18"/>
        </w:rPr>
        <w:t>, en sa qualité de conseiller en investissements financiers, est habilité à fournir un service de réception et de transmission d'ordres pour le compte de tiers</w:t>
      </w:r>
      <w:r>
        <w:rPr>
          <w:rFonts w:cstheme="minorHAnsi"/>
          <w:sz w:val="18"/>
          <w:szCs w:val="18"/>
        </w:rPr>
        <w:t xml:space="preserve"> auprès de son/ses « </w:t>
      </w:r>
      <w:r w:rsidRPr="006F7746">
        <w:rPr>
          <w:rFonts w:cstheme="minorHAnsi"/>
          <w:b/>
          <w:bCs/>
          <w:sz w:val="18"/>
          <w:szCs w:val="18"/>
        </w:rPr>
        <w:t>Client</w:t>
      </w:r>
      <w:r>
        <w:rPr>
          <w:rFonts w:cstheme="minorHAnsi"/>
          <w:b/>
          <w:bCs/>
          <w:sz w:val="18"/>
          <w:szCs w:val="18"/>
        </w:rPr>
        <w:t>(s)</w:t>
      </w:r>
      <w:r>
        <w:rPr>
          <w:rFonts w:cstheme="minorHAnsi"/>
          <w:sz w:val="18"/>
          <w:szCs w:val="18"/>
        </w:rPr>
        <w:t> »</w:t>
      </w:r>
      <w:r w:rsidR="0018374F" w:rsidRPr="006F7746">
        <w:rPr>
          <w:rFonts w:cstheme="minorHAnsi"/>
          <w:sz w:val="18"/>
          <w:szCs w:val="18"/>
        </w:rPr>
        <w:t>,</w:t>
      </w:r>
      <w:r>
        <w:rPr>
          <w:rFonts w:cstheme="minorHAnsi"/>
          <w:sz w:val="18"/>
          <w:szCs w:val="18"/>
        </w:rPr>
        <w:t xml:space="preserve"> ci-après dénommés ensemble les « </w:t>
      </w:r>
      <w:r w:rsidRPr="006F7746">
        <w:rPr>
          <w:rFonts w:cstheme="minorHAnsi"/>
          <w:b/>
          <w:bCs/>
          <w:sz w:val="18"/>
          <w:szCs w:val="18"/>
        </w:rPr>
        <w:t>Parties</w:t>
      </w:r>
      <w:r>
        <w:rPr>
          <w:rFonts w:cstheme="minorHAnsi"/>
          <w:sz w:val="18"/>
          <w:szCs w:val="18"/>
        </w:rPr>
        <w:t> »,</w:t>
      </w:r>
      <w:r w:rsidR="0018374F" w:rsidRPr="006F7746">
        <w:rPr>
          <w:rFonts w:cstheme="minorHAnsi"/>
          <w:sz w:val="18"/>
          <w:szCs w:val="18"/>
        </w:rPr>
        <w:t xml:space="preserve"> dans les conditions et limites fixées par le Règlement général de l'Autorité des marchés financiers.</w:t>
      </w:r>
    </w:p>
    <w:p w14:paraId="6140F427" w14:textId="77777777" w:rsidR="0018374F" w:rsidRPr="006F7746" w:rsidRDefault="0018374F" w:rsidP="0018374F">
      <w:pPr>
        <w:spacing w:line="240" w:lineRule="auto"/>
        <w:jc w:val="both"/>
        <w:rPr>
          <w:rFonts w:cstheme="minorHAnsi"/>
          <w:sz w:val="18"/>
          <w:szCs w:val="18"/>
        </w:rPr>
      </w:pPr>
    </w:p>
    <w:p w14:paraId="13E369B7" w14:textId="77777777" w:rsidR="0018374F" w:rsidRPr="006F7746" w:rsidRDefault="0018374F" w:rsidP="0018374F">
      <w:pPr>
        <w:spacing w:line="240" w:lineRule="auto"/>
        <w:jc w:val="both"/>
        <w:rPr>
          <w:rFonts w:cstheme="minorHAnsi"/>
          <w:sz w:val="18"/>
          <w:szCs w:val="18"/>
        </w:rPr>
      </w:pPr>
      <w:r w:rsidRPr="006F7746">
        <w:rPr>
          <w:rFonts w:cstheme="minorHAnsi"/>
          <w:sz w:val="18"/>
          <w:szCs w:val="18"/>
        </w:rPr>
        <w:t>Le Conseiller peut ainsi accepter de recevoir aux fins de transmission un ordre portant sur une ou plusieurs parts ou actions d'organismes de placement collectif que le Client, auquel il a fourni une prestation de conseil, se propose de souscrire ou de vendre.</w:t>
      </w:r>
    </w:p>
    <w:p w14:paraId="165B5A63" w14:textId="77777777" w:rsidR="0018374F" w:rsidRPr="006F7746" w:rsidRDefault="0018374F" w:rsidP="0018374F">
      <w:pPr>
        <w:spacing w:line="240" w:lineRule="auto"/>
        <w:jc w:val="both"/>
        <w:rPr>
          <w:rFonts w:cstheme="minorHAnsi"/>
          <w:sz w:val="18"/>
          <w:szCs w:val="18"/>
        </w:rPr>
      </w:pPr>
    </w:p>
    <w:p w14:paraId="49A757B0" w14:textId="77777777" w:rsidR="0018374F" w:rsidRPr="006F7746" w:rsidRDefault="0018374F" w:rsidP="0018374F">
      <w:pPr>
        <w:spacing w:line="240" w:lineRule="auto"/>
        <w:jc w:val="both"/>
        <w:rPr>
          <w:rFonts w:cstheme="minorHAnsi"/>
          <w:sz w:val="18"/>
          <w:szCs w:val="18"/>
        </w:rPr>
      </w:pPr>
      <w:r w:rsidRPr="006F7746">
        <w:rPr>
          <w:rFonts w:cstheme="minorHAnsi"/>
          <w:sz w:val="18"/>
          <w:szCs w:val="18"/>
        </w:rPr>
        <w:t>Préalablement à la fourniture de ce service, le Conseiller et son Client ont convenu de préciser les droits et obligations de chacun dans le cadre de la présente convention.</w:t>
      </w:r>
    </w:p>
    <w:p w14:paraId="33DBDEF8" w14:textId="7E4D359D" w:rsidR="0018374F" w:rsidRPr="006F7746" w:rsidRDefault="0018374F" w:rsidP="0018374F">
      <w:pPr>
        <w:spacing w:line="240" w:lineRule="auto"/>
        <w:jc w:val="both"/>
        <w:rPr>
          <w:rFonts w:cstheme="minorHAnsi"/>
          <w:sz w:val="18"/>
          <w:szCs w:val="18"/>
        </w:rPr>
      </w:pPr>
    </w:p>
    <w:p w14:paraId="1266C941" w14:textId="77777777" w:rsidR="0018374F" w:rsidRPr="006F7746" w:rsidRDefault="0018374F" w:rsidP="0018374F">
      <w:pPr>
        <w:spacing w:line="240" w:lineRule="auto"/>
        <w:jc w:val="both"/>
        <w:rPr>
          <w:rFonts w:cstheme="minorHAnsi"/>
          <w:b/>
          <w:sz w:val="18"/>
          <w:szCs w:val="18"/>
        </w:rPr>
      </w:pPr>
      <w:r w:rsidRPr="006F7746">
        <w:rPr>
          <w:rFonts w:cstheme="minorHAnsi"/>
          <w:b/>
          <w:sz w:val="18"/>
          <w:szCs w:val="18"/>
        </w:rPr>
        <w:t>Article 1 – Définitions</w:t>
      </w:r>
    </w:p>
    <w:p w14:paraId="2D51AADC" w14:textId="77777777" w:rsidR="0018374F" w:rsidRPr="006F7746" w:rsidRDefault="0018374F" w:rsidP="0018374F">
      <w:pPr>
        <w:spacing w:line="240" w:lineRule="auto"/>
        <w:jc w:val="both"/>
        <w:rPr>
          <w:rFonts w:cstheme="minorHAnsi"/>
          <w:sz w:val="18"/>
          <w:szCs w:val="18"/>
        </w:rPr>
      </w:pPr>
    </w:p>
    <w:p w14:paraId="133B8059" w14:textId="22302D96" w:rsidR="0018374F" w:rsidRPr="006F7746" w:rsidRDefault="0018374F" w:rsidP="0018374F">
      <w:pPr>
        <w:spacing w:line="240" w:lineRule="auto"/>
        <w:jc w:val="both"/>
        <w:rPr>
          <w:rFonts w:cstheme="minorHAnsi"/>
          <w:sz w:val="18"/>
          <w:szCs w:val="18"/>
        </w:rPr>
      </w:pPr>
      <w:r w:rsidRPr="006F7746">
        <w:rPr>
          <w:rFonts w:cstheme="minorHAnsi"/>
          <w:sz w:val="18"/>
          <w:szCs w:val="18"/>
        </w:rPr>
        <w:t>Dans le cadre de la présente convention, les termes signalés par une majuscule ont la définition suivante :</w:t>
      </w:r>
    </w:p>
    <w:p w14:paraId="7C44BF38" w14:textId="77777777" w:rsidR="0018374F" w:rsidRPr="006F7746" w:rsidRDefault="0018374F" w:rsidP="0018374F">
      <w:pPr>
        <w:spacing w:line="240" w:lineRule="auto"/>
        <w:jc w:val="both"/>
        <w:rPr>
          <w:rFonts w:cstheme="minorHAnsi"/>
          <w:sz w:val="18"/>
          <w:szCs w:val="18"/>
        </w:rPr>
      </w:pPr>
    </w:p>
    <w:p w14:paraId="5B9594AF" w14:textId="31148BD2" w:rsidR="0018374F" w:rsidRPr="006F7746" w:rsidRDefault="0018374F" w:rsidP="0018374F">
      <w:pPr>
        <w:spacing w:line="240" w:lineRule="auto"/>
        <w:jc w:val="both"/>
        <w:rPr>
          <w:rFonts w:cstheme="minorHAnsi"/>
          <w:sz w:val="18"/>
          <w:szCs w:val="18"/>
        </w:rPr>
      </w:pPr>
      <w:r w:rsidRPr="006F7746">
        <w:rPr>
          <w:rFonts w:cstheme="minorHAnsi"/>
          <w:b/>
          <w:sz w:val="18"/>
          <w:szCs w:val="18"/>
        </w:rPr>
        <w:t>Conseil en investissement </w:t>
      </w:r>
      <w:r w:rsidRPr="006F7746">
        <w:rPr>
          <w:rFonts w:cstheme="minorHAnsi"/>
          <w:sz w:val="18"/>
          <w:szCs w:val="18"/>
        </w:rPr>
        <w:t>: désigne le fait de fournir des recommandations personnalisées au Client, soit à sa demande, soit à l’initiative du Conseiller, concernant une ou plusieurs transactions portant sur des instruments financiers.</w:t>
      </w:r>
    </w:p>
    <w:p w14:paraId="6F2440FD" w14:textId="77777777" w:rsidR="0018374F" w:rsidRPr="006F7746" w:rsidRDefault="0018374F" w:rsidP="0018374F">
      <w:pPr>
        <w:spacing w:line="240" w:lineRule="auto"/>
        <w:jc w:val="both"/>
        <w:rPr>
          <w:rFonts w:cstheme="minorHAnsi"/>
          <w:sz w:val="18"/>
          <w:szCs w:val="18"/>
        </w:rPr>
      </w:pPr>
    </w:p>
    <w:p w14:paraId="0A5F71F5" w14:textId="7468AF91" w:rsidR="0018374F" w:rsidRPr="006F7746" w:rsidRDefault="0018374F" w:rsidP="0018374F">
      <w:pPr>
        <w:spacing w:line="240" w:lineRule="auto"/>
        <w:jc w:val="both"/>
        <w:rPr>
          <w:rFonts w:cstheme="minorHAnsi"/>
          <w:sz w:val="18"/>
          <w:szCs w:val="18"/>
        </w:rPr>
      </w:pPr>
      <w:r w:rsidRPr="006F7746">
        <w:rPr>
          <w:rFonts w:cstheme="minorHAnsi"/>
          <w:b/>
          <w:sz w:val="18"/>
          <w:szCs w:val="18"/>
        </w:rPr>
        <w:t>Convention</w:t>
      </w:r>
      <w:r w:rsidRPr="006F7746">
        <w:rPr>
          <w:rFonts w:cstheme="minorHAnsi"/>
          <w:sz w:val="18"/>
          <w:szCs w:val="18"/>
        </w:rPr>
        <w:t> : désigne la présente convention.</w:t>
      </w:r>
    </w:p>
    <w:p w14:paraId="4F678A49" w14:textId="77777777" w:rsidR="0018374F" w:rsidRPr="006F7746" w:rsidRDefault="0018374F" w:rsidP="0018374F">
      <w:pPr>
        <w:spacing w:line="240" w:lineRule="auto"/>
        <w:jc w:val="both"/>
        <w:rPr>
          <w:rFonts w:cstheme="minorHAnsi"/>
          <w:b/>
          <w:sz w:val="18"/>
          <w:szCs w:val="18"/>
        </w:rPr>
      </w:pPr>
    </w:p>
    <w:p w14:paraId="3A820E7F" w14:textId="5CDE18BA" w:rsidR="0018374F" w:rsidRPr="006F7746" w:rsidRDefault="0018374F" w:rsidP="0018374F">
      <w:pPr>
        <w:spacing w:line="240" w:lineRule="auto"/>
        <w:jc w:val="both"/>
        <w:rPr>
          <w:rFonts w:cstheme="minorHAnsi"/>
          <w:sz w:val="18"/>
          <w:szCs w:val="18"/>
        </w:rPr>
      </w:pPr>
      <w:r w:rsidRPr="006F7746">
        <w:rPr>
          <w:rFonts w:cstheme="minorHAnsi"/>
          <w:b/>
          <w:sz w:val="18"/>
          <w:szCs w:val="18"/>
        </w:rPr>
        <w:t xml:space="preserve">DER : </w:t>
      </w:r>
      <w:r w:rsidRPr="006F7746">
        <w:rPr>
          <w:rFonts w:cstheme="minorHAnsi"/>
          <w:sz w:val="18"/>
          <w:szCs w:val="18"/>
        </w:rPr>
        <w:t>désigne le « document d’entrée en relation » fourni au Client, dans les conditions fixées par la réglementation.</w:t>
      </w:r>
    </w:p>
    <w:p w14:paraId="3A6F7104" w14:textId="77777777" w:rsidR="0018374F" w:rsidRPr="006F7746" w:rsidRDefault="0018374F" w:rsidP="0018374F">
      <w:pPr>
        <w:spacing w:line="240" w:lineRule="auto"/>
        <w:jc w:val="both"/>
        <w:rPr>
          <w:rFonts w:cstheme="minorHAnsi"/>
          <w:sz w:val="18"/>
          <w:szCs w:val="18"/>
        </w:rPr>
      </w:pPr>
    </w:p>
    <w:p w14:paraId="16F94AFF" w14:textId="5230EFE1" w:rsidR="0018374F" w:rsidRPr="006F7746" w:rsidRDefault="0018374F" w:rsidP="0018374F">
      <w:pPr>
        <w:spacing w:line="240" w:lineRule="auto"/>
        <w:jc w:val="both"/>
        <w:rPr>
          <w:rFonts w:cstheme="minorHAnsi"/>
          <w:sz w:val="18"/>
          <w:szCs w:val="18"/>
        </w:rPr>
      </w:pPr>
      <w:r w:rsidRPr="006F7746">
        <w:rPr>
          <w:rFonts w:cstheme="minorHAnsi"/>
          <w:b/>
          <w:sz w:val="18"/>
          <w:szCs w:val="18"/>
        </w:rPr>
        <w:t>Opération</w:t>
      </w:r>
      <w:r w:rsidRPr="006F7746">
        <w:rPr>
          <w:rFonts w:cstheme="minorHAnsi"/>
          <w:sz w:val="18"/>
          <w:szCs w:val="18"/>
        </w:rPr>
        <w:t> : désigne toute opération d’achat, de vente ou de souscription portant sur des parts ou actions d’OPC conclue en vertu d’un Ordre.</w:t>
      </w:r>
    </w:p>
    <w:p w14:paraId="64A072ED" w14:textId="77777777" w:rsidR="0018374F" w:rsidRPr="006F7746" w:rsidRDefault="0018374F" w:rsidP="0018374F">
      <w:pPr>
        <w:spacing w:line="240" w:lineRule="auto"/>
        <w:jc w:val="both"/>
        <w:rPr>
          <w:rFonts w:cstheme="minorHAnsi"/>
          <w:sz w:val="18"/>
          <w:szCs w:val="18"/>
        </w:rPr>
      </w:pPr>
    </w:p>
    <w:p w14:paraId="57EB37B9" w14:textId="604F7DF8" w:rsidR="0018374F" w:rsidRPr="006F7746" w:rsidRDefault="0018374F" w:rsidP="0018374F">
      <w:pPr>
        <w:spacing w:line="240" w:lineRule="auto"/>
        <w:jc w:val="both"/>
        <w:rPr>
          <w:rFonts w:cstheme="minorHAnsi"/>
          <w:sz w:val="18"/>
          <w:szCs w:val="18"/>
        </w:rPr>
      </w:pPr>
      <w:r w:rsidRPr="006F7746">
        <w:rPr>
          <w:rFonts w:cstheme="minorHAnsi"/>
          <w:b/>
          <w:sz w:val="18"/>
          <w:szCs w:val="18"/>
        </w:rPr>
        <w:t>Ordre </w:t>
      </w:r>
      <w:r w:rsidRPr="006F7746">
        <w:rPr>
          <w:rFonts w:cstheme="minorHAnsi"/>
          <w:sz w:val="18"/>
          <w:szCs w:val="18"/>
        </w:rPr>
        <w:t>: désigne l’instruction du Client transmise par l’intermédiaire du Conseiller, aux fins de son exécution par un intermédiaire habilité ou par les dépositaires concernés.</w:t>
      </w:r>
    </w:p>
    <w:p w14:paraId="2F889EC8" w14:textId="77777777" w:rsidR="0018374F" w:rsidRPr="006F7746" w:rsidRDefault="0018374F" w:rsidP="0018374F">
      <w:pPr>
        <w:spacing w:line="240" w:lineRule="auto"/>
        <w:jc w:val="both"/>
        <w:rPr>
          <w:rFonts w:cstheme="minorHAnsi"/>
          <w:sz w:val="18"/>
          <w:szCs w:val="18"/>
        </w:rPr>
      </w:pPr>
    </w:p>
    <w:p w14:paraId="36ADB69E" w14:textId="7A65D426" w:rsidR="0018374F" w:rsidRPr="006F7746" w:rsidRDefault="0018374F" w:rsidP="0018374F">
      <w:pPr>
        <w:spacing w:line="240" w:lineRule="auto"/>
        <w:jc w:val="both"/>
        <w:rPr>
          <w:rFonts w:cstheme="minorHAnsi"/>
          <w:sz w:val="18"/>
          <w:szCs w:val="18"/>
        </w:rPr>
      </w:pPr>
      <w:r w:rsidRPr="006F7746">
        <w:rPr>
          <w:rFonts w:cstheme="minorHAnsi"/>
          <w:b/>
          <w:sz w:val="18"/>
          <w:szCs w:val="18"/>
        </w:rPr>
        <w:t>OPC</w:t>
      </w:r>
      <w:r w:rsidRPr="006F7746">
        <w:rPr>
          <w:rFonts w:cstheme="minorHAnsi"/>
          <w:sz w:val="18"/>
          <w:szCs w:val="18"/>
        </w:rPr>
        <w:t> : désigne de façon limitative les OPCVM, fonds d’investissement à vocation générale, fonds professionnels à vocation générale, fonds de capital investissement, fonds professionnels de capital investissement, fonds de fonds alternatifs, fonds professionnels spécialisés, fonds d’épargne salariale, organismes de titrisation, SCPI, SEF, OPCI, organismes professionnels de placement collectif immobilier et SICAF.</w:t>
      </w:r>
    </w:p>
    <w:p w14:paraId="62C79435" w14:textId="77777777" w:rsidR="0018374F" w:rsidRPr="006F7746" w:rsidRDefault="0018374F" w:rsidP="0018374F">
      <w:pPr>
        <w:spacing w:line="240" w:lineRule="auto"/>
        <w:jc w:val="both"/>
        <w:rPr>
          <w:rFonts w:cstheme="minorHAnsi"/>
          <w:sz w:val="18"/>
          <w:szCs w:val="18"/>
        </w:rPr>
      </w:pPr>
    </w:p>
    <w:p w14:paraId="5BF5DD85" w14:textId="6AA6CF71" w:rsidR="0018374F" w:rsidRPr="006F7746" w:rsidRDefault="0018374F" w:rsidP="0018374F">
      <w:pPr>
        <w:spacing w:line="240" w:lineRule="auto"/>
        <w:jc w:val="both"/>
        <w:rPr>
          <w:rFonts w:cstheme="minorHAnsi"/>
          <w:sz w:val="18"/>
          <w:szCs w:val="18"/>
        </w:rPr>
      </w:pPr>
      <w:r w:rsidRPr="006F7746">
        <w:rPr>
          <w:rFonts w:cstheme="minorHAnsi"/>
          <w:b/>
          <w:sz w:val="18"/>
          <w:szCs w:val="18"/>
        </w:rPr>
        <w:t xml:space="preserve">RTO </w:t>
      </w:r>
      <w:r w:rsidRPr="006F7746">
        <w:rPr>
          <w:rFonts w:cstheme="minorHAnsi"/>
          <w:sz w:val="18"/>
          <w:szCs w:val="18"/>
        </w:rPr>
        <w:t xml:space="preserve">: désigne le service de réception-transmission d’Ordres pour le compte de tiers, c’est-à-dire le fait de recevoir et de transmettre à un prestataire de services d’investissement ou à une entité relevant d’un Etat non-membre de l’Union européenne et non partie à </w:t>
      </w:r>
      <w:r w:rsidRPr="006F7746">
        <w:rPr>
          <w:rFonts w:cstheme="minorHAnsi"/>
          <w:sz w:val="18"/>
          <w:szCs w:val="18"/>
        </w:rPr>
        <w:t>l’accord sur l’Espace économique européen et ayant un statut équivalent, pour le compte d’un tiers, des ordres portant sur des parts ou actions d’OPC.</w:t>
      </w:r>
    </w:p>
    <w:p w14:paraId="7054AC63" w14:textId="77777777" w:rsidR="0018374F" w:rsidRPr="006F7746" w:rsidRDefault="0018374F" w:rsidP="0018374F">
      <w:pPr>
        <w:spacing w:line="240" w:lineRule="auto"/>
        <w:jc w:val="both"/>
        <w:rPr>
          <w:rFonts w:cstheme="minorHAnsi"/>
          <w:sz w:val="18"/>
          <w:szCs w:val="18"/>
        </w:rPr>
      </w:pPr>
    </w:p>
    <w:p w14:paraId="7B665311" w14:textId="77777777" w:rsidR="0018374F" w:rsidRPr="006F7746" w:rsidRDefault="0018374F" w:rsidP="0018374F">
      <w:pPr>
        <w:spacing w:line="240" w:lineRule="auto"/>
        <w:jc w:val="both"/>
        <w:rPr>
          <w:rFonts w:cstheme="minorHAnsi"/>
          <w:b/>
          <w:sz w:val="18"/>
          <w:szCs w:val="18"/>
        </w:rPr>
      </w:pPr>
      <w:r w:rsidRPr="006F7746">
        <w:rPr>
          <w:rFonts w:cstheme="minorHAnsi"/>
          <w:b/>
          <w:sz w:val="18"/>
          <w:szCs w:val="18"/>
        </w:rPr>
        <w:t>Article 2 – Objet</w:t>
      </w:r>
    </w:p>
    <w:p w14:paraId="5DF33825" w14:textId="77777777" w:rsidR="0018374F" w:rsidRPr="006F7746" w:rsidRDefault="0018374F" w:rsidP="0018374F">
      <w:pPr>
        <w:spacing w:line="240" w:lineRule="auto"/>
        <w:jc w:val="both"/>
        <w:rPr>
          <w:rFonts w:cstheme="minorHAnsi"/>
          <w:b/>
          <w:sz w:val="18"/>
          <w:szCs w:val="18"/>
        </w:rPr>
      </w:pPr>
    </w:p>
    <w:p w14:paraId="17A93EB3" w14:textId="14A295E5" w:rsidR="0018374F" w:rsidRPr="006F7746" w:rsidRDefault="0018374F" w:rsidP="0018374F">
      <w:pPr>
        <w:spacing w:line="240" w:lineRule="auto"/>
        <w:jc w:val="both"/>
        <w:rPr>
          <w:rFonts w:cstheme="minorHAnsi"/>
          <w:sz w:val="18"/>
          <w:szCs w:val="18"/>
        </w:rPr>
      </w:pPr>
      <w:r w:rsidRPr="006F7746">
        <w:rPr>
          <w:rFonts w:cstheme="minorHAnsi"/>
          <w:sz w:val="18"/>
          <w:szCs w:val="18"/>
        </w:rPr>
        <w:t>La Convention a pour objet de définir les conditions dans lesquelles le Conseiller fournit au Client le service de RTO portant sur des parts ou actions d’OPC pour lesquelles le Conseiller a préalablement fourni une prestation de Conseil en investissement.</w:t>
      </w:r>
    </w:p>
    <w:p w14:paraId="485E0177" w14:textId="77777777" w:rsidR="0018374F" w:rsidRPr="006F7746" w:rsidRDefault="0018374F" w:rsidP="0018374F">
      <w:pPr>
        <w:spacing w:line="240" w:lineRule="auto"/>
        <w:jc w:val="both"/>
        <w:rPr>
          <w:rFonts w:cstheme="minorHAnsi"/>
          <w:sz w:val="18"/>
          <w:szCs w:val="18"/>
        </w:rPr>
      </w:pPr>
    </w:p>
    <w:p w14:paraId="1F216160" w14:textId="4B2C77CF" w:rsidR="0018374F" w:rsidRPr="006F7746" w:rsidRDefault="0018374F" w:rsidP="0018374F">
      <w:pPr>
        <w:spacing w:line="240" w:lineRule="auto"/>
        <w:jc w:val="both"/>
        <w:rPr>
          <w:rFonts w:cstheme="minorHAnsi"/>
          <w:sz w:val="18"/>
          <w:szCs w:val="18"/>
        </w:rPr>
      </w:pPr>
      <w:r w:rsidRPr="006F7746">
        <w:rPr>
          <w:rFonts w:cstheme="minorHAnsi"/>
          <w:sz w:val="18"/>
          <w:szCs w:val="18"/>
        </w:rPr>
        <w:t>La Convention n’est pas constitutive d’un mandat de gestion confié par le Client au Conseiller et n’a pas pour effet d’accorder au Conseiller un quelconque droit à et/ou obligation de réaliser, directement ou indirectement, des actes de gestion de portefeuille au nom et pour le compte du Client.</w:t>
      </w:r>
    </w:p>
    <w:p w14:paraId="7BDA5346" w14:textId="77777777" w:rsidR="0018374F" w:rsidRPr="006F7746" w:rsidRDefault="0018374F" w:rsidP="0018374F">
      <w:pPr>
        <w:spacing w:line="240" w:lineRule="auto"/>
        <w:jc w:val="both"/>
        <w:rPr>
          <w:rFonts w:cstheme="minorHAnsi"/>
          <w:sz w:val="18"/>
          <w:szCs w:val="18"/>
        </w:rPr>
      </w:pPr>
    </w:p>
    <w:p w14:paraId="2C3DD0BB" w14:textId="7D75E3F3" w:rsidR="00D7348A" w:rsidRPr="006F7746" w:rsidRDefault="0018374F" w:rsidP="006F7746">
      <w:pPr>
        <w:spacing w:line="240" w:lineRule="auto"/>
        <w:jc w:val="both"/>
        <w:rPr>
          <w:rFonts w:cstheme="minorHAnsi"/>
          <w:sz w:val="18"/>
          <w:szCs w:val="18"/>
        </w:rPr>
      </w:pPr>
      <w:r w:rsidRPr="006F7746">
        <w:rPr>
          <w:rFonts w:cstheme="minorHAnsi"/>
          <w:sz w:val="18"/>
          <w:szCs w:val="18"/>
        </w:rPr>
        <w:t xml:space="preserve">Le Client demeure libre et autonome dans la gestion de son portefeuille d’instruments financiers. En conséquence, toutes les Opérations réalisées </w:t>
      </w:r>
      <w:r w:rsidR="00560946" w:rsidRPr="006F7746">
        <w:rPr>
          <w:rFonts w:cstheme="minorHAnsi"/>
          <w:sz w:val="18"/>
          <w:szCs w:val="18"/>
        </w:rPr>
        <w:t>à la suite de</w:t>
      </w:r>
      <w:r w:rsidRPr="006F7746">
        <w:rPr>
          <w:rFonts w:cstheme="minorHAnsi"/>
          <w:sz w:val="18"/>
          <w:szCs w:val="18"/>
        </w:rPr>
        <w:t xml:space="preserve"> la fourniture du service de RTO par le Conseiller sont réputées avoir été initiées par le seul Client. </w:t>
      </w:r>
    </w:p>
    <w:p w14:paraId="0A0B31FB" w14:textId="77777777" w:rsidR="001564D1" w:rsidRPr="006F7746" w:rsidRDefault="001564D1" w:rsidP="0018374F">
      <w:pPr>
        <w:spacing w:line="240" w:lineRule="auto"/>
        <w:jc w:val="both"/>
        <w:rPr>
          <w:rFonts w:cstheme="minorHAnsi"/>
          <w:b/>
          <w:sz w:val="18"/>
          <w:szCs w:val="18"/>
        </w:rPr>
      </w:pPr>
    </w:p>
    <w:p w14:paraId="1BBBD250" w14:textId="6A890DC6" w:rsidR="0018374F" w:rsidRPr="006F7746" w:rsidRDefault="0018374F" w:rsidP="0018374F">
      <w:pPr>
        <w:spacing w:line="240" w:lineRule="auto"/>
        <w:jc w:val="both"/>
        <w:rPr>
          <w:rFonts w:cstheme="minorHAnsi"/>
          <w:b/>
          <w:sz w:val="18"/>
          <w:szCs w:val="18"/>
        </w:rPr>
      </w:pPr>
      <w:r w:rsidRPr="006F7746">
        <w:rPr>
          <w:rFonts w:cstheme="minorHAnsi"/>
          <w:b/>
          <w:sz w:val="18"/>
          <w:szCs w:val="18"/>
        </w:rPr>
        <w:t xml:space="preserve">Article 3 </w:t>
      </w:r>
      <w:r w:rsidRPr="006F7746">
        <w:rPr>
          <w:rFonts w:cstheme="minorHAnsi"/>
          <w:sz w:val="18"/>
          <w:szCs w:val="18"/>
        </w:rPr>
        <w:t xml:space="preserve">– </w:t>
      </w:r>
      <w:r w:rsidRPr="006F7746">
        <w:rPr>
          <w:rFonts w:cstheme="minorHAnsi"/>
          <w:b/>
          <w:sz w:val="18"/>
          <w:szCs w:val="18"/>
        </w:rPr>
        <w:t>Fourniture du service de RTO</w:t>
      </w:r>
    </w:p>
    <w:p w14:paraId="0F7FF72B" w14:textId="77777777" w:rsidR="0018374F" w:rsidRPr="006F7746" w:rsidRDefault="0018374F" w:rsidP="0018374F">
      <w:pPr>
        <w:spacing w:line="240" w:lineRule="auto"/>
        <w:jc w:val="both"/>
        <w:rPr>
          <w:rFonts w:cstheme="minorHAnsi"/>
          <w:b/>
          <w:sz w:val="18"/>
          <w:szCs w:val="18"/>
        </w:rPr>
      </w:pPr>
    </w:p>
    <w:p w14:paraId="3B39F7A0" w14:textId="77777777" w:rsidR="0018374F" w:rsidRPr="006F7746" w:rsidRDefault="0018374F" w:rsidP="0018374F">
      <w:pPr>
        <w:spacing w:line="240" w:lineRule="auto"/>
        <w:jc w:val="both"/>
        <w:rPr>
          <w:rFonts w:cstheme="minorHAnsi"/>
          <w:b/>
          <w:sz w:val="18"/>
          <w:szCs w:val="18"/>
        </w:rPr>
      </w:pPr>
      <w:r w:rsidRPr="006F7746">
        <w:rPr>
          <w:rFonts w:cstheme="minorHAnsi"/>
          <w:b/>
          <w:sz w:val="18"/>
          <w:szCs w:val="18"/>
        </w:rPr>
        <w:t>3.1 Modalités de transmission des Ordres</w:t>
      </w:r>
    </w:p>
    <w:p w14:paraId="02BCD72D" w14:textId="3EC7FD35" w:rsidR="0018374F" w:rsidRPr="006F7746" w:rsidRDefault="0018374F" w:rsidP="0018374F">
      <w:pPr>
        <w:spacing w:line="240" w:lineRule="auto"/>
        <w:jc w:val="both"/>
        <w:rPr>
          <w:rFonts w:cstheme="minorHAnsi"/>
          <w:sz w:val="18"/>
          <w:szCs w:val="18"/>
        </w:rPr>
      </w:pPr>
      <w:r w:rsidRPr="006F7746">
        <w:rPr>
          <w:rFonts w:cstheme="minorHAnsi"/>
          <w:sz w:val="18"/>
          <w:szCs w:val="18"/>
        </w:rPr>
        <w:t>Le Client adresse ses Ordres au Conseiller par écrit en utilisant exclusivement l’un des moyens suivants : remise en mains propres, courrier, télécopie ou courriel électronique auquel sera joint l’Ordre sous format PDF.</w:t>
      </w:r>
    </w:p>
    <w:p w14:paraId="3AA318FF" w14:textId="77777777" w:rsidR="0018374F" w:rsidRPr="006F7746" w:rsidRDefault="0018374F" w:rsidP="0018374F">
      <w:pPr>
        <w:spacing w:line="240" w:lineRule="auto"/>
        <w:jc w:val="both"/>
        <w:rPr>
          <w:rFonts w:cstheme="minorHAnsi"/>
          <w:sz w:val="18"/>
          <w:szCs w:val="18"/>
        </w:rPr>
      </w:pPr>
    </w:p>
    <w:p w14:paraId="4CA67BF9" w14:textId="1949ADF4" w:rsidR="0018374F" w:rsidRPr="006F7746" w:rsidRDefault="0018374F" w:rsidP="0018374F">
      <w:pPr>
        <w:spacing w:line="240" w:lineRule="auto"/>
        <w:jc w:val="both"/>
        <w:rPr>
          <w:rFonts w:cstheme="minorHAnsi"/>
          <w:sz w:val="18"/>
          <w:szCs w:val="18"/>
        </w:rPr>
      </w:pPr>
      <w:r w:rsidRPr="006F7746">
        <w:rPr>
          <w:rFonts w:cstheme="minorHAnsi"/>
          <w:sz w:val="18"/>
          <w:szCs w:val="18"/>
        </w:rPr>
        <w:t>Tout Ordre verbal doit faire l’objet d’une confirmation écrite de la part du Client suivant les modalités susmentionnées. Dans ce cas, la prise en charge de l’Ordre par le Conseiller ne peut intervenir qu’à réception de ladite confirmation et sur la base de cette confirmation.</w:t>
      </w:r>
    </w:p>
    <w:p w14:paraId="29EEEFC7" w14:textId="77777777" w:rsidR="0018374F" w:rsidRPr="006F7746" w:rsidRDefault="0018374F" w:rsidP="0018374F">
      <w:pPr>
        <w:spacing w:line="240" w:lineRule="auto"/>
        <w:ind w:left="567"/>
        <w:jc w:val="both"/>
        <w:rPr>
          <w:rFonts w:cstheme="minorHAnsi"/>
          <w:sz w:val="18"/>
          <w:szCs w:val="18"/>
        </w:rPr>
      </w:pPr>
    </w:p>
    <w:p w14:paraId="4E71637C" w14:textId="77777777" w:rsidR="0018374F" w:rsidRPr="006F7746" w:rsidRDefault="0018374F" w:rsidP="0018374F">
      <w:pPr>
        <w:spacing w:line="240" w:lineRule="auto"/>
        <w:jc w:val="both"/>
        <w:rPr>
          <w:rFonts w:cstheme="minorHAnsi"/>
          <w:sz w:val="18"/>
          <w:szCs w:val="18"/>
        </w:rPr>
      </w:pPr>
      <w:r w:rsidRPr="006F7746">
        <w:rPr>
          <w:rFonts w:cstheme="minorHAnsi"/>
          <w:sz w:val="18"/>
          <w:szCs w:val="18"/>
        </w:rPr>
        <w:t>L’Ordre est adressé au Conseiller sous la seule responsabilité du Client, quel que soit le mode de transmission.</w:t>
      </w:r>
    </w:p>
    <w:p w14:paraId="6F025CBE" w14:textId="77777777" w:rsidR="0018374F" w:rsidRPr="006F7746" w:rsidRDefault="0018374F" w:rsidP="0018374F">
      <w:pPr>
        <w:spacing w:line="240" w:lineRule="auto"/>
        <w:jc w:val="both"/>
        <w:rPr>
          <w:rFonts w:cstheme="minorHAnsi"/>
          <w:sz w:val="18"/>
          <w:szCs w:val="18"/>
        </w:rPr>
      </w:pPr>
    </w:p>
    <w:p w14:paraId="48ACD6EA" w14:textId="77777777" w:rsidR="0018374F" w:rsidRPr="006F7746" w:rsidRDefault="0018374F" w:rsidP="0018374F">
      <w:pPr>
        <w:spacing w:line="240" w:lineRule="auto"/>
        <w:jc w:val="both"/>
        <w:rPr>
          <w:rFonts w:cstheme="minorHAnsi"/>
          <w:sz w:val="18"/>
          <w:szCs w:val="18"/>
        </w:rPr>
      </w:pPr>
      <w:r w:rsidRPr="006F7746">
        <w:rPr>
          <w:rFonts w:cstheme="minorHAnsi"/>
          <w:b/>
          <w:sz w:val="18"/>
          <w:szCs w:val="18"/>
        </w:rPr>
        <w:t>3.2 Contenu des Ordres</w:t>
      </w:r>
    </w:p>
    <w:p w14:paraId="29BDAC72" w14:textId="77777777" w:rsidR="0018374F" w:rsidRPr="006F7746" w:rsidRDefault="0018374F" w:rsidP="0018374F">
      <w:pPr>
        <w:spacing w:line="240" w:lineRule="auto"/>
        <w:jc w:val="both"/>
        <w:rPr>
          <w:rFonts w:cstheme="minorHAnsi"/>
          <w:sz w:val="18"/>
          <w:szCs w:val="18"/>
        </w:rPr>
      </w:pPr>
    </w:p>
    <w:p w14:paraId="6C8D584B" w14:textId="77777777" w:rsidR="0018374F" w:rsidRPr="006F7746" w:rsidRDefault="0018374F" w:rsidP="0018374F">
      <w:pPr>
        <w:spacing w:line="240" w:lineRule="auto"/>
        <w:jc w:val="both"/>
        <w:rPr>
          <w:rFonts w:cstheme="minorHAnsi"/>
          <w:sz w:val="18"/>
          <w:szCs w:val="18"/>
        </w:rPr>
      </w:pPr>
      <w:r w:rsidRPr="006F7746">
        <w:rPr>
          <w:rFonts w:cstheme="minorHAnsi"/>
          <w:sz w:val="18"/>
          <w:szCs w:val="18"/>
        </w:rPr>
        <w:t>Les Ordres transmis par le Client en vue de la réalisation d’une Opération sont adressés au Conseiller dans les formes décrites au présent article.</w:t>
      </w:r>
    </w:p>
    <w:p w14:paraId="05812F02" w14:textId="77777777" w:rsidR="0018374F" w:rsidRPr="006F7746" w:rsidRDefault="0018374F" w:rsidP="0018374F">
      <w:pPr>
        <w:spacing w:line="240" w:lineRule="auto"/>
        <w:ind w:left="567"/>
        <w:jc w:val="both"/>
        <w:rPr>
          <w:rFonts w:cstheme="minorHAnsi"/>
          <w:sz w:val="18"/>
          <w:szCs w:val="18"/>
        </w:rPr>
      </w:pPr>
    </w:p>
    <w:p w14:paraId="47F519A5" w14:textId="77777777" w:rsidR="0018374F" w:rsidRPr="006F7746" w:rsidRDefault="0018374F" w:rsidP="0018374F">
      <w:pPr>
        <w:spacing w:line="240" w:lineRule="auto"/>
        <w:jc w:val="both"/>
        <w:rPr>
          <w:rFonts w:cstheme="minorHAnsi"/>
          <w:sz w:val="18"/>
          <w:szCs w:val="18"/>
        </w:rPr>
      </w:pPr>
      <w:r w:rsidRPr="006F7746">
        <w:rPr>
          <w:rFonts w:cstheme="minorHAnsi"/>
          <w:sz w:val="18"/>
          <w:szCs w:val="18"/>
        </w:rPr>
        <w:t>Pour être valables, les Ordres passés par le Client devront comprendre au moins les éléments suivants :</w:t>
      </w:r>
    </w:p>
    <w:p w14:paraId="20E5B871" w14:textId="77777777" w:rsidR="0018374F" w:rsidRPr="006F7746" w:rsidRDefault="0018374F" w:rsidP="0018374F">
      <w:pPr>
        <w:spacing w:line="240" w:lineRule="auto"/>
        <w:ind w:left="567"/>
        <w:jc w:val="both"/>
        <w:rPr>
          <w:rFonts w:cstheme="minorHAnsi"/>
          <w:sz w:val="18"/>
          <w:szCs w:val="18"/>
        </w:rPr>
      </w:pPr>
    </w:p>
    <w:p w14:paraId="4DBBCEEF" w14:textId="77777777" w:rsidR="006F7746" w:rsidRDefault="0018374F" w:rsidP="006F7746">
      <w:pPr>
        <w:pStyle w:val="Paragraphedeliste"/>
        <w:numPr>
          <w:ilvl w:val="0"/>
          <w:numId w:val="3"/>
        </w:numPr>
        <w:jc w:val="both"/>
        <w:rPr>
          <w:rFonts w:asciiTheme="minorHAnsi" w:hAnsiTheme="minorHAnsi" w:cstheme="minorHAnsi"/>
          <w:sz w:val="18"/>
          <w:szCs w:val="18"/>
        </w:rPr>
      </w:pPr>
      <w:proofErr w:type="spellStart"/>
      <w:r w:rsidRPr="006F7746">
        <w:rPr>
          <w:rFonts w:asciiTheme="minorHAnsi" w:hAnsiTheme="minorHAnsi" w:cstheme="minorHAnsi"/>
          <w:sz w:val="18"/>
          <w:szCs w:val="18"/>
        </w:rPr>
        <w:t>L’identité</w:t>
      </w:r>
      <w:proofErr w:type="spellEnd"/>
      <w:r w:rsidRPr="006F7746">
        <w:rPr>
          <w:rFonts w:asciiTheme="minorHAnsi" w:hAnsiTheme="minorHAnsi" w:cstheme="minorHAnsi"/>
          <w:sz w:val="18"/>
          <w:szCs w:val="18"/>
        </w:rPr>
        <w:t xml:space="preserve"> du </w:t>
      </w:r>
      <w:proofErr w:type="gramStart"/>
      <w:r w:rsidRPr="006F7746">
        <w:rPr>
          <w:rFonts w:asciiTheme="minorHAnsi" w:hAnsiTheme="minorHAnsi" w:cstheme="minorHAnsi"/>
          <w:sz w:val="18"/>
          <w:szCs w:val="18"/>
        </w:rPr>
        <w:t>Client ;</w:t>
      </w:r>
      <w:proofErr w:type="gramEnd"/>
    </w:p>
    <w:p w14:paraId="68ACDB80" w14:textId="77777777" w:rsidR="006F7746" w:rsidRPr="006F7746" w:rsidRDefault="0018374F" w:rsidP="006F7746">
      <w:pPr>
        <w:pStyle w:val="Paragraphedeliste"/>
        <w:numPr>
          <w:ilvl w:val="0"/>
          <w:numId w:val="3"/>
        </w:numPr>
        <w:jc w:val="both"/>
        <w:rPr>
          <w:rFonts w:asciiTheme="minorHAnsi" w:hAnsiTheme="minorHAnsi" w:cstheme="minorHAnsi"/>
          <w:sz w:val="18"/>
          <w:szCs w:val="18"/>
          <w:lang w:val="fr-FR"/>
        </w:rPr>
      </w:pPr>
      <w:r w:rsidRPr="006F7746">
        <w:rPr>
          <w:rFonts w:asciiTheme="minorHAnsi" w:hAnsiTheme="minorHAnsi" w:cstheme="minorHAnsi"/>
          <w:sz w:val="18"/>
          <w:szCs w:val="18"/>
          <w:lang w:val="fr-FR"/>
        </w:rPr>
        <w:t>L’identification de la part ou action d’OPC concernée et, le cas échéant, le code ISIN ;</w:t>
      </w:r>
    </w:p>
    <w:p w14:paraId="06CD3107" w14:textId="77777777" w:rsidR="006F7746" w:rsidRPr="006F7746" w:rsidRDefault="0018374F" w:rsidP="006F7746">
      <w:pPr>
        <w:pStyle w:val="Paragraphedeliste"/>
        <w:numPr>
          <w:ilvl w:val="0"/>
          <w:numId w:val="3"/>
        </w:numPr>
        <w:jc w:val="both"/>
        <w:rPr>
          <w:rFonts w:asciiTheme="minorHAnsi" w:hAnsiTheme="minorHAnsi" w:cstheme="minorHAnsi"/>
          <w:sz w:val="18"/>
          <w:szCs w:val="18"/>
          <w:lang w:val="fr-FR"/>
        </w:rPr>
      </w:pPr>
      <w:r w:rsidRPr="006F7746">
        <w:rPr>
          <w:rFonts w:asciiTheme="minorHAnsi" w:hAnsiTheme="minorHAnsi" w:cstheme="minorHAnsi"/>
          <w:sz w:val="18"/>
          <w:szCs w:val="18"/>
          <w:lang w:val="fr-FR"/>
        </w:rPr>
        <w:t>La quantité de parts ou actions d’OPC concernées ou le montant de l’Opération ;</w:t>
      </w:r>
    </w:p>
    <w:p w14:paraId="47820367" w14:textId="77777777" w:rsidR="006F7746" w:rsidRPr="006F7746" w:rsidRDefault="0018374F" w:rsidP="006F7746">
      <w:pPr>
        <w:pStyle w:val="Paragraphedeliste"/>
        <w:numPr>
          <w:ilvl w:val="0"/>
          <w:numId w:val="3"/>
        </w:numPr>
        <w:jc w:val="both"/>
        <w:rPr>
          <w:rFonts w:asciiTheme="minorHAnsi" w:hAnsiTheme="minorHAnsi" w:cstheme="minorHAnsi"/>
          <w:sz w:val="18"/>
          <w:szCs w:val="18"/>
          <w:lang w:val="fr-FR"/>
        </w:rPr>
      </w:pPr>
      <w:r w:rsidRPr="006F7746">
        <w:rPr>
          <w:rFonts w:asciiTheme="minorHAnsi" w:hAnsiTheme="minorHAnsi" w:cstheme="minorHAnsi"/>
          <w:sz w:val="18"/>
          <w:szCs w:val="18"/>
          <w:lang w:val="fr-FR"/>
        </w:rPr>
        <w:t>Le sens de l’Opération : achat/vente ;</w:t>
      </w:r>
    </w:p>
    <w:p w14:paraId="1558B59C" w14:textId="73816EBB" w:rsidR="0018374F" w:rsidRPr="006F7746" w:rsidRDefault="0018374F" w:rsidP="006F7746">
      <w:pPr>
        <w:pStyle w:val="Paragraphedeliste"/>
        <w:numPr>
          <w:ilvl w:val="0"/>
          <w:numId w:val="3"/>
        </w:numPr>
        <w:jc w:val="both"/>
        <w:rPr>
          <w:rFonts w:asciiTheme="minorHAnsi" w:hAnsiTheme="minorHAnsi" w:cstheme="minorHAnsi"/>
          <w:sz w:val="18"/>
          <w:szCs w:val="18"/>
          <w:lang w:val="fr-FR"/>
        </w:rPr>
      </w:pPr>
      <w:r w:rsidRPr="006F7746">
        <w:rPr>
          <w:rFonts w:asciiTheme="minorHAnsi" w:hAnsiTheme="minorHAnsi" w:cstheme="minorHAnsi"/>
          <w:sz w:val="18"/>
          <w:szCs w:val="18"/>
        </w:rPr>
        <w:t>La signature du Client.</w:t>
      </w:r>
    </w:p>
    <w:p w14:paraId="073BE410" w14:textId="77777777" w:rsidR="0018374F" w:rsidRPr="006F7746" w:rsidRDefault="0018374F" w:rsidP="0018374F">
      <w:pPr>
        <w:spacing w:line="240" w:lineRule="auto"/>
        <w:ind w:left="567"/>
        <w:jc w:val="both"/>
        <w:rPr>
          <w:rFonts w:cstheme="minorHAnsi"/>
          <w:sz w:val="18"/>
          <w:szCs w:val="18"/>
        </w:rPr>
      </w:pPr>
    </w:p>
    <w:p w14:paraId="1FA8EABE" w14:textId="77777777" w:rsidR="0018374F" w:rsidRPr="006F7746" w:rsidRDefault="0018374F" w:rsidP="0018374F">
      <w:pPr>
        <w:spacing w:line="240" w:lineRule="auto"/>
        <w:jc w:val="both"/>
        <w:rPr>
          <w:rFonts w:cstheme="minorHAnsi"/>
          <w:sz w:val="18"/>
          <w:szCs w:val="18"/>
        </w:rPr>
      </w:pPr>
      <w:r w:rsidRPr="006F7746">
        <w:rPr>
          <w:rFonts w:cstheme="minorHAnsi"/>
          <w:sz w:val="18"/>
          <w:szCs w:val="18"/>
        </w:rPr>
        <w:t xml:space="preserve">Tout Ordre reçu par le Conseiller et comportant les éléments d’identification précités est réputé donné par le Client. La signature de l’Ordre par le Client vaudra instruction irrévocable de transmission de l’Ordre par le Conseiller au prestataire habilité ou </w:t>
      </w:r>
      <w:r w:rsidRPr="006F7746">
        <w:rPr>
          <w:rFonts w:cstheme="minorHAnsi"/>
          <w:sz w:val="18"/>
          <w:szCs w:val="18"/>
        </w:rPr>
        <w:lastRenderedPageBreak/>
        <w:t>directement aux dépositaires concernés, sans aucune réserve de la part du Client.</w:t>
      </w:r>
    </w:p>
    <w:p w14:paraId="2E4245F4" w14:textId="77777777" w:rsidR="0018374F" w:rsidRPr="006F7746" w:rsidRDefault="0018374F" w:rsidP="0018374F">
      <w:pPr>
        <w:spacing w:line="240" w:lineRule="auto"/>
        <w:ind w:left="567"/>
        <w:jc w:val="both"/>
        <w:rPr>
          <w:rFonts w:cstheme="minorHAnsi"/>
          <w:sz w:val="18"/>
          <w:szCs w:val="18"/>
        </w:rPr>
      </w:pPr>
    </w:p>
    <w:p w14:paraId="3F826DB1" w14:textId="77777777" w:rsidR="0018374F" w:rsidRPr="006F7746" w:rsidRDefault="0018374F" w:rsidP="0018374F">
      <w:pPr>
        <w:spacing w:line="240" w:lineRule="auto"/>
        <w:jc w:val="both"/>
        <w:rPr>
          <w:rFonts w:cstheme="minorHAnsi"/>
          <w:sz w:val="18"/>
          <w:szCs w:val="18"/>
        </w:rPr>
      </w:pPr>
      <w:r w:rsidRPr="006F7746">
        <w:rPr>
          <w:rFonts w:cstheme="minorHAnsi"/>
          <w:sz w:val="18"/>
          <w:szCs w:val="18"/>
        </w:rPr>
        <w:t xml:space="preserve">Le cas échéant, le Conseiller pourra fournir au Client un bulletin de souscription comportant les éléments susmentionnés ainsi que tout autre élément d’information nécessaire à la bonne exécution des Ordres. </w:t>
      </w:r>
    </w:p>
    <w:p w14:paraId="09B70728" w14:textId="77777777" w:rsidR="0018374F" w:rsidRPr="006F7746" w:rsidRDefault="0018374F" w:rsidP="0018374F">
      <w:pPr>
        <w:spacing w:line="240" w:lineRule="auto"/>
        <w:jc w:val="both"/>
        <w:rPr>
          <w:rFonts w:cstheme="minorHAnsi"/>
          <w:sz w:val="18"/>
          <w:szCs w:val="18"/>
        </w:rPr>
      </w:pPr>
    </w:p>
    <w:p w14:paraId="4D9A3391" w14:textId="77777777" w:rsidR="0018374F" w:rsidRPr="006F7746" w:rsidRDefault="0018374F" w:rsidP="0018374F">
      <w:pPr>
        <w:spacing w:line="240" w:lineRule="auto"/>
        <w:ind w:left="567" w:hanging="567"/>
        <w:jc w:val="both"/>
        <w:rPr>
          <w:rFonts w:cstheme="minorHAnsi"/>
          <w:b/>
          <w:sz w:val="18"/>
          <w:szCs w:val="18"/>
        </w:rPr>
      </w:pPr>
      <w:r w:rsidRPr="006F7746">
        <w:rPr>
          <w:rFonts w:cstheme="minorHAnsi"/>
          <w:b/>
          <w:sz w:val="18"/>
          <w:szCs w:val="18"/>
        </w:rPr>
        <w:t xml:space="preserve">3.3 </w:t>
      </w:r>
      <w:r w:rsidRPr="006F7746">
        <w:rPr>
          <w:rFonts w:cstheme="minorHAnsi"/>
          <w:b/>
          <w:sz w:val="18"/>
          <w:szCs w:val="18"/>
        </w:rPr>
        <w:tab/>
        <w:t>Conditions de réception et de prise en charge des Ordres</w:t>
      </w:r>
    </w:p>
    <w:p w14:paraId="2FB917B2" w14:textId="77777777" w:rsidR="0018374F" w:rsidRPr="006F7746" w:rsidRDefault="0018374F" w:rsidP="0018374F">
      <w:pPr>
        <w:spacing w:line="240" w:lineRule="auto"/>
        <w:jc w:val="both"/>
        <w:rPr>
          <w:rFonts w:cstheme="minorHAnsi"/>
          <w:sz w:val="18"/>
          <w:szCs w:val="18"/>
        </w:rPr>
      </w:pPr>
    </w:p>
    <w:p w14:paraId="6ACECF38" w14:textId="77777777" w:rsidR="0018374F" w:rsidRPr="006F7746" w:rsidRDefault="0018374F" w:rsidP="0018374F">
      <w:pPr>
        <w:spacing w:line="240" w:lineRule="auto"/>
        <w:jc w:val="both"/>
        <w:rPr>
          <w:rFonts w:cstheme="minorHAnsi"/>
          <w:sz w:val="18"/>
          <w:szCs w:val="18"/>
        </w:rPr>
      </w:pPr>
      <w:r w:rsidRPr="006F7746">
        <w:rPr>
          <w:rFonts w:cstheme="minorHAnsi"/>
          <w:sz w:val="18"/>
          <w:szCs w:val="18"/>
        </w:rPr>
        <w:t>Les Ordres sont réceptionnés aux horaires d’ouverture habituels du Conseiller. En dehors de ces horaires, les Ordres seront réputés réceptionnés le 1</w:t>
      </w:r>
      <w:r w:rsidRPr="006F7746">
        <w:rPr>
          <w:rFonts w:cstheme="minorHAnsi"/>
          <w:sz w:val="18"/>
          <w:szCs w:val="18"/>
          <w:vertAlign w:val="superscript"/>
        </w:rPr>
        <w:t>er</w:t>
      </w:r>
      <w:r w:rsidRPr="006F7746">
        <w:rPr>
          <w:rFonts w:cstheme="minorHAnsi"/>
          <w:sz w:val="18"/>
          <w:szCs w:val="18"/>
        </w:rPr>
        <w:t xml:space="preserve"> jour ouvré suivant leur transmission effective par le Client. </w:t>
      </w:r>
    </w:p>
    <w:p w14:paraId="1AF08318" w14:textId="77777777" w:rsidR="0018374F" w:rsidRPr="006F7746" w:rsidRDefault="0018374F" w:rsidP="0018374F">
      <w:pPr>
        <w:spacing w:line="240" w:lineRule="auto"/>
        <w:jc w:val="both"/>
        <w:rPr>
          <w:rFonts w:cstheme="minorHAnsi"/>
          <w:sz w:val="18"/>
          <w:szCs w:val="18"/>
        </w:rPr>
      </w:pPr>
    </w:p>
    <w:p w14:paraId="17E1EAFD" w14:textId="77777777" w:rsidR="0018374F" w:rsidRPr="006F7746" w:rsidRDefault="0018374F" w:rsidP="0018374F">
      <w:pPr>
        <w:spacing w:line="240" w:lineRule="auto"/>
        <w:jc w:val="both"/>
        <w:rPr>
          <w:rFonts w:cstheme="minorHAnsi"/>
          <w:sz w:val="18"/>
          <w:szCs w:val="18"/>
        </w:rPr>
      </w:pPr>
      <w:r w:rsidRPr="006F7746">
        <w:rPr>
          <w:rFonts w:cstheme="minorHAnsi"/>
          <w:sz w:val="18"/>
          <w:szCs w:val="18"/>
        </w:rPr>
        <w:t>Lorsque l’Ordre est transmis par courrier, télécopie ou courriel électronique, le Conseiller en accuse réception auprès du Client selon tout procédé écrit de son choix, dans un délai maximum d’un (1) jour ouvré suivant sa réception effective.</w:t>
      </w:r>
    </w:p>
    <w:p w14:paraId="5100B963" w14:textId="77777777" w:rsidR="0018374F" w:rsidRPr="006F7746" w:rsidRDefault="0018374F" w:rsidP="0018374F">
      <w:pPr>
        <w:spacing w:line="240" w:lineRule="auto"/>
        <w:ind w:left="567"/>
        <w:jc w:val="both"/>
        <w:rPr>
          <w:rFonts w:cstheme="minorHAnsi"/>
          <w:sz w:val="18"/>
          <w:szCs w:val="18"/>
        </w:rPr>
      </w:pPr>
    </w:p>
    <w:p w14:paraId="23D4DDC3" w14:textId="77777777" w:rsidR="0018374F" w:rsidRPr="006F7746" w:rsidRDefault="0018374F" w:rsidP="0018374F">
      <w:pPr>
        <w:spacing w:line="240" w:lineRule="auto"/>
        <w:jc w:val="both"/>
        <w:rPr>
          <w:rFonts w:cstheme="minorHAnsi"/>
          <w:sz w:val="18"/>
          <w:szCs w:val="18"/>
        </w:rPr>
      </w:pPr>
      <w:r w:rsidRPr="006F7746">
        <w:rPr>
          <w:rFonts w:cstheme="minorHAnsi"/>
          <w:sz w:val="18"/>
          <w:szCs w:val="18"/>
        </w:rPr>
        <w:t>En particulier, lorsque l’Ordre est transmis par courriel électronique, le Conseiller en accuse réception par courriel de réponse transmis au Client avec accusé de réception. L’envoi du courriel de réponse par le Conseiller vaut réception de l’Ordre transmis par le Client. Il est expressément convenu entre les Parties que l’heure et la date d’envoi dudit courriel de réponse ont valeur probante et peuvent être opposées en toutes circonstances au Client.</w:t>
      </w:r>
    </w:p>
    <w:p w14:paraId="384C50AA" w14:textId="77777777" w:rsidR="0018374F" w:rsidRPr="006F7746" w:rsidRDefault="0018374F" w:rsidP="0018374F">
      <w:pPr>
        <w:spacing w:line="240" w:lineRule="auto"/>
        <w:jc w:val="both"/>
        <w:rPr>
          <w:rFonts w:cstheme="minorHAnsi"/>
          <w:sz w:val="18"/>
          <w:szCs w:val="18"/>
        </w:rPr>
      </w:pPr>
    </w:p>
    <w:p w14:paraId="62BF66E4" w14:textId="77777777" w:rsidR="0018374F" w:rsidRPr="006F7746" w:rsidRDefault="0018374F" w:rsidP="0018374F">
      <w:pPr>
        <w:spacing w:line="240" w:lineRule="auto"/>
        <w:jc w:val="both"/>
        <w:rPr>
          <w:rFonts w:cstheme="minorHAnsi"/>
          <w:sz w:val="18"/>
          <w:szCs w:val="18"/>
        </w:rPr>
      </w:pPr>
      <w:r w:rsidRPr="006F7746">
        <w:rPr>
          <w:rFonts w:cstheme="minorHAnsi"/>
          <w:sz w:val="18"/>
          <w:szCs w:val="18"/>
        </w:rPr>
        <w:t>Le Conseiller se réserve le droit de ne pas prendre en charge un Ordre, pour quelle que raison que ce soit, sans que sa responsabilité ne puisse être engagée. Dans cette hypothèse, le Conseiller en informe le Client dans un délai maximum de deux (2) jours ouvrés suivant la réception de l’Ordre, selon tout procédé écrit de son choix.</w:t>
      </w:r>
    </w:p>
    <w:p w14:paraId="63DB3090" w14:textId="77777777" w:rsidR="0018374F" w:rsidRPr="006F7746" w:rsidRDefault="0018374F" w:rsidP="0018374F">
      <w:pPr>
        <w:spacing w:line="240" w:lineRule="auto"/>
        <w:ind w:left="567"/>
        <w:jc w:val="both"/>
        <w:rPr>
          <w:rFonts w:cstheme="minorHAnsi"/>
          <w:sz w:val="18"/>
          <w:szCs w:val="18"/>
        </w:rPr>
      </w:pPr>
    </w:p>
    <w:p w14:paraId="6AE2E831" w14:textId="77777777" w:rsidR="0018374F" w:rsidRPr="006F7746" w:rsidRDefault="0018374F" w:rsidP="0018374F">
      <w:pPr>
        <w:spacing w:line="240" w:lineRule="auto"/>
        <w:jc w:val="both"/>
        <w:rPr>
          <w:rFonts w:cstheme="minorHAnsi"/>
          <w:sz w:val="18"/>
          <w:szCs w:val="18"/>
        </w:rPr>
      </w:pPr>
      <w:r w:rsidRPr="006F7746">
        <w:rPr>
          <w:rFonts w:cstheme="minorHAnsi"/>
          <w:sz w:val="18"/>
          <w:szCs w:val="18"/>
        </w:rPr>
        <w:t xml:space="preserve">Les Ordres réceptionnés par le Conseiller sont transmis dans les meilleurs délais au prestataire habilité ou directement aux dépositaires concernés en vue de leur exécution. </w:t>
      </w:r>
    </w:p>
    <w:p w14:paraId="1DF27E83" w14:textId="77777777" w:rsidR="0018374F" w:rsidRPr="006F7746" w:rsidRDefault="0018374F" w:rsidP="0018374F">
      <w:pPr>
        <w:spacing w:line="240" w:lineRule="auto"/>
        <w:ind w:left="567"/>
        <w:jc w:val="both"/>
        <w:rPr>
          <w:rFonts w:cstheme="minorHAnsi"/>
          <w:sz w:val="18"/>
          <w:szCs w:val="18"/>
        </w:rPr>
      </w:pPr>
    </w:p>
    <w:p w14:paraId="7AEC31D7" w14:textId="77777777" w:rsidR="0018374F" w:rsidRPr="006F7746" w:rsidRDefault="0018374F" w:rsidP="0018374F">
      <w:pPr>
        <w:spacing w:line="240" w:lineRule="auto"/>
        <w:jc w:val="both"/>
        <w:rPr>
          <w:rFonts w:cstheme="minorHAnsi"/>
          <w:sz w:val="18"/>
          <w:szCs w:val="18"/>
        </w:rPr>
      </w:pPr>
      <w:r w:rsidRPr="006F7746">
        <w:rPr>
          <w:rFonts w:cstheme="minorHAnsi"/>
          <w:sz w:val="18"/>
          <w:szCs w:val="18"/>
        </w:rPr>
        <w:t>Le Client reconnaît expressément et accepte l’existence de délais raisonnables de transmission des Ordres par le Conseiller, notamment liés aux contraintes d’envoi, aux heures applicables pour la passation des Ordres ainsi qu’à leurs conditions de validité. Par ailleurs, le Client reconnaît que la transmission d’un Ordre par le Conseiller en vue de son exécution ne préjuge pas de cette exécution.</w:t>
      </w:r>
    </w:p>
    <w:p w14:paraId="52410588" w14:textId="77777777" w:rsidR="0018374F" w:rsidRPr="006F7746" w:rsidRDefault="0018374F" w:rsidP="0018374F">
      <w:pPr>
        <w:spacing w:line="240" w:lineRule="auto"/>
        <w:ind w:left="567"/>
        <w:jc w:val="both"/>
        <w:rPr>
          <w:rFonts w:cstheme="minorHAnsi"/>
          <w:sz w:val="18"/>
          <w:szCs w:val="18"/>
        </w:rPr>
      </w:pPr>
    </w:p>
    <w:p w14:paraId="237E1923" w14:textId="77777777" w:rsidR="0018374F" w:rsidRPr="006F7746" w:rsidRDefault="0018374F" w:rsidP="0018374F">
      <w:pPr>
        <w:spacing w:line="240" w:lineRule="auto"/>
        <w:jc w:val="both"/>
        <w:rPr>
          <w:rFonts w:cstheme="minorHAnsi"/>
          <w:sz w:val="18"/>
          <w:szCs w:val="18"/>
        </w:rPr>
      </w:pPr>
      <w:r w:rsidRPr="006F7746">
        <w:rPr>
          <w:rFonts w:cstheme="minorHAnsi"/>
          <w:sz w:val="18"/>
          <w:szCs w:val="18"/>
        </w:rPr>
        <w:t xml:space="preserve">En cas d’échec de la transmission de l’Ordre au prestataire habilité ou aux dépositaires concernés ou de non-exécution par ces derniers, le Conseiller en informe par écrit le Client dans les meilleurs délais, à compter du jour où il en a connaissance. L’Ordre qui n’a pu être transmis ou qui n’a pu être exécuté est réputé </w:t>
      </w:r>
      <w:proofErr w:type="gramStart"/>
      <w:r w:rsidRPr="006F7746">
        <w:rPr>
          <w:rFonts w:cstheme="minorHAnsi"/>
          <w:sz w:val="18"/>
          <w:szCs w:val="18"/>
        </w:rPr>
        <w:t>annulé</w:t>
      </w:r>
      <w:proofErr w:type="gramEnd"/>
      <w:r w:rsidRPr="006F7746">
        <w:rPr>
          <w:rFonts w:cstheme="minorHAnsi"/>
          <w:sz w:val="18"/>
          <w:szCs w:val="18"/>
        </w:rPr>
        <w:t>. Il appartient au Client d’émettre, le cas échéant, un nouvel Ordre.</w:t>
      </w:r>
    </w:p>
    <w:p w14:paraId="37970851" w14:textId="77777777" w:rsidR="0018374F" w:rsidRPr="006F7746" w:rsidRDefault="0018374F" w:rsidP="0018374F">
      <w:pPr>
        <w:spacing w:line="240" w:lineRule="auto"/>
        <w:ind w:left="567"/>
        <w:jc w:val="both"/>
        <w:rPr>
          <w:rFonts w:cstheme="minorHAnsi"/>
          <w:sz w:val="18"/>
          <w:szCs w:val="18"/>
        </w:rPr>
      </w:pPr>
    </w:p>
    <w:p w14:paraId="3826D289" w14:textId="77777777" w:rsidR="0018374F" w:rsidRPr="006F7746" w:rsidRDefault="0018374F" w:rsidP="0018374F">
      <w:pPr>
        <w:spacing w:line="240" w:lineRule="auto"/>
        <w:jc w:val="both"/>
        <w:rPr>
          <w:rFonts w:cstheme="minorHAnsi"/>
          <w:sz w:val="18"/>
          <w:szCs w:val="18"/>
        </w:rPr>
      </w:pPr>
      <w:r w:rsidRPr="006F7746">
        <w:rPr>
          <w:rFonts w:cstheme="minorHAnsi"/>
          <w:sz w:val="18"/>
          <w:szCs w:val="18"/>
        </w:rPr>
        <w:t>A chaque Opération, un avis d’opéré peut être adressé au Client par le prestataire en charge de son exécution, suivant les dispositions législatives et réglementaires qui lui sont applicables. Le Conseiller ne saurait être tenu responsable en cas de défaut de réception par le Client de cet avis d’opéré dans les délais et formes impartis.</w:t>
      </w:r>
    </w:p>
    <w:p w14:paraId="549A5A99" w14:textId="77777777" w:rsidR="0018374F" w:rsidRPr="006F7746" w:rsidRDefault="0018374F" w:rsidP="0018374F">
      <w:pPr>
        <w:spacing w:line="240" w:lineRule="auto"/>
        <w:jc w:val="both"/>
        <w:rPr>
          <w:rFonts w:cstheme="minorHAnsi"/>
          <w:b/>
          <w:sz w:val="18"/>
          <w:szCs w:val="18"/>
        </w:rPr>
      </w:pPr>
    </w:p>
    <w:p w14:paraId="4092833D" w14:textId="77777777" w:rsidR="0018374F" w:rsidRPr="006F7746" w:rsidRDefault="0018374F" w:rsidP="0018374F">
      <w:pPr>
        <w:spacing w:line="240" w:lineRule="auto"/>
        <w:jc w:val="both"/>
        <w:rPr>
          <w:rFonts w:cstheme="minorHAnsi"/>
          <w:b/>
          <w:sz w:val="18"/>
          <w:szCs w:val="18"/>
        </w:rPr>
      </w:pPr>
      <w:r w:rsidRPr="006F7746">
        <w:rPr>
          <w:rFonts w:cstheme="minorHAnsi"/>
          <w:b/>
          <w:sz w:val="18"/>
          <w:szCs w:val="18"/>
        </w:rPr>
        <w:t>Article 4 – Engagements et déclarations du Conseiller</w:t>
      </w:r>
    </w:p>
    <w:p w14:paraId="4FC184F7" w14:textId="77777777" w:rsidR="0018374F" w:rsidRPr="006F7746" w:rsidRDefault="0018374F" w:rsidP="0018374F">
      <w:pPr>
        <w:spacing w:line="240" w:lineRule="auto"/>
        <w:jc w:val="both"/>
        <w:rPr>
          <w:rFonts w:cstheme="minorHAnsi"/>
          <w:b/>
          <w:sz w:val="18"/>
          <w:szCs w:val="18"/>
        </w:rPr>
      </w:pPr>
    </w:p>
    <w:p w14:paraId="4E16CE59" w14:textId="77777777" w:rsidR="0018374F" w:rsidRPr="006F7746" w:rsidRDefault="0018374F" w:rsidP="0018374F">
      <w:pPr>
        <w:spacing w:line="240" w:lineRule="auto"/>
        <w:ind w:left="567" w:hanging="567"/>
        <w:jc w:val="both"/>
        <w:rPr>
          <w:rFonts w:cstheme="minorHAnsi"/>
          <w:sz w:val="18"/>
          <w:szCs w:val="18"/>
        </w:rPr>
      </w:pPr>
      <w:r w:rsidRPr="006F7746">
        <w:rPr>
          <w:rFonts w:cstheme="minorHAnsi"/>
          <w:b/>
          <w:sz w:val="18"/>
          <w:szCs w:val="18"/>
        </w:rPr>
        <w:t>4.1</w:t>
      </w:r>
      <w:r w:rsidRPr="006F7746">
        <w:rPr>
          <w:rFonts w:cstheme="minorHAnsi"/>
          <w:sz w:val="18"/>
          <w:szCs w:val="18"/>
        </w:rPr>
        <w:tab/>
        <w:t>Le Conseiller s’engage à agir conformément aux usages et pratiques de la profession et à respecter l’ensemble des dispositions législatives et réglementaires qui lui sont applicables.</w:t>
      </w:r>
    </w:p>
    <w:p w14:paraId="5BF70545" w14:textId="77777777" w:rsidR="0018374F" w:rsidRPr="006F7746" w:rsidRDefault="0018374F" w:rsidP="0018374F">
      <w:pPr>
        <w:spacing w:line="240" w:lineRule="auto"/>
        <w:ind w:left="567" w:hanging="567"/>
        <w:jc w:val="both"/>
        <w:rPr>
          <w:rFonts w:cstheme="minorHAnsi"/>
          <w:sz w:val="18"/>
          <w:szCs w:val="18"/>
        </w:rPr>
      </w:pPr>
    </w:p>
    <w:p w14:paraId="2E921936" w14:textId="77777777" w:rsidR="0018374F" w:rsidRPr="006F7746" w:rsidRDefault="0018374F" w:rsidP="0018374F">
      <w:pPr>
        <w:spacing w:line="240" w:lineRule="auto"/>
        <w:ind w:left="567" w:hanging="567"/>
        <w:jc w:val="both"/>
        <w:rPr>
          <w:rFonts w:cstheme="minorHAnsi"/>
          <w:sz w:val="18"/>
          <w:szCs w:val="18"/>
        </w:rPr>
      </w:pPr>
      <w:r w:rsidRPr="006F7746">
        <w:rPr>
          <w:rFonts w:cstheme="minorHAnsi"/>
          <w:b/>
          <w:sz w:val="18"/>
          <w:szCs w:val="18"/>
        </w:rPr>
        <w:t>4.2</w:t>
      </w:r>
      <w:r w:rsidRPr="006F7746">
        <w:rPr>
          <w:rFonts w:cstheme="minorHAnsi"/>
          <w:sz w:val="18"/>
          <w:szCs w:val="18"/>
        </w:rPr>
        <w:tab/>
        <w:t>Le Conseiller n’est tenu envers le Client que d’une obligation de moyens, non de résultats. En conséquence, le Conseiller ne peut être tenu pour responsable d’aucun manquement dans l’accomplissement de ses obligations ayant pour cause :</w:t>
      </w:r>
    </w:p>
    <w:p w14:paraId="35DDEABC" w14:textId="77777777" w:rsidR="0018374F" w:rsidRPr="006F7746" w:rsidRDefault="0018374F" w:rsidP="0018374F">
      <w:pPr>
        <w:spacing w:line="240" w:lineRule="auto"/>
        <w:ind w:left="567" w:hanging="567"/>
        <w:jc w:val="both"/>
        <w:rPr>
          <w:rFonts w:cstheme="minorHAnsi"/>
          <w:sz w:val="18"/>
          <w:szCs w:val="18"/>
        </w:rPr>
      </w:pPr>
    </w:p>
    <w:p w14:paraId="1D82F807" w14:textId="77777777" w:rsidR="0018374F" w:rsidRPr="006F7746" w:rsidRDefault="0018374F" w:rsidP="0018374F">
      <w:pPr>
        <w:pStyle w:val="Paragraphedeliste"/>
        <w:numPr>
          <w:ilvl w:val="0"/>
          <w:numId w:val="2"/>
        </w:numPr>
        <w:ind w:hanging="567"/>
        <w:jc w:val="both"/>
        <w:rPr>
          <w:rFonts w:asciiTheme="minorHAnsi" w:hAnsiTheme="minorHAnsi" w:cstheme="minorHAnsi"/>
          <w:sz w:val="18"/>
          <w:szCs w:val="18"/>
          <w:lang w:val="fr-FR"/>
        </w:rPr>
      </w:pPr>
      <w:r w:rsidRPr="006F7746">
        <w:rPr>
          <w:rFonts w:asciiTheme="minorHAnsi" w:hAnsiTheme="minorHAnsi" w:cstheme="minorHAnsi"/>
          <w:sz w:val="18"/>
          <w:szCs w:val="18"/>
          <w:lang w:val="fr-FR"/>
        </w:rPr>
        <w:t xml:space="preserve">Une interruption ou une défaillance dans la transmission, la communication ou les moyens </w:t>
      </w:r>
      <w:r w:rsidRPr="006F7746">
        <w:rPr>
          <w:rFonts w:asciiTheme="minorHAnsi" w:hAnsiTheme="minorHAnsi" w:cstheme="minorHAnsi"/>
          <w:sz w:val="18"/>
          <w:szCs w:val="18"/>
          <w:lang w:val="fr-FR"/>
        </w:rPr>
        <w:tab/>
        <w:t>informatiques ;</w:t>
      </w:r>
    </w:p>
    <w:p w14:paraId="4471F431" w14:textId="77777777" w:rsidR="0018374F" w:rsidRPr="006F7746" w:rsidRDefault="0018374F" w:rsidP="0018374F">
      <w:pPr>
        <w:pStyle w:val="Paragraphedeliste"/>
        <w:numPr>
          <w:ilvl w:val="0"/>
          <w:numId w:val="2"/>
        </w:numPr>
        <w:ind w:hanging="567"/>
        <w:jc w:val="both"/>
        <w:rPr>
          <w:rFonts w:asciiTheme="minorHAnsi" w:hAnsiTheme="minorHAnsi" w:cstheme="minorHAnsi"/>
          <w:sz w:val="18"/>
          <w:szCs w:val="18"/>
          <w:lang w:val="fr-FR"/>
        </w:rPr>
      </w:pPr>
      <w:r w:rsidRPr="006F7746">
        <w:rPr>
          <w:rFonts w:asciiTheme="minorHAnsi" w:hAnsiTheme="minorHAnsi" w:cstheme="minorHAnsi"/>
          <w:sz w:val="18"/>
          <w:szCs w:val="18"/>
          <w:lang w:val="fr-FR"/>
        </w:rPr>
        <w:t>Une défaillance, une faute, un manquement dans l’exécution de l’Ordre par le prestataire habilité ou les dépositaires concernés ;</w:t>
      </w:r>
    </w:p>
    <w:p w14:paraId="62B1D8DC" w14:textId="77777777" w:rsidR="0018374F" w:rsidRPr="006F7746" w:rsidRDefault="0018374F" w:rsidP="0018374F">
      <w:pPr>
        <w:pStyle w:val="Paragraphedeliste"/>
        <w:numPr>
          <w:ilvl w:val="0"/>
          <w:numId w:val="2"/>
        </w:numPr>
        <w:ind w:hanging="567"/>
        <w:jc w:val="both"/>
        <w:rPr>
          <w:rFonts w:asciiTheme="minorHAnsi" w:hAnsiTheme="minorHAnsi" w:cstheme="minorHAnsi"/>
          <w:sz w:val="18"/>
          <w:szCs w:val="18"/>
          <w:lang w:val="fr-FR"/>
        </w:rPr>
      </w:pPr>
      <w:r w:rsidRPr="006F7746">
        <w:rPr>
          <w:rFonts w:asciiTheme="minorHAnsi" w:hAnsiTheme="minorHAnsi" w:cstheme="minorHAnsi"/>
          <w:sz w:val="18"/>
          <w:szCs w:val="18"/>
          <w:lang w:val="fr-FR"/>
        </w:rPr>
        <w:t>Une instruction, un engagement, un avis ou une demande du Client ;</w:t>
      </w:r>
    </w:p>
    <w:p w14:paraId="5BD960B0" w14:textId="77777777" w:rsidR="0018374F" w:rsidRPr="006F7746" w:rsidRDefault="0018374F" w:rsidP="0018374F">
      <w:pPr>
        <w:pStyle w:val="Paragraphedeliste"/>
        <w:numPr>
          <w:ilvl w:val="0"/>
          <w:numId w:val="2"/>
        </w:numPr>
        <w:ind w:hanging="567"/>
        <w:jc w:val="both"/>
        <w:rPr>
          <w:rFonts w:asciiTheme="minorHAnsi" w:hAnsiTheme="minorHAnsi" w:cstheme="minorHAnsi"/>
          <w:sz w:val="18"/>
          <w:szCs w:val="18"/>
          <w:lang w:val="fr-FR"/>
        </w:rPr>
      </w:pPr>
      <w:r w:rsidRPr="006F7746">
        <w:rPr>
          <w:rFonts w:asciiTheme="minorHAnsi" w:hAnsiTheme="minorHAnsi" w:cstheme="minorHAnsi"/>
          <w:sz w:val="18"/>
          <w:szCs w:val="18"/>
          <w:lang w:val="fr-FR"/>
        </w:rPr>
        <w:t>La survenance d’un cas de force majeure ou de toute autre circonstance échappant à son contrôle raisonnable.</w:t>
      </w:r>
    </w:p>
    <w:p w14:paraId="068C0087" w14:textId="77777777" w:rsidR="0018374F" w:rsidRPr="006F7746" w:rsidRDefault="0018374F" w:rsidP="0018374F">
      <w:pPr>
        <w:spacing w:line="240" w:lineRule="auto"/>
        <w:jc w:val="both"/>
        <w:rPr>
          <w:rFonts w:cstheme="minorHAnsi"/>
          <w:sz w:val="18"/>
          <w:szCs w:val="18"/>
        </w:rPr>
      </w:pPr>
    </w:p>
    <w:p w14:paraId="43FCE275" w14:textId="77777777" w:rsidR="0018374F" w:rsidRPr="006F7746" w:rsidRDefault="0018374F" w:rsidP="0018374F">
      <w:pPr>
        <w:spacing w:line="240" w:lineRule="auto"/>
        <w:jc w:val="both"/>
        <w:rPr>
          <w:rFonts w:cstheme="minorHAnsi"/>
          <w:b/>
          <w:sz w:val="18"/>
          <w:szCs w:val="18"/>
        </w:rPr>
      </w:pPr>
      <w:r w:rsidRPr="006F7746">
        <w:rPr>
          <w:rFonts w:cstheme="minorHAnsi"/>
          <w:b/>
          <w:sz w:val="18"/>
          <w:szCs w:val="18"/>
        </w:rPr>
        <w:t>Article 5 – Engagements et déclarations du Client</w:t>
      </w:r>
    </w:p>
    <w:p w14:paraId="57886ACF" w14:textId="77777777" w:rsidR="0018374F" w:rsidRPr="006F7746" w:rsidRDefault="0018374F" w:rsidP="0018374F">
      <w:pPr>
        <w:spacing w:line="240" w:lineRule="auto"/>
        <w:jc w:val="both"/>
        <w:rPr>
          <w:rFonts w:cstheme="minorHAnsi"/>
          <w:sz w:val="18"/>
          <w:szCs w:val="18"/>
        </w:rPr>
      </w:pPr>
    </w:p>
    <w:p w14:paraId="27766BE8" w14:textId="77777777" w:rsidR="0018374F" w:rsidRPr="006F7746" w:rsidRDefault="0018374F" w:rsidP="0018374F">
      <w:pPr>
        <w:spacing w:line="240" w:lineRule="auto"/>
        <w:ind w:left="567" w:hanging="567"/>
        <w:jc w:val="both"/>
        <w:rPr>
          <w:rFonts w:cstheme="minorHAnsi"/>
          <w:sz w:val="18"/>
          <w:szCs w:val="18"/>
        </w:rPr>
      </w:pPr>
      <w:r w:rsidRPr="006F7746">
        <w:rPr>
          <w:rFonts w:cstheme="minorHAnsi"/>
          <w:b/>
          <w:sz w:val="18"/>
          <w:szCs w:val="18"/>
        </w:rPr>
        <w:t>5.1</w:t>
      </w:r>
      <w:r w:rsidRPr="006F7746">
        <w:rPr>
          <w:rFonts w:cstheme="minorHAnsi"/>
          <w:sz w:val="18"/>
          <w:szCs w:val="18"/>
        </w:rPr>
        <w:tab/>
        <w:t xml:space="preserve">Le Client s’engage à ce que la conclusion et l’exécution de la présente Convention ainsi que toutes les Opérations qu’il initiera au titre de la présente Convention ne contreviennent à aucune disposition législative ou réglementaire qui lui serait applicable. </w:t>
      </w:r>
    </w:p>
    <w:p w14:paraId="05165B8E" w14:textId="77777777" w:rsidR="0018374F" w:rsidRPr="006F7746" w:rsidRDefault="0018374F" w:rsidP="0018374F">
      <w:pPr>
        <w:spacing w:line="240" w:lineRule="auto"/>
        <w:ind w:left="567" w:hanging="567"/>
        <w:jc w:val="both"/>
        <w:rPr>
          <w:rFonts w:cstheme="minorHAnsi"/>
          <w:sz w:val="18"/>
          <w:szCs w:val="18"/>
        </w:rPr>
      </w:pPr>
    </w:p>
    <w:p w14:paraId="45C319DF" w14:textId="77777777" w:rsidR="0018374F" w:rsidRPr="006F7746" w:rsidRDefault="0018374F" w:rsidP="0018374F">
      <w:pPr>
        <w:spacing w:line="240" w:lineRule="auto"/>
        <w:ind w:left="567" w:hanging="567"/>
        <w:jc w:val="both"/>
        <w:rPr>
          <w:rFonts w:cstheme="minorHAnsi"/>
          <w:sz w:val="18"/>
          <w:szCs w:val="18"/>
        </w:rPr>
      </w:pPr>
      <w:r w:rsidRPr="006F7746">
        <w:rPr>
          <w:rFonts w:cstheme="minorHAnsi"/>
          <w:b/>
          <w:sz w:val="18"/>
          <w:szCs w:val="18"/>
        </w:rPr>
        <w:t>5.2</w:t>
      </w:r>
      <w:r w:rsidRPr="006F7746">
        <w:rPr>
          <w:rFonts w:cstheme="minorHAnsi"/>
          <w:sz w:val="18"/>
          <w:szCs w:val="18"/>
        </w:rPr>
        <w:t xml:space="preserve"> </w:t>
      </w:r>
      <w:r w:rsidRPr="006F7746">
        <w:rPr>
          <w:rFonts w:cstheme="minorHAnsi"/>
          <w:sz w:val="18"/>
          <w:szCs w:val="18"/>
        </w:rPr>
        <w:tab/>
        <w:t>Le Client s’engage à ne pas solliciter le Conseiller pour transmettre un Ordre indépendamment ou préalablement à la fourniture de Conseil en investissement, ou sur des titres financiers autres que des parts ou actions d’OPC.</w:t>
      </w:r>
    </w:p>
    <w:p w14:paraId="68C45E32" w14:textId="77777777" w:rsidR="0018374F" w:rsidRPr="006F7746" w:rsidRDefault="0018374F" w:rsidP="0018374F">
      <w:pPr>
        <w:spacing w:line="240" w:lineRule="auto"/>
        <w:ind w:left="567" w:hanging="567"/>
        <w:jc w:val="both"/>
        <w:rPr>
          <w:rFonts w:cstheme="minorHAnsi"/>
          <w:sz w:val="18"/>
          <w:szCs w:val="18"/>
        </w:rPr>
      </w:pPr>
    </w:p>
    <w:p w14:paraId="505E8A5E" w14:textId="77777777" w:rsidR="0018374F" w:rsidRPr="006F7746" w:rsidRDefault="0018374F" w:rsidP="0018374F">
      <w:pPr>
        <w:spacing w:line="240" w:lineRule="auto"/>
        <w:ind w:left="567" w:hanging="567"/>
        <w:jc w:val="both"/>
        <w:rPr>
          <w:rFonts w:cstheme="minorHAnsi"/>
          <w:sz w:val="18"/>
          <w:szCs w:val="18"/>
        </w:rPr>
      </w:pPr>
      <w:r w:rsidRPr="006F7746">
        <w:rPr>
          <w:rFonts w:cstheme="minorHAnsi"/>
          <w:b/>
          <w:sz w:val="18"/>
          <w:szCs w:val="18"/>
        </w:rPr>
        <w:t>5.3</w:t>
      </w:r>
      <w:r w:rsidRPr="006F7746">
        <w:rPr>
          <w:rFonts w:cstheme="minorHAnsi"/>
          <w:b/>
          <w:sz w:val="18"/>
          <w:szCs w:val="18"/>
        </w:rPr>
        <w:tab/>
      </w:r>
      <w:r w:rsidRPr="006F7746">
        <w:rPr>
          <w:rFonts w:cstheme="minorHAnsi"/>
          <w:sz w:val="18"/>
          <w:szCs w:val="18"/>
        </w:rPr>
        <w:t>Le Client s’engage à transmettre au Conseiller toute information utile qui lui sera demandée par le Conseiller pour la réalisation de sa mission dans le cadre de la présente Convention ainsi qu’à lui transmettre sans délai toute modification concernant les informations personnelles communiquées à ce dernier au titre de la Convention.</w:t>
      </w:r>
    </w:p>
    <w:p w14:paraId="55EF08B2" w14:textId="77777777" w:rsidR="0018374F" w:rsidRPr="006F7746" w:rsidRDefault="0018374F" w:rsidP="0018374F">
      <w:pPr>
        <w:spacing w:line="240" w:lineRule="auto"/>
        <w:jc w:val="both"/>
        <w:rPr>
          <w:rFonts w:cstheme="minorHAnsi"/>
          <w:sz w:val="18"/>
          <w:szCs w:val="18"/>
        </w:rPr>
      </w:pPr>
    </w:p>
    <w:p w14:paraId="4E2D789E" w14:textId="338DAC71" w:rsidR="0018374F" w:rsidRPr="006F7746" w:rsidRDefault="0018374F" w:rsidP="0018374F">
      <w:pPr>
        <w:spacing w:line="240" w:lineRule="auto"/>
        <w:ind w:left="567" w:hanging="567"/>
        <w:jc w:val="both"/>
        <w:rPr>
          <w:rFonts w:cstheme="minorHAnsi"/>
          <w:sz w:val="18"/>
          <w:szCs w:val="18"/>
        </w:rPr>
      </w:pPr>
      <w:r w:rsidRPr="006F7746">
        <w:rPr>
          <w:rFonts w:cstheme="minorHAnsi"/>
          <w:b/>
          <w:sz w:val="18"/>
          <w:szCs w:val="18"/>
        </w:rPr>
        <w:t>5.4</w:t>
      </w:r>
      <w:r w:rsidRPr="006F7746">
        <w:rPr>
          <w:rFonts w:cstheme="minorHAnsi"/>
          <w:b/>
          <w:sz w:val="18"/>
          <w:szCs w:val="18"/>
        </w:rPr>
        <w:tab/>
      </w:r>
      <w:r w:rsidRPr="006F7746">
        <w:rPr>
          <w:rFonts w:cstheme="minorHAnsi"/>
          <w:sz w:val="18"/>
          <w:szCs w:val="18"/>
        </w:rPr>
        <w:t>Le Client reconnaît que le Conseiller lui a communiqué des informations précises sur les opérations qu’il sera amené à effectuer dans le cadre de la présente Convention, l’a informé des risques spécifiques liés à la prise de décision d’investissement par le Client sur certains OPC qu’il pourrait être amené à souscrire et que, plus généralement, ce dernier lui a fourni l’ensemble des informations nécessaires à son consentement éclairé.</w:t>
      </w:r>
    </w:p>
    <w:p w14:paraId="41792B14" w14:textId="77777777" w:rsidR="0018374F" w:rsidRPr="006F7746" w:rsidRDefault="0018374F" w:rsidP="0018374F">
      <w:pPr>
        <w:spacing w:line="240" w:lineRule="auto"/>
        <w:ind w:left="567" w:hanging="567"/>
        <w:jc w:val="both"/>
        <w:rPr>
          <w:rFonts w:cstheme="minorHAnsi"/>
          <w:sz w:val="18"/>
          <w:szCs w:val="18"/>
        </w:rPr>
      </w:pPr>
    </w:p>
    <w:p w14:paraId="60766466" w14:textId="61C96FD7" w:rsidR="0018374F" w:rsidRDefault="0018374F" w:rsidP="0018374F">
      <w:pPr>
        <w:spacing w:line="240" w:lineRule="auto"/>
        <w:ind w:left="567" w:hanging="567"/>
        <w:jc w:val="both"/>
        <w:rPr>
          <w:rFonts w:cstheme="minorHAnsi"/>
          <w:sz w:val="18"/>
          <w:szCs w:val="18"/>
        </w:rPr>
      </w:pPr>
      <w:r w:rsidRPr="006F7746">
        <w:rPr>
          <w:rFonts w:cstheme="minorHAnsi"/>
          <w:b/>
          <w:sz w:val="18"/>
          <w:szCs w:val="18"/>
        </w:rPr>
        <w:t>5.5</w:t>
      </w:r>
      <w:r w:rsidRPr="006F7746">
        <w:rPr>
          <w:rFonts w:cstheme="minorHAnsi"/>
          <w:b/>
          <w:sz w:val="18"/>
          <w:szCs w:val="18"/>
        </w:rPr>
        <w:tab/>
      </w:r>
      <w:r w:rsidRPr="006F7746">
        <w:rPr>
          <w:rFonts w:cstheme="minorHAnsi"/>
          <w:sz w:val="18"/>
          <w:szCs w:val="18"/>
        </w:rPr>
        <w:t xml:space="preserve">Le Client s’engage à indemniser le Conseiller, toute personne qui lui est liée, chacun des autres clients ou tiers contreparties de toute Opération réalisée, de toutes dépenses, de tous frais ou préjudices (y compris tous </w:t>
      </w:r>
      <w:r w:rsidRPr="006F7746">
        <w:rPr>
          <w:rFonts w:cstheme="minorHAnsi"/>
          <w:sz w:val="18"/>
          <w:szCs w:val="18"/>
        </w:rPr>
        <w:lastRenderedPageBreak/>
        <w:t>honoraires et frais raisonnables d’avocat) directs ou indirects, consécutifs ou non et/ou de tous incidents de par leur nature, de toutes réclamations, injonctions, procédures, assignations, actions et de toutes responsabilités résultant de ou ayant lien avec, ou du fait de tout manquement du Client à ses obligations au titre de la présente Convention.</w:t>
      </w:r>
    </w:p>
    <w:p w14:paraId="07D47AC1" w14:textId="77777777" w:rsidR="006F7746" w:rsidRPr="006F7746" w:rsidRDefault="006F7746" w:rsidP="0018374F">
      <w:pPr>
        <w:spacing w:line="240" w:lineRule="auto"/>
        <w:ind w:left="567" w:hanging="567"/>
        <w:jc w:val="both"/>
        <w:rPr>
          <w:rFonts w:cstheme="minorHAnsi"/>
          <w:sz w:val="18"/>
          <w:szCs w:val="18"/>
        </w:rPr>
      </w:pPr>
    </w:p>
    <w:p w14:paraId="252D46CD" w14:textId="77777777" w:rsidR="0018374F" w:rsidRPr="006F7746" w:rsidRDefault="0018374F" w:rsidP="0018374F">
      <w:pPr>
        <w:spacing w:line="240" w:lineRule="auto"/>
        <w:jc w:val="both"/>
        <w:rPr>
          <w:rFonts w:cstheme="minorHAnsi"/>
          <w:b/>
          <w:sz w:val="18"/>
          <w:szCs w:val="18"/>
        </w:rPr>
      </w:pPr>
      <w:r w:rsidRPr="006F7746">
        <w:rPr>
          <w:rFonts w:cstheme="minorHAnsi"/>
          <w:b/>
          <w:sz w:val="18"/>
          <w:szCs w:val="18"/>
        </w:rPr>
        <w:t>Article 6 – Rémunération du Conseiller</w:t>
      </w:r>
    </w:p>
    <w:p w14:paraId="5501F7B2" w14:textId="77777777" w:rsidR="0018374F" w:rsidRPr="006F7746" w:rsidRDefault="0018374F" w:rsidP="0018374F">
      <w:pPr>
        <w:spacing w:line="240" w:lineRule="auto"/>
        <w:jc w:val="both"/>
        <w:rPr>
          <w:rFonts w:cstheme="minorHAnsi"/>
          <w:sz w:val="18"/>
          <w:szCs w:val="18"/>
        </w:rPr>
      </w:pPr>
    </w:p>
    <w:p w14:paraId="08E0F0D5" w14:textId="5D1D45B6" w:rsidR="0018374F" w:rsidRPr="006F7746" w:rsidRDefault="0018374F" w:rsidP="0018374F">
      <w:pPr>
        <w:spacing w:line="240" w:lineRule="auto"/>
        <w:ind w:left="567" w:hanging="567"/>
        <w:jc w:val="both"/>
        <w:rPr>
          <w:rFonts w:cstheme="minorHAnsi"/>
          <w:b/>
          <w:sz w:val="18"/>
          <w:szCs w:val="18"/>
        </w:rPr>
      </w:pPr>
      <w:r w:rsidRPr="006F7746">
        <w:rPr>
          <w:rFonts w:cstheme="minorHAnsi"/>
          <w:b/>
          <w:sz w:val="18"/>
          <w:szCs w:val="18"/>
        </w:rPr>
        <w:t xml:space="preserve">6.1 </w:t>
      </w:r>
      <w:r w:rsidRPr="006F7746">
        <w:rPr>
          <w:rFonts w:cstheme="minorHAnsi"/>
          <w:b/>
          <w:sz w:val="18"/>
          <w:szCs w:val="18"/>
        </w:rPr>
        <w:tab/>
      </w:r>
      <w:r w:rsidRPr="006F7746">
        <w:rPr>
          <w:rFonts w:cstheme="minorHAnsi"/>
          <w:sz w:val="18"/>
          <w:szCs w:val="18"/>
        </w:rPr>
        <w:t>La présente Convention ne donne lieu à aucune rémunération du Conseiller par le Client.</w:t>
      </w:r>
    </w:p>
    <w:p w14:paraId="24CE84B0" w14:textId="77777777" w:rsidR="0018374F" w:rsidRPr="006F7746" w:rsidRDefault="0018374F" w:rsidP="0018374F">
      <w:pPr>
        <w:spacing w:line="240" w:lineRule="auto"/>
        <w:jc w:val="both"/>
        <w:rPr>
          <w:rFonts w:cstheme="minorHAnsi"/>
          <w:b/>
          <w:sz w:val="18"/>
          <w:szCs w:val="18"/>
        </w:rPr>
      </w:pPr>
    </w:p>
    <w:p w14:paraId="11699E1B" w14:textId="47084F14" w:rsidR="0018374F" w:rsidRPr="006F7746" w:rsidRDefault="0018374F" w:rsidP="0018374F">
      <w:pPr>
        <w:spacing w:line="240" w:lineRule="auto"/>
        <w:jc w:val="both"/>
        <w:rPr>
          <w:rFonts w:cstheme="minorHAnsi"/>
          <w:b/>
          <w:bCs/>
          <w:sz w:val="18"/>
          <w:szCs w:val="18"/>
        </w:rPr>
      </w:pPr>
      <w:r w:rsidRPr="006F7746">
        <w:rPr>
          <w:rFonts w:cstheme="minorHAnsi"/>
          <w:b/>
          <w:sz w:val="18"/>
          <w:szCs w:val="18"/>
        </w:rPr>
        <w:t>Article 7 – Enregistrement et traçabilité</w:t>
      </w:r>
    </w:p>
    <w:p w14:paraId="235A89E6" w14:textId="77777777" w:rsidR="0018374F" w:rsidRPr="006F7746" w:rsidRDefault="0018374F" w:rsidP="0018374F">
      <w:pPr>
        <w:spacing w:line="240" w:lineRule="auto"/>
        <w:jc w:val="both"/>
        <w:rPr>
          <w:rFonts w:cstheme="minorHAnsi"/>
          <w:sz w:val="18"/>
          <w:szCs w:val="18"/>
        </w:rPr>
      </w:pPr>
    </w:p>
    <w:p w14:paraId="779B0AD7" w14:textId="21C52649" w:rsidR="0018374F" w:rsidRPr="006F7746" w:rsidRDefault="0018374F" w:rsidP="0018374F">
      <w:pPr>
        <w:spacing w:line="240" w:lineRule="auto"/>
        <w:jc w:val="both"/>
        <w:rPr>
          <w:rFonts w:cstheme="minorHAnsi"/>
          <w:sz w:val="18"/>
          <w:szCs w:val="18"/>
        </w:rPr>
      </w:pPr>
      <w:r w:rsidRPr="006F7746">
        <w:rPr>
          <w:rFonts w:cstheme="minorHAnsi"/>
          <w:sz w:val="18"/>
          <w:szCs w:val="18"/>
        </w:rPr>
        <w:t xml:space="preserve">Le Conseiller enregistre et assure la traçabilité de la réception et de la transmission des Ordres reçus de son Client, conformément à la réglementation applicable et selon les procédures qu’il a mises en place à cet effet. Le Conseiller peut être amené à les consulter ou à les communiquer dans le cadre d’enquêtes administratives ou de procédures judiciaires, ce que le Client autorise expressément. </w:t>
      </w:r>
    </w:p>
    <w:p w14:paraId="11FBC615" w14:textId="2EB6D711" w:rsidR="0018374F" w:rsidRDefault="0018374F" w:rsidP="0018374F">
      <w:pPr>
        <w:spacing w:line="240" w:lineRule="auto"/>
        <w:jc w:val="both"/>
        <w:rPr>
          <w:rFonts w:cstheme="minorHAnsi"/>
          <w:b/>
          <w:sz w:val="18"/>
          <w:szCs w:val="18"/>
        </w:rPr>
      </w:pPr>
    </w:p>
    <w:p w14:paraId="37656F55" w14:textId="496CE6A5" w:rsidR="006F7746" w:rsidRDefault="006F7746" w:rsidP="0018374F">
      <w:pPr>
        <w:spacing w:line="240" w:lineRule="auto"/>
        <w:jc w:val="both"/>
        <w:rPr>
          <w:rFonts w:cstheme="minorHAnsi"/>
          <w:b/>
          <w:sz w:val="18"/>
          <w:szCs w:val="18"/>
        </w:rPr>
      </w:pPr>
    </w:p>
    <w:p w14:paraId="71D92ED1" w14:textId="77777777" w:rsidR="006F7746" w:rsidRPr="006F7746" w:rsidRDefault="006F7746" w:rsidP="0018374F">
      <w:pPr>
        <w:spacing w:line="240" w:lineRule="auto"/>
        <w:jc w:val="both"/>
        <w:rPr>
          <w:rFonts w:cstheme="minorHAnsi"/>
          <w:b/>
          <w:sz w:val="18"/>
          <w:szCs w:val="18"/>
        </w:rPr>
      </w:pPr>
    </w:p>
    <w:p w14:paraId="02EABD5E" w14:textId="77777777" w:rsidR="0018374F" w:rsidRPr="006F7746" w:rsidRDefault="0018374F" w:rsidP="0018374F">
      <w:pPr>
        <w:spacing w:line="240" w:lineRule="auto"/>
        <w:jc w:val="both"/>
        <w:rPr>
          <w:rFonts w:cstheme="minorHAnsi"/>
          <w:sz w:val="18"/>
          <w:szCs w:val="18"/>
        </w:rPr>
      </w:pPr>
    </w:p>
    <w:p w14:paraId="026F794C" w14:textId="77777777" w:rsidR="0018374F" w:rsidRPr="006F7746" w:rsidRDefault="0018374F" w:rsidP="0018374F">
      <w:pPr>
        <w:spacing w:line="240" w:lineRule="auto"/>
        <w:jc w:val="both"/>
        <w:rPr>
          <w:rFonts w:cstheme="minorHAnsi"/>
          <w:b/>
          <w:sz w:val="18"/>
          <w:szCs w:val="18"/>
        </w:rPr>
      </w:pPr>
      <w:r w:rsidRPr="006F7746">
        <w:rPr>
          <w:rFonts w:cstheme="minorHAnsi"/>
          <w:b/>
          <w:sz w:val="18"/>
          <w:szCs w:val="18"/>
        </w:rPr>
        <w:t>Article 8 – Entrée en vigueur - Durée de la Convention- Résiliation</w:t>
      </w:r>
    </w:p>
    <w:p w14:paraId="098D0A4B" w14:textId="77777777" w:rsidR="0018374F" w:rsidRPr="006F7746" w:rsidRDefault="0018374F" w:rsidP="0018374F">
      <w:pPr>
        <w:spacing w:line="240" w:lineRule="auto"/>
        <w:ind w:left="567"/>
        <w:jc w:val="both"/>
        <w:rPr>
          <w:rFonts w:cstheme="minorHAnsi"/>
          <w:sz w:val="18"/>
          <w:szCs w:val="18"/>
        </w:rPr>
      </w:pPr>
    </w:p>
    <w:p w14:paraId="02D093C5" w14:textId="77777777" w:rsidR="0018374F" w:rsidRPr="006F7746" w:rsidRDefault="0018374F" w:rsidP="0018374F">
      <w:pPr>
        <w:spacing w:line="240" w:lineRule="auto"/>
        <w:ind w:left="567" w:hanging="567"/>
        <w:jc w:val="both"/>
        <w:rPr>
          <w:rFonts w:cstheme="minorHAnsi"/>
          <w:sz w:val="18"/>
          <w:szCs w:val="18"/>
        </w:rPr>
      </w:pPr>
      <w:r w:rsidRPr="006F7746">
        <w:rPr>
          <w:rFonts w:cstheme="minorHAnsi"/>
          <w:b/>
          <w:sz w:val="18"/>
          <w:szCs w:val="18"/>
        </w:rPr>
        <w:t>8.1</w:t>
      </w:r>
      <w:r w:rsidRPr="006F7746">
        <w:rPr>
          <w:rFonts w:cstheme="minorHAnsi"/>
          <w:b/>
          <w:sz w:val="18"/>
          <w:szCs w:val="18"/>
        </w:rPr>
        <w:tab/>
      </w:r>
      <w:r w:rsidRPr="006F7746">
        <w:rPr>
          <w:rFonts w:cstheme="minorHAnsi"/>
          <w:sz w:val="18"/>
          <w:szCs w:val="18"/>
        </w:rPr>
        <w:t>La présente Convention, entrant en vigueur à la date de signature des présentes, est conclue par une durée indéterminée.</w:t>
      </w:r>
    </w:p>
    <w:p w14:paraId="16C1A515" w14:textId="77777777" w:rsidR="0018374F" w:rsidRPr="006F7746" w:rsidRDefault="0018374F" w:rsidP="0018374F">
      <w:pPr>
        <w:spacing w:line="240" w:lineRule="auto"/>
        <w:ind w:left="567" w:hanging="567"/>
        <w:jc w:val="both"/>
        <w:rPr>
          <w:rFonts w:cstheme="minorHAnsi"/>
          <w:sz w:val="18"/>
          <w:szCs w:val="18"/>
        </w:rPr>
      </w:pPr>
    </w:p>
    <w:p w14:paraId="1DE6E6FA" w14:textId="77777777" w:rsidR="0018374F" w:rsidRPr="006F7746" w:rsidRDefault="0018374F" w:rsidP="0018374F">
      <w:pPr>
        <w:spacing w:line="240" w:lineRule="auto"/>
        <w:ind w:left="567" w:hanging="567"/>
        <w:jc w:val="both"/>
        <w:rPr>
          <w:rFonts w:cstheme="minorHAnsi"/>
          <w:sz w:val="18"/>
          <w:szCs w:val="18"/>
        </w:rPr>
      </w:pPr>
      <w:r w:rsidRPr="006F7746">
        <w:rPr>
          <w:rFonts w:cstheme="minorHAnsi"/>
          <w:b/>
          <w:sz w:val="18"/>
          <w:szCs w:val="18"/>
        </w:rPr>
        <w:t>8.2</w:t>
      </w:r>
      <w:r w:rsidRPr="006F7746">
        <w:rPr>
          <w:rFonts w:cstheme="minorHAnsi"/>
          <w:b/>
          <w:sz w:val="18"/>
          <w:szCs w:val="18"/>
        </w:rPr>
        <w:tab/>
      </w:r>
      <w:r w:rsidRPr="006F7746">
        <w:rPr>
          <w:rFonts w:cstheme="minorHAnsi"/>
          <w:sz w:val="18"/>
          <w:szCs w:val="18"/>
        </w:rPr>
        <w:t>La Convention peut être résiliée à tout moment par le Client ou par le Conseiller par lettre recommandée avec accusé de réception sous réserve du respect d’un préavis de cinq (5) jours calendaires.</w:t>
      </w:r>
    </w:p>
    <w:p w14:paraId="3E37BCA9" w14:textId="77777777" w:rsidR="0018374F" w:rsidRPr="006F7746" w:rsidRDefault="0018374F" w:rsidP="0018374F">
      <w:pPr>
        <w:spacing w:line="240" w:lineRule="auto"/>
        <w:ind w:left="567" w:hanging="567"/>
        <w:jc w:val="both"/>
        <w:rPr>
          <w:rFonts w:cstheme="minorHAnsi"/>
          <w:sz w:val="18"/>
          <w:szCs w:val="18"/>
        </w:rPr>
      </w:pPr>
    </w:p>
    <w:p w14:paraId="7B4D7DBA" w14:textId="77777777" w:rsidR="0018374F" w:rsidRPr="006F7746" w:rsidRDefault="0018374F" w:rsidP="0018374F">
      <w:pPr>
        <w:spacing w:line="240" w:lineRule="auto"/>
        <w:ind w:left="567" w:hanging="567"/>
        <w:jc w:val="both"/>
        <w:rPr>
          <w:rFonts w:cstheme="minorHAnsi"/>
          <w:sz w:val="18"/>
          <w:szCs w:val="18"/>
        </w:rPr>
      </w:pPr>
      <w:r w:rsidRPr="006F7746">
        <w:rPr>
          <w:rFonts w:cstheme="minorHAnsi"/>
          <w:b/>
          <w:sz w:val="18"/>
          <w:szCs w:val="18"/>
        </w:rPr>
        <w:t>8.3</w:t>
      </w:r>
      <w:r w:rsidRPr="006F7746">
        <w:rPr>
          <w:rFonts w:cstheme="minorHAnsi"/>
          <w:b/>
          <w:sz w:val="18"/>
          <w:szCs w:val="18"/>
        </w:rPr>
        <w:tab/>
      </w:r>
      <w:r w:rsidRPr="006F7746">
        <w:rPr>
          <w:rFonts w:cstheme="minorHAnsi"/>
          <w:sz w:val="18"/>
          <w:szCs w:val="18"/>
        </w:rPr>
        <w:t xml:space="preserve">La présente Convention prend également fin de plein droit en cas de liquidation judiciaire ou de retrait d’agrément du Conseiller. Par ailleurs, le décès du Client ou son incapacité juridique entraîne également la résiliation de la présente Convention. </w:t>
      </w:r>
    </w:p>
    <w:p w14:paraId="66DD3CB5" w14:textId="77777777" w:rsidR="0018374F" w:rsidRPr="006F7746" w:rsidRDefault="0018374F" w:rsidP="0018374F">
      <w:pPr>
        <w:spacing w:line="240" w:lineRule="auto"/>
        <w:ind w:left="567" w:hanging="567"/>
        <w:jc w:val="both"/>
        <w:rPr>
          <w:rFonts w:cstheme="minorHAnsi"/>
          <w:sz w:val="18"/>
          <w:szCs w:val="18"/>
        </w:rPr>
      </w:pPr>
    </w:p>
    <w:p w14:paraId="7AE72581" w14:textId="33E5F0D4" w:rsidR="00560946" w:rsidRPr="006F7746" w:rsidRDefault="0018374F" w:rsidP="006F7746">
      <w:pPr>
        <w:spacing w:line="240" w:lineRule="auto"/>
        <w:ind w:left="567" w:hanging="567"/>
        <w:jc w:val="both"/>
        <w:rPr>
          <w:rFonts w:cstheme="minorHAnsi"/>
          <w:sz w:val="18"/>
          <w:szCs w:val="18"/>
        </w:rPr>
      </w:pPr>
      <w:r w:rsidRPr="006F7746">
        <w:rPr>
          <w:rFonts w:cstheme="minorHAnsi"/>
          <w:b/>
          <w:sz w:val="18"/>
          <w:szCs w:val="18"/>
        </w:rPr>
        <w:t>8.4</w:t>
      </w:r>
      <w:r w:rsidRPr="006F7746">
        <w:rPr>
          <w:rFonts w:cstheme="minorHAnsi"/>
          <w:sz w:val="18"/>
          <w:szCs w:val="18"/>
        </w:rPr>
        <w:tab/>
        <w:t xml:space="preserve">En outre, sans préjudice des droits et recours dont le Conseiller peut disposer à l’encontre du Client, le Conseiller peut mettre fin à la présente Convention sans préavis ni indemnité dès lors que le Conseiller estime, à sa seule discrétion, que le Client n’est plus en mesure de faire face à ses engagements. </w:t>
      </w:r>
    </w:p>
    <w:p w14:paraId="2D1F6CEA" w14:textId="5A7D6F3F" w:rsidR="001564D1" w:rsidRPr="006F7746" w:rsidRDefault="001564D1" w:rsidP="0018374F">
      <w:pPr>
        <w:spacing w:line="240" w:lineRule="auto"/>
        <w:jc w:val="both"/>
        <w:rPr>
          <w:rFonts w:cstheme="minorHAnsi"/>
          <w:sz w:val="18"/>
          <w:szCs w:val="18"/>
        </w:rPr>
      </w:pPr>
    </w:p>
    <w:p w14:paraId="0A759059" w14:textId="77777777" w:rsidR="0018374F" w:rsidRPr="006F7746" w:rsidRDefault="0018374F" w:rsidP="0018374F">
      <w:pPr>
        <w:spacing w:line="240" w:lineRule="auto"/>
        <w:jc w:val="both"/>
        <w:rPr>
          <w:rFonts w:cstheme="minorHAnsi"/>
          <w:b/>
          <w:sz w:val="18"/>
          <w:szCs w:val="18"/>
        </w:rPr>
      </w:pPr>
      <w:r w:rsidRPr="006F7746">
        <w:rPr>
          <w:rFonts w:cstheme="minorHAnsi"/>
          <w:b/>
          <w:sz w:val="18"/>
          <w:szCs w:val="18"/>
        </w:rPr>
        <w:t>Article 9 – Traitement des réclamations</w:t>
      </w:r>
    </w:p>
    <w:p w14:paraId="5B2F571C" w14:textId="77777777" w:rsidR="0018374F" w:rsidRPr="006F7746" w:rsidRDefault="0018374F" w:rsidP="0018374F">
      <w:pPr>
        <w:spacing w:line="240" w:lineRule="auto"/>
        <w:jc w:val="both"/>
        <w:rPr>
          <w:rFonts w:cstheme="minorHAnsi"/>
          <w:sz w:val="18"/>
          <w:szCs w:val="18"/>
        </w:rPr>
      </w:pPr>
    </w:p>
    <w:p w14:paraId="422DB087" w14:textId="180BDD84" w:rsidR="0018374F" w:rsidRPr="006F7746" w:rsidRDefault="0018374F" w:rsidP="00465F68">
      <w:pPr>
        <w:spacing w:line="240" w:lineRule="auto"/>
        <w:ind w:left="705" w:hanging="705"/>
        <w:jc w:val="both"/>
        <w:rPr>
          <w:rFonts w:cstheme="minorHAnsi"/>
          <w:sz w:val="18"/>
          <w:szCs w:val="18"/>
        </w:rPr>
      </w:pPr>
      <w:r w:rsidRPr="006F7746">
        <w:rPr>
          <w:rFonts w:cstheme="minorHAnsi"/>
          <w:b/>
          <w:sz w:val="18"/>
          <w:szCs w:val="18"/>
        </w:rPr>
        <w:t>9.1</w:t>
      </w:r>
      <w:r w:rsidRPr="006F7746">
        <w:rPr>
          <w:rFonts w:cstheme="minorHAnsi"/>
          <w:sz w:val="18"/>
          <w:szCs w:val="18"/>
        </w:rPr>
        <w:tab/>
        <w:t xml:space="preserve">Le Conseiller s’engage à traiter toute déclaration actant du mécontentement du Client conformément à sa politique de traitement des réclamations. </w:t>
      </w:r>
    </w:p>
    <w:p w14:paraId="5F256D58" w14:textId="77777777" w:rsidR="0018374F" w:rsidRPr="006F7746" w:rsidRDefault="0018374F" w:rsidP="0018374F">
      <w:pPr>
        <w:spacing w:line="240" w:lineRule="auto"/>
        <w:ind w:left="705" w:hanging="705"/>
        <w:jc w:val="both"/>
        <w:rPr>
          <w:rFonts w:cstheme="minorHAnsi"/>
          <w:sz w:val="18"/>
          <w:szCs w:val="18"/>
        </w:rPr>
      </w:pPr>
      <w:r w:rsidRPr="006F7746">
        <w:rPr>
          <w:rFonts w:cstheme="minorHAnsi"/>
          <w:b/>
          <w:sz w:val="18"/>
          <w:szCs w:val="18"/>
        </w:rPr>
        <w:t>9.2</w:t>
      </w:r>
      <w:r w:rsidRPr="006F7746">
        <w:rPr>
          <w:rFonts w:cstheme="minorHAnsi"/>
          <w:sz w:val="18"/>
          <w:szCs w:val="18"/>
        </w:rPr>
        <w:tab/>
        <w:t xml:space="preserve">Le Conseiller s’engage à ce que sa politique de réclamation soit conforme à la règlementation. </w:t>
      </w:r>
    </w:p>
    <w:p w14:paraId="7976B502" w14:textId="77777777" w:rsidR="0018374F" w:rsidRPr="006F7746" w:rsidRDefault="0018374F" w:rsidP="0018374F">
      <w:pPr>
        <w:spacing w:line="240" w:lineRule="auto"/>
        <w:jc w:val="both"/>
        <w:rPr>
          <w:rFonts w:cstheme="minorHAnsi"/>
          <w:sz w:val="18"/>
          <w:szCs w:val="18"/>
        </w:rPr>
      </w:pPr>
    </w:p>
    <w:p w14:paraId="5A0AF7E6" w14:textId="77777777" w:rsidR="0018374F" w:rsidRPr="006F7746" w:rsidRDefault="0018374F" w:rsidP="0018374F">
      <w:pPr>
        <w:spacing w:line="240" w:lineRule="auto"/>
        <w:jc w:val="both"/>
        <w:rPr>
          <w:rFonts w:cstheme="minorHAnsi"/>
          <w:b/>
          <w:sz w:val="18"/>
          <w:szCs w:val="18"/>
        </w:rPr>
      </w:pPr>
      <w:r w:rsidRPr="006F7746">
        <w:rPr>
          <w:rFonts w:cstheme="minorHAnsi"/>
          <w:b/>
          <w:sz w:val="18"/>
          <w:szCs w:val="18"/>
        </w:rPr>
        <w:t>Article 10 – Traitement des données personnelles</w:t>
      </w:r>
    </w:p>
    <w:p w14:paraId="5884F74D" w14:textId="77777777" w:rsidR="008D689C" w:rsidRPr="006F7746" w:rsidRDefault="008D689C" w:rsidP="008D689C">
      <w:pPr>
        <w:spacing w:line="240" w:lineRule="auto"/>
        <w:jc w:val="both"/>
        <w:rPr>
          <w:rFonts w:cstheme="minorHAnsi"/>
          <w:b/>
          <w:sz w:val="18"/>
          <w:szCs w:val="18"/>
        </w:rPr>
      </w:pPr>
      <w:bookmarkStart w:id="0" w:name="_Hlk515452518"/>
    </w:p>
    <w:p w14:paraId="178276C2" w14:textId="0891B2CC" w:rsidR="0018374F" w:rsidRPr="006F7746" w:rsidRDefault="0018374F" w:rsidP="008D689C">
      <w:pPr>
        <w:spacing w:line="240" w:lineRule="auto"/>
        <w:jc w:val="both"/>
        <w:rPr>
          <w:rFonts w:cstheme="minorHAnsi"/>
          <w:sz w:val="18"/>
          <w:szCs w:val="18"/>
        </w:rPr>
      </w:pPr>
      <w:r w:rsidRPr="006F7746">
        <w:rPr>
          <w:rFonts w:cstheme="minorHAnsi"/>
          <w:sz w:val="18"/>
          <w:szCs w:val="18"/>
        </w:rPr>
        <w:t xml:space="preserve">En application des dispositions de la loi n° 78-17 du 6 janvier 1978 et du Règlement 2016/679 du Parlement européen et du Conseil </w:t>
      </w:r>
      <w:r w:rsidRPr="006F7746">
        <w:rPr>
          <w:rFonts w:cstheme="minorHAnsi"/>
          <w:sz w:val="18"/>
          <w:szCs w:val="18"/>
        </w:rPr>
        <w:t>du 27 avril 2016 relatif à la protection des personnes physiques à l'égard du traitement des données à caractère personnel et à la libre circulation de ces données,</w:t>
      </w:r>
      <w:bookmarkEnd w:id="0"/>
      <w:r w:rsidRPr="006F7746">
        <w:rPr>
          <w:rFonts w:cstheme="minorHAnsi"/>
          <w:sz w:val="18"/>
          <w:szCs w:val="18"/>
        </w:rPr>
        <w:t xml:space="preserve"> les informations recueillies à l’occasion de la conclusion et de l’exécution de la présente Convention sont traitées en vue de la bonne réalisation de cette dernière et des obligations réglementaires du Conseiller, notamment en matière de lutte anti-blanchiment. Elles sont conservées pendant cinq ans à la fin de la relation contractuelle entre les Parties, ou de la fin des investissements réalisés suite aux préconisations effectuées par le Conseiller. Elles peuvent être transmises aux fournisseurs et partenaires dont les produits sont conseillés au titre de la présente Lettre de mission, en vue de leur souscription et suivi, ainsi qu’aux autorités administratives, judiciaires, ou à d'autres organismes officiels et ce, à leur requête, ce que le Client reconnaît et accepte. Le Client peut exercer l’ensemble de ses droits liés</w:t>
      </w:r>
      <w:r w:rsidRPr="00100020">
        <w:rPr>
          <w:rFonts w:ascii="Verdana" w:hAnsi="Verdana" w:cs="Arial"/>
          <w:sz w:val="16"/>
          <w:szCs w:val="16"/>
        </w:rPr>
        <w:t xml:space="preserve"> au traitement des données personnelles selon les modalités indiquées dans le cadre du DER</w:t>
      </w:r>
    </w:p>
    <w:p w14:paraId="59B7F6D2" w14:textId="77777777" w:rsidR="008D689C" w:rsidRPr="006F7746" w:rsidRDefault="008D689C" w:rsidP="0018374F">
      <w:pPr>
        <w:spacing w:line="240" w:lineRule="auto"/>
        <w:jc w:val="both"/>
        <w:rPr>
          <w:rFonts w:cstheme="minorHAnsi"/>
          <w:sz w:val="18"/>
          <w:szCs w:val="18"/>
        </w:rPr>
      </w:pPr>
    </w:p>
    <w:p w14:paraId="1EC6A338" w14:textId="77777777" w:rsidR="0018374F" w:rsidRPr="006F7746" w:rsidRDefault="0018374F" w:rsidP="0018374F">
      <w:pPr>
        <w:spacing w:line="240" w:lineRule="auto"/>
        <w:jc w:val="both"/>
        <w:rPr>
          <w:rFonts w:cstheme="minorHAnsi"/>
          <w:b/>
          <w:sz w:val="18"/>
          <w:szCs w:val="18"/>
        </w:rPr>
      </w:pPr>
      <w:r w:rsidRPr="006F7746">
        <w:rPr>
          <w:rFonts w:cstheme="minorHAnsi"/>
          <w:b/>
          <w:sz w:val="18"/>
          <w:szCs w:val="18"/>
        </w:rPr>
        <w:t>Article 11 – Réclamations Client - Médiation</w:t>
      </w:r>
    </w:p>
    <w:p w14:paraId="457070FB" w14:textId="77777777" w:rsidR="0018374F" w:rsidRPr="006F7746" w:rsidRDefault="0018374F" w:rsidP="0018374F">
      <w:pPr>
        <w:spacing w:line="240" w:lineRule="auto"/>
        <w:jc w:val="both"/>
        <w:rPr>
          <w:rFonts w:cstheme="minorHAnsi"/>
          <w:sz w:val="18"/>
          <w:szCs w:val="18"/>
        </w:rPr>
      </w:pPr>
    </w:p>
    <w:p w14:paraId="05AB2B7C" w14:textId="77777777" w:rsidR="0018374F" w:rsidRPr="006F7746" w:rsidRDefault="0018374F" w:rsidP="0018374F">
      <w:pPr>
        <w:spacing w:line="240" w:lineRule="auto"/>
        <w:jc w:val="both"/>
        <w:rPr>
          <w:rFonts w:cstheme="minorHAnsi"/>
          <w:sz w:val="18"/>
          <w:szCs w:val="18"/>
        </w:rPr>
      </w:pPr>
      <w:r w:rsidRPr="006F7746">
        <w:rPr>
          <w:rFonts w:cstheme="minorHAnsi"/>
          <w:sz w:val="18"/>
          <w:szCs w:val="18"/>
        </w:rPr>
        <w:t>Pour toute réclamation concernant la Prestation, le Client s'adresse préalablement et sur support durable au Conseiller. Le Conseiller s’engage à traiter la réclamation dans les conditions détaillées dans le « DER ». Le DER comporte également toutes les informations relatives au médiateur compétent si le Client souhaite y avoir recours en vue de la résolution amiable du litige qui l'oppose au Conseiller.</w:t>
      </w:r>
    </w:p>
    <w:p w14:paraId="2785A7CA" w14:textId="77777777" w:rsidR="006F7746" w:rsidRPr="006F7746" w:rsidRDefault="006F7746" w:rsidP="0018374F">
      <w:pPr>
        <w:spacing w:line="240" w:lineRule="auto"/>
        <w:jc w:val="both"/>
        <w:rPr>
          <w:rFonts w:cstheme="minorHAnsi"/>
          <w:sz w:val="18"/>
          <w:szCs w:val="18"/>
        </w:rPr>
      </w:pPr>
    </w:p>
    <w:p w14:paraId="565387BA" w14:textId="10CCAE18" w:rsidR="0018374F" w:rsidRPr="006F7746" w:rsidRDefault="004F355D" w:rsidP="0018374F">
      <w:pPr>
        <w:spacing w:line="240" w:lineRule="auto"/>
        <w:jc w:val="both"/>
        <w:rPr>
          <w:rFonts w:cstheme="minorHAnsi"/>
          <w:b/>
          <w:sz w:val="18"/>
          <w:szCs w:val="18"/>
        </w:rPr>
      </w:pPr>
      <w:r>
        <w:rPr>
          <w:rFonts w:cstheme="minorHAnsi"/>
          <w:b/>
          <w:sz w:val="18"/>
          <w:szCs w:val="18"/>
        </w:rPr>
        <w:t xml:space="preserve">Article </w:t>
      </w:r>
      <w:r w:rsidR="0018374F" w:rsidRPr="006F7746">
        <w:rPr>
          <w:rFonts w:cstheme="minorHAnsi"/>
          <w:b/>
          <w:sz w:val="18"/>
          <w:szCs w:val="18"/>
        </w:rPr>
        <w:t>12</w:t>
      </w:r>
      <w:r w:rsidR="00465F68">
        <w:rPr>
          <w:rFonts w:cstheme="minorHAnsi"/>
          <w:b/>
          <w:sz w:val="18"/>
          <w:szCs w:val="18"/>
        </w:rPr>
        <w:t xml:space="preserve">- </w:t>
      </w:r>
      <w:r w:rsidR="00465F68" w:rsidRPr="006F7746">
        <w:rPr>
          <w:rFonts w:cstheme="minorHAnsi"/>
          <w:b/>
          <w:sz w:val="18"/>
          <w:szCs w:val="18"/>
        </w:rPr>
        <w:t>Droit</w:t>
      </w:r>
      <w:r w:rsidR="0018374F" w:rsidRPr="006F7746">
        <w:rPr>
          <w:rFonts w:cstheme="minorHAnsi"/>
          <w:b/>
          <w:sz w:val="18"/>
          <w:szCs w:val="18"/>
        </w:rPr>
        <w:t xml:space="preserve"> applicable et tribunaux compétents</w:t>
      </w:r>
    </w:p>
    <w:p w14:paraId="5D8ACB27" w14:textId="77777777" w:rsidR="0018374F" w:rsidRPr="006F7746" w:rsidRDefault="0018374F" w:rsidP="0018374F">
      <w:pPr>
        <w:spacing w:line="240" w:lineRule="auto"/>
        <w:jc w:val="both"/>
        <w:rPr>
          <w:rFonts w:cstheme="minorHAnsi"/>
          <w:sz w:val="18"/>
          <w:szCs w:val="18"/>
        </w:rPr>
      </w:pPr>
    </w:p>
    <w:p w14:paraId="30A08D2E" w14:textId="77777777" w:rsidR="0018374F" w:rsidRPr="006F7746" w:rsidRDefault="0018374F" w:rsidP="0018374F">
      <w:pPr>
        <w:spacing w:line="240" w:lineRule="auto"/>
        <w:jc w:val="both"/>
        <w:rPr>
          <w:rFonts w:cstheme="minorHAnsi"/>
          <w:sz w:val="18"/>
          <w:szCs w:val="18"/>
        </w:rPr>
      </w:pPr>
      <w:r w:rsidRPr="006F7746">
        <w:rPr>
          <w:rFonts w:cstheme="minorHAnsi"/>
          <w:sz w:val="18"/>
          <w:szCs w:val="18"/>
        </w:rPr>
        <w:t>Les dispositions de la présente Convention sont régies et soumises au droit français.</w:t>
      </w:r>
    </w:p>
    <w:p w14:paraId="1A54FAC6" w14:textId="77777777" w:rsidR="0018374F" w:rsidRPr="006F7746" w:rsidRDefault="0018374F" w:rsidP="0018374F">
      <w:pPr>
        <w:spacing w:line="240" w:lineRule="auto"/>
        <w:jc w:val="both"/>
        <w:rPr>
          <w:rFonts w:cstheme="minorHAnsi"/>
          <w:sz w:val="20"/>
          <w:szCs w:val="20"/>
        </w:rPr>
      </w:pPr>
    </w:p>
    <w:p w14:paraId="49254855" w14:textId="77777777" w:rsidR="0018374F" w:rsidRPr="006F7746" w:rsidRDefault="0018374F" w:rsidP="0018374F">
      <w:pPr>
        <w:spacing w:line="240" w:lineRule="auto"/>
        <w:jc w:val="both"/>
        <w:rPr>
          <w:rFonts w:cstheme="minorHAnsi"/>
          <w:sz w:val="18"/>
          <w:szCs w:val="18"/>
        </w:rPr>
      </w:pPr>
      <w:r w:rsidRPr="006F7746">
        <w:rPr>
          <w:rFonts w:cstheme="minorHAnsi"/>
          <w:sz w:val="18"/>
          <w:szCs w:val="18"/>
        </w:rPr>
        <w:t>Tout litige relatif à l’exécution ou à l’interprétation de la présente Convention pourra être soumis à médiation pour rechercher une solution amiable avant tout recours à une procédure judiciaire, dans les conditions dans les conditions fixées par l’article 11 du présent Mandat.</w:t>
      </w:r>
    </w:p>
    <w:p w14:paraId="3654CCE1" w14:textId="77777777" w:rsidR="0018374F" w:rsidRPr="006F7746" w:rsidRDefault="0018374F" w:rsidP="0018374F">
      <w:pPr>
        <w:spacing w:line="240" w:lineRule="auto"/>
        <w:jc w:val="both"/>
        <w:rPr>
          <w:rFonts w:cstheme="minorHAnsi"/>
          <w:sz w:val="18"/>
          <w:szCs w:val="18"/>
        </w:rPr>
      </w:pPr>
    </w:p>
    <w:p w14:paraId="6E44B212" w14:textId="10CF4F9E" w:rsidR="0018374F" w:rsidRDefault="0018374F" w:rsidP="0018374F">
      <w:pPr>
        <w:spacing w:line="240" w:lineRule="auto"/>
        <w:jc w:val="both"/>
        <w:rPr>
          <w:rFonts w:cstheme="minorHAnsi"/>
          <w:sz w:val="18"/>
          <w:szCs w:val="18"/>
        </w:rPr>
      </w:pPr>
      <w:r w:rsidRPr="006F7746">
        <w:rPr>
          <w:rFonts w:cstheme="minorHAnsi"/>
          <w:sz w:val="18"/>
          <w:szCs w:val="18"/>
        </w:rPr>
        <w:t>A défaut, tout litige sera soumis aux tribunaux compétents dans le ressort duquel se situe le siège social du Conseiller.</w:t>
      </w:r>
    </w:p>
    <w:p w14:paraId="7C2E1452" w14:textId="0ECE8946" w:rsidR="004F355D" w:rsidRDefault="004F355D" w:rsidP="0018374F">
      <w:pPr>
        <w:spacing w:line="240" w:lineRule="auto"/>
        <w:jc w:val="both"/>
        <w:rPr>
          <w:rFonts w:cstheme="minorHAnsi"/>
          <w:sz w:val="18"/>
          <w:szCs w:val="18"/>
        </w:rPr>
      </w:pPr>
    </w:p>
    <w:p w14:paraId="1FB6B4CA" w14:textId="4D29535F" w:rsidR="004F355D" w:rsidRPr="00465F68" w:rsidRDefault="004F355D" w:rsidP="004F355D">
      <w:pPr>
        <w:spacing w:after="160" w:line="256" w:lineRule="auto"/>
        <w:jc w:val="both"/>
        <w:rPr>
          <w:rFonts w:cstheme="minorHAnsi"/>
          <w:b/>
          <w:bCs/>
          <w:sz w:val="18"/>
          <w:szCs w:val="18"/>
        </w:rPr>
      </w:pPr>
      <w:r w:rsidRPr="00465F68">
        <w:rPr>
          <w:rFonts w:cstheme="minorHAnsi"/>
          <w:b/>
          <w:bCs/>
          <w:sz w:val="18"/>
          <w:szCs w:val="18"/>
        </w:rPr>
        <w:t>Article 13 - Convention sur la preuve</w:t>
      </w:r>
    </w:p>
    <w:p w14:paraId="3F426CD2" w14:textId="77777777" w:rsidR="004F355D" w:rsidRPr="00465F68" w:rsidRDefault="004F355D" w:rsidP="004F355D">
      <w:pPr>
        <w:pStyle w:val="Corpsdetexte"/>
        <w:rPr>
          <w:rFonts w:asciiTheme="minorHAnsi" w:hAnsiTheme="minorHAnsi" w:cstheme="minorHAnsi"/>
          <w:sz w:val="18"/>
          <w:szCs w:val="18"/>
          <w:lang w:val="fr-FR"/>
        </w:rPr>
      </w:pPr>
    </w:p>
    <w:p w14:paraId="72557A0B" w14:textId="3E1E9114" w:rsidR="004F355D" w:rsidRPr="00465F68" w:rsidRDefault="004F355D" w:rsidP="00465F68">
      <w:pPr>
        <w:pStyle w:val="Corpsdetexte"/>
        <w:rPr>
          <w:rFonts w:asciiTheme="minorHAnsi" w:hAnsiTheme="minorHAnsi" w:cstheme="minorHAnsi"/>
          <w:sz w:val="18"/>
          <w:szCs w:val="18"/>
          <w:lang w:val="fr-FR"/>
        </w:rPr>
      </w:pPr>
      <w:r w:rsidRPr="00465F68">
        <w:rPr>
          <w:rFonts w:asciiTheme="minorHAnsi" w:hAnsiTheme="minorHAnsi" w:cstheme="minorHAnsi"/>
          <w:sz w:val="18"/>
          <w:szCs w:val="18"/>
          <w:lang w:val="fr-FR"/>
        </w:rPr>
        <w:t xml:space="preserve">Les Parties reconnaissent, conformément aux articles 1366 et 1367 du Code civil, que la présente Convention est signée électroniquement via </w:t>
      </w:r>
      <w:r w:rsidR="005D44C0">
        <w:rPr>
          <w:rFonts w:asciiTheme="minorHAnsi" w:hAnsiTheme="minorHAnsi" w:cstheme="minorHAnsi"/>
          <w:sz w:val="18"/>
          <w:szCs w:val="18"/>
          <w:lang w:val="fr-FR"/>
        </w:rPr>
        <w:t>Docapost</w:t>
      </w:r>
      <w:r w:rsidR="00465F68" w:rsidRPr="00465F68">
        <w:rPr>
          <w:rFonts w:asciiTheme="minorHAnsi" w:hAnsiTheme="minorHAnsi" w:cstheme="minorHAnsi"/>
          <w:sz w:val="18"/>
          <w:szCs w:val="18"/>
          <w:lang w:val="fr-FR"/>
        </w:rPr>
        <w:t xml:space="preserve">, </w:t>
      </w:r>
      <w:r w:rsidRPr="00465F68">
        <w:rPr>
          <w:rFonts w:asciiTheme="minorHAnsi" w:hAnsiTheme="minorHAnsi" w:cstheme="minorHAnsi"/>
          <w:sz w:val="18"/>
          <w:szCs w:val="18"/>
          <w:lang w:val="fr-FR"/>
        </w:rPr>
        <w:t xml:space="preserve">lequel service est conforme au règlement </w:t>
      </w:r>
      <w:proofErr w:type="spellStart"/>
      <w:r w:rsidRPr="00465F68">
        <w:rPr>
          <w:rFonts w:asciiTheme="minorHAnsi" w:hAnsiTheme="minorHAnsi" w:cstheme="minorHAnsi"/>
          <w:sz w:val="18"/>
          <w:szCs w:val="18"/>
          <w:lang w:val="fr-FR"/>
        </w:rPr>
        <w:t>eIDAS</w:t>
      </w:r>
      <w:proofErr w:type="spellEnd"/>
      <w:r w:rsidRPr="00465F68">
        <w:rPr>
          <w:rFonts w:asciiTheme="minorHAnsi" w:hAnsiTheme="minorHAnsi" w:cstheme="minorHAnsi"/>
          <w:sz w:val="18"/>
          <w:szCs w:val="18"/>
          <w:lang w:val="fr-FR"/>
        </w:rPr>
        <w:t xml:space="preserve"> (UE) 910/2014, avoir signé la présente Convention par voie électronique en toute connaissance de la technologie utilisée et de ses conditions générales, et renonce par conséquent à toute réclamation et/ou action en justice afin de remettre en cause la fiabilité de ce système de signature électronique et/ou son intention de signer la présente Convention. En outre, conformément aux dispositions de l’article 1375 du code civil, l’obligation de remise d’un exemplaire original papier au signataire de cette Convention n’est pas nécessaire comme preuve des engagements et obligations du signataire de ladite Convention. La remise d’une copie électronique de la présente Convention directement par </w:t>
      </w:r>
      <w:proofErr w:type="spellStart"/>
      <w:r w:rsidR="00465F68" w:rsidRPr="00465F68">
        <w:rPr>
          <w:rFonts w:asciiTheme="minorHAnsi" w:hAnsiTheme="minorHAnsi" w:cstheme="minorHAnsi"/>
          <w:sz w:val="18"/>
          <w:szCs w:val="18"/>
          <w:lang w:val="fr-FR"/>
        </w:rPr>
        <w:t>Idemia</w:t>
      </w:r>
      <w:proofErr w:type="spellEnd"/>
      <w:r w:rsidR="00465F68" w:rsidRPr="00465F68">
        <w:rPr>
          <w:rFonts w:asciiTheme="minorHAnsi" w:hAnsiTheme="minorHAnsi" w:cstheme="minorHAnsi"/>
          <w:sz w:val="18"/>
          <w:szCs w:val="18"/>
          <w:lang w:val="fr-FR"/>
        </w:rPr>
        <w:t xml:space="preserve"> </w:t>
      </w:r>
      <w:r w:rsidRPr="00465F68">
        <w:rPr>
          <w:rFonts w:asciiTheme="minorHAnsi" w:hAnsiTheme="minorHAnsi" w:cstheme="minorHAnsi"/>
          <w:sz w:val="18"/>
          <w:szCs w:val="18"/>
          <w:lang w:val="fr-FR"/>
        </w:rPr>
        <w:t xml:space="preserve">à son signataire constitue une preuve </w:t>
      </w:r>
      <w:r w:rsidRPr="00465F68">
        <w:rPr>
          <w:rFonts w:asciiTheme="minorHAnsi" w:hAnsiTheme="minorHAnsi" w:cstheme="minorHAnsi"/>
          <w:sz w:val="18"/>
          <w:szCs w:val="18"/>
          <w:lang w:val="fr-FR"/>
        </w:rPr>
        <w:lastRenderedPageBreak/>
        <w:t>suffisante et irréfutable des engagements et obligations de ce dernier au titre de la présente Convention.</w:t>
      </w:r>
    </w:p>
    <w:p w14:paraId="5437FC52" w14:textId="77777777" w:rsidR="004F355D" w:rsidRPr="00465F68" w:rsidRDefault="004F355D" w:rsidP="00465F68">
      <w:pPr>
        <w:pStyle w:val="Corpsdetexte"/>
        <w:rPr>
          <w:rFonts w:asciiTheme="minorHAnsi" w:hAnsiTheme="minorHAnsi" w:cstheme="minorHAnsi"/>
          <w:sz w:val="18"/>
          <w:szCs w:val="18"/>
          <w:lang w:val="fr-FR"/>
        </w:rPr>
      </w:pPr>
    </w:p>
    <w:p w14:paraId="02D7A73D" w14:textId="04AB4B34" w:rsidR="004F355D" w:rsidRPr="00465F68" w:rsidRDefault="004F355D" w:rsidP="00465F68">
      <w:pPr>
        <w:pStyle w:val="Corpsdetexte"/>
        <w:rPr>
          <w:rFonts w:asciiTheme="minorHAnsi" w:hAnsiTheme="minorHAnsi" w:cstheme="minorHAnsi"/>
          <w:sz w:val="18"/>
          <w:szCs w:val="18"/>
          <w:lang w:val="fr-FR"/>
        </w:rPr>
      </w:pPr>
      <w:r w:rsidRPr="00465F68">
        <w:rPr>
          <w:rFonts w:asciiTheme="minorHAnsi" w:hAnsiTheme="minorHAnsi" w:cstheme="minorHAnsi"/>
          <w:sz w:val="18"/>
          <w:szCs w:val="18"/>
          <w:lang w:val="fr-FR"/>
        </w:rPr>
        <w:t>L’acceptation de la présente Convention par voie de signature électronique a ainsi, entre les Parties, la même valeur probante que l’accord sur support papier.</w:t>
      </w:r>
    </w:p>
    <w:p w14:paraId="263793A6" w14:textId="77777777" w:rsidR="004F355D" w:rsidRPr="00465F68" w:rsidRDefault="004F355D" w:rsidP="00465F68">
      <w:pPr>
        <w:pStyle w:val="Corpsdetexte"/>
        <w:rPr>
          <w:rFonts w:asciiTheme="minorHAnsi" w:hAnsiTheme="minorHAnsi" w:cstheme="minorHAnsi"/>
          <w:sz w:val="18"/>
          <w:szCs w:val="18"/>
          <w:lang w:val="fr-FR"/>
        </w:rPr>
      </w:pPr>
    </w:p>
    <w:p w14:paraId="3D27FB88" w14:textId="77777777" w:rsidR="004F355D" w:rsidRPr="00465F68" w:rsidRDefault="004F355D" w:rsidP="00465F68">
      <w:pPr>
        <w:pStyle w:val="Corpsdetexte"/>
        <w:rPr>
          <w:rFonts w:asciiTheme="minorHAnsi" w:hAnsiTheme="minorHAnsi" w:cstheme="minorHAnsi"/>
          <w:sz w:val="18"/>
          <w:szCs w:val="18"/>
          <w:lang w:val="fr-FR"/>
        </w:rPr>
      </w:pPr>
      <w:r w:rsidRPr="00465F68">
        <w:rPr>
          <w:rFonts w:asciiTheme="minorHAnsi" w:hAnsiTheme="minorHAnsi" w:cstheme="minorHAnsi"/>
          <w:sz w:val="18"/>
          <w:szCs w:val="18"/>
          <w:lang w:val="fr-FR"/>
        </w:rPr>
        <w:t>Les registres informatiques seront conservés dans les systèmes du Conseiller dans des conditions raisonnables de sécurité et considérés comme les preuves des communications intervenues entre les Parties.</w:t>
      </w:r>
    </w:p>
    <w:p w14:paraId="41E9720A" w14:textId="77777777" w:rsidR="004F355D" w:rsidRPr="004F355D" w:rsidRDefault="004F355D" w:rsidP="004F355D">
      <w:pPr>
        <w:ind w:left="360"/>
        <w:jc w:val="both"/>
        <w:rPr>
          <w:rFonts w:cstheme="minorHAnsi"/>
          <w:b/>
          <w:bCs/>
          <w:sz w:val="18"/>
          <w:szCs w:val="18"/>
        </w:rPr>
      </w:pPr>
    </w:p>
    <w:p w14:paraId="24750318" w14:textId="77777777" w:rsidR="004F355D" w:rsidRPr="006F7746" w:rsidRDefault="004F355D" w:rsidP="0018374F">
      <w:pPr>
        <w:spacing w:line="240" w:lineRule="auto"/>
        <w:jc w:val="both"/>
        <w:rPr>
          <w:rFonts w:cstheme="minorHAnsi"/>
          <w:sz w:val="18"/>
          <w:szCs w:val="18"/>
        </w:rPr>
      </w:pPr>
    </w:p>
    <w:p w14:paraId="5C7050AD" w14:textId="77777777" w:rsidR="0018374F" w:rsidRPr="006F7746" w:rsidRDefault="0018374F" w:rsidP="0018374F">
      <w:pPr>
        <w:spacing w:line="240" w:lineRule="auto"/>
        <w:jc w:val="both"/>
        <w:rPr>
          <w:rFonts w:cstheme="minorHAnsi"/>
          <w:b/>
          <w:sz w:val="18"/>
          <w:szCs w:val="18"/>
        </w:rPr>
      </w:pPr>
    </w:p>
    <w:p w14:paraId="3F1510C5" w14:textId="77777777" w:rsidR="0018374F" w:rsidRPr="006F7746" w:rsidRDefault="0018374F" w:rsidP="008D689C">
      <w:pPr>
        <w:spacing w:line="240" w:lineRule="auto"/>
        <w:rPr>
          <w:rFonts w:cstheme="minorHAnsi"/>
          <w:sz w:val="20"/>
          <w:szCs w:val="20"/>
        </w:rPr>
      </w:pPr>
    </w:p>
    <w:sectPr w:rsidR="0018374F" w:rsidRPr="006F7746" w:rsidSect="00A37D56">
      <w:headerReference w:type="default" r:id="rId7"/>
      <w:footerReference w:type="even" r:id="rId8"/>
      <w:footerReference w:type="default" r:id="rId9"/>
      <w:footerReference w:type="first" r:id="rId10"/>
      <w:endnotePr>
        <w:numFmt w:val="decimal"/>
      </w:endnotePr>
      <w:pgSz w:w="11905" w:h="16837" w:code="9"/>
      <w:pgMar w:top="720" w:right="720" w:bottom="720" w:left="720" w:header="1440" w:footer="170" w:gutter="0"/>
      <w:cols w:num="2"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FE3CB3" w14:textId="77777777" w:rsidR="00CF74C9" w:rsidRDefault="00CF74C9" w:rsidP="008D689C">
      <w:pPr>
        <w:spacing w:line="240" w:lineRule="auto"/>
      </w:pPr>
      <w:r>
        <w:separator/>
      </w:r>
    </w:p>
  </w:endnote>
  <w:endnote w:type="continuationSeparator" w:id="0">
    <w:p w14:paraId="4649F1DF" w14:textId="77777777" w:rsidR="00CF74C9" w:rsidRDefault="00CF74C9" w:rsidP="008D689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altName w:val="Symbol"/>
    <w:panose1 w:val="05050102010706020507"/>
    <w:charset w:val="02"/>
    <w:family w:val="roman"/>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Calibri">
    <w:altName w:val="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DengXian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32A397" w14:textId="77777777" w:rsidR="000B6FD4" w:rsidRDefault="00561D88" w:rsidP="000B6FD4">
    <w:pPr>
      <w:pStyle w:val="Pieddepage"/>
      <w:framePr w:wrap="around"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4</w:t>
    </w:r>
    <w:r>
      <w:rPr>
        <w:rStyle w:val="Numrodepage"/>
      </w:rPr>
      <w:fldChar w:fldCharType="end"/>
    </w:r>
  </w:p>
  <w:p w14:paraId="12BABE2C" w14:textId="77777777" w:rsidR="000B6FD4" w:rsidRDefault="00000000">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260AF3" w14:textId="77777777" w:rsidR="001968DA" w:rsidRPr="00BB587C" w:rsidRDefault="001968DA" w:rsidP="001968DA">
    <w:pPr>
      <w:pStyle w:val="Pieddepage"/>
      <w:jc w:val="center"/>
      <w:rPr>
        <w:rFonts w:cstheme="minorHAnsi"/>
        <w:b/>
        <w:bCs/>
        <w:sz w:val="16"/>
        <w:szCs w:val="16"/>
      </w:rPr>
    </w:pPr>
    <w:r w:rsidRPr="00BB587C">
      <w:rPr>
        <w:rFonts w:cstheme="minorHAnsi"/>
        <w:b/>
        <w:bCs/>
        <w:sz w:val="16"/>
        <w:szCs w:val="16"/>
      </w:rPr>
      <w:t>PROACTIFS CONSEILS</w:t>
    </w:r>
  </w:p>
  <w:p w14:paraId="7D7EF4CD" w14:textId="77777777" w:rsidR="001968DA" w:rsidRPr="00BB587C" w:rsidRDefault="001968DA" w:rsidP="001968DA">
    <w:pPr>
      <w:pStyle w:val="Pieddepage"/>
      <w:jc w:val="center"/>
      <w:rPr>
        <w:rFonts w:cstheme="minorHAnsi"/>
        <w:b/>
        <w:bCs/>
        <w:sz w:val="16"/>
        <w:szCs w:val="16"/>
      </w:rPr>
    </w:pPr>
    <w:r w:rsidRPr="00BB587C">
      <w:rPr>
        <w:rFonts w:cstheme="minorHAnsi"/>
        <w:b/>
        <w:bCs/>
        <w:sz w:val="16"/>
        <w:szCs w:val="16"/>
      </w:rPr>
      <w:t>52 AVENUE DES RENOUILLERS - 92700 COLOMBES</w:t>
    </w:r>
  </w:p>
  <w:p w14:paraId="0A82454D" w14:textId="77777777" w:rsidR="001968DA" w:rsidRPr="00BB587C" w:rsidRDefault="001968DA" w:rsidP="001968DA">
    <w:pPr>
      <w:pStyle w:val="Pieddepage"/>
      <w:jc w:val="center"/>
      <w:rPr>
        <w:rFonts w:ascii="Verdana" w:hAnsi="Verdana" w:cs="Tahoma"/>
        <w:b/>
        <w:bCs/>
        <w:sz w:val="14"/>
        <w:szCs w:val="14"/>
      </w:rPr>
    </w:pPr>
    <w:r w:rsidRPr="00BB587C">
      <w:rPr>
        <w:rFonts w:cstheme="minorHAnsi"/>
        <w:b/>
        <w:bCs/>
        <w:sz w:val="16"/>
        <w:szCs w:val="16"/>
      </w:rPr>
      <w:t>RCS 827 674 508 </w:t>
    </w:r>
  </w:p>
  <w:p w14:paraId="42A952F2" w14:textId="77777777" w:rsidR="001968DA" w:rsidRDefault="001968DA" w:rsidP="001968DA">
    <w:pPr>
      <w:pStyle w:val="Pieddepage"/>
      <w:jc w:val="center"/>
    </w:pPr>
  </w:p>
  <w:p w14:paraId="74DFDBB0" w14:textId="77777777" w:rsidR="001968DA" w:rsidRPr="00C15FA6" w:rsidRDefault="001968DA" w:rsidP="001968DA">
    <w:pPr>
      <w:pStyle w:val="Pieddepage"/>
      <w:jc w:val="center"/>
      <w:rPr>
        <w:rFonts w:ascii="Verdana" w:hAnsi="Verdana" w:cs="Tahoma"/>
        <w:b/>
        <w:bCs/>
        <w:sz w:val="16"/>
        <w:szCs w:val="16"/>
      </w:rPr>
    </w:pPr>
    <w:r>
      <w:t xml:space="preserve"> </w:t>
    </w:r>
    <w:r>
      <w:rPr>
        <w:sz w:val="14"/>
        <w:szCs w:val="14"/>
      </w:rPr>
      <w:t>Membre de la Chambre Nationale des Conseils Experts Financiers (CNCEF Patrimoine), agrée par l’AMF, sous le n° 18/057 Enregistré à l’ORIAS (</w:t>
    </w:r>
    <w:r>
      <w:rPr>
        <w:color w:val="0000FF"/>
        <w:sz w:val="14"/>
        <w:szCs w:val="14"/>
      </w:rPr>
      <w:t>www.orias.fr</w:t>
    </w:r>
    <w:r>
      <w:rPr>
        <w:sz w:val="14"/>
        <w:szCs w:val="14"/>
      </w:rPr>
      <w:t xml:space="preserve">) sous le n° 1800029 en qualité de : • Conseiller en Investissements Financiers (CIF) • Mandataire d’intermédiaire en Assurance </w:t>
    </w:r>
    <w:r>
      <w:rPr>
        <w:color w:val="1F487C"/>
        <w:sz w:val="14"/>
        <w:szCs w:val="14"/>
      </w:rPr>
      <w:t xml:space="preserve">• </w:t>
    </w:r>
    <w:r>
      <w:rPr>
        <w:sz w:val="14"/>
        <w:szCs w:val="14"/>
      </w:rPr>
      <w:t>Mandataire non exclusif IOBSP Sous le contrôle de l'Autorité de Contrôle Prudentiel et de Résolution, ACPR, 4 Place de Budapest, CS 92459, 75436 - Paris Cedex 09</w:t>
    </w:r>
  </w:p>
  <w:p w14:paraId="59B95B60" w14:textId="77777777" w:rsidR="00D7348A" w:rsidRPr="00D7348A" w:rsidRDefault="00D7348A" w:rsidP="00D7348A">
    <w:pPr>
      <w:pStyle w:val="Pieddepage"/>
      <w:ind w:right="360"/>
      <w:jc w:val="center"/>
      <w:rPr>
        <w:rFonts w:ascii="Verdana" w:hAnsi="Verdana"/>
        <w:sz w:val="14"/>
        <w:szCs w:val="1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odepage"/>
      </w:rPr>
      <w:id w:val="96539467"/>
      <w:docPartObj>
        <w:docPartGallery w:val="Page Numbers (Bottom of Page)"/>
        <w:docPartUnique/>
      </w:docPartObj>
    </w:sdtPr>
    <w:sdtContent>
      <w:p w14:paraId="63CCF421" w14:textId="5618625C" w:rsidR="00A37D56" w:rsidRDefault="00A37D56" w:rsidP="001C16C7">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w:t>
        </w:r>
        <w:r>
          <w:rPr>
            <w:rStyle w:val="Numrodepage"/>
          </w:rPr>
          <w:fldChar w:fldCharType="end"/>
        </w:r>
      </w:p>
    </w:sdtContent>
  </w:sdt>
  <w:p w14:paraId="7D3761E2" w14:textId="77777777" w:rsidR="00A37D56" w:rsidRDefault="00A37D56" w:rsidP="003474A8">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9F490E" w14:textId="77777777" w:rsidR="00CF74C9" w:rsidRDefault="00CF74C9" w:rsidP="008D689C">
      <w:pPr>
        <w:spacing w:line="240" w:lineRule="auto"/>
      </w:pPr>
      <w:r>
        <w:separator/>
      </w:r>
    </w:p>
  </w:footnote>
  <w:footnote w:type="continuationSeparator" w:id="0">
    <w:p w14:paraId="067DE179" w14:textId="77777777" w:rsidR="00CF74C9" w:rsidRDefault="00CF74C9" w:rsidP="008D689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544618" w14:textId="77777777" w:rsidR="000B6FD4" w:rsidRDefault="00000000" w:rsidP="000B6FD4">
    <w:pPr>
      <w:spacing w:line="240"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F45761"/>
    <w:multiLevelType w:val="hybridMultilevel"/>
    <w:tmpl w:val="E21264EE"/>
    <w:lvl w:ilvl="0" w:tplc="A7304766">
      <w:start w:val="1"/>
      <w:numFmt w:val="bullet"/>
      <w:lvlText w:val="-"/>
      <w:lvlJc w:val="left"/>
      <w:pPr>
        <w:ind w:left="1287" w:hanging="360"/>
      </w:pPr>
      <w:rPr>
        <w:rFonts w:ascii="Times New Roman" w:eastAsia="Times New Roman" w:hAnsi="Times New Roman" w:hint="default"/>
        <w:w w:val="97"/>
        <w:sz w:val="23"/>
        <w:szCs w:val="23"/>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 w15:restartNumberingAfterBreak="0">
    <w:nsid w:val="16684884"/>
    <w:multiLevelType w:val="hybridMultilevel"/>
    <w:tmpl w:val="690EBD18"/>
    <w:lvl w:ilvl="0" w:tplc="A7304766">
      <w:start w:val="1"/>
      <w:numFmt w:val="bullet"/>
      <w:lvlText w:val="-"/>
      <w:lvlJc w:val="left"/>
      <w:pPr>
        <w:ind w:left="1287" w:hanging="360"/>
      </w:pPr>
      <w:rPr>
        <w:rFonts w:ascii="Times New Roman" w:eastAsia="Times New Roman" w:hAnsi="Times New Roman" w:hint="default"/>
        <w:w w:val="97"/>
        <w:sz w:val="23"/>
        <w:szCs w:val="23"/>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2" w15:restartNumberingAfterBreak="0">
    <w:nsid w:val="1A347266"/>
    <w:multiLevelType w:val="hybridMultilevel"/>
    <w:tmpl w:val="881287C2"/>
    <w:lvl w:ilvl="0" w:tplc="8968CACC">
      <w:start w:val="1"/>
      <w:numFmt w:val="decimalZero"/>
      <w:lvlText w:val="%1."/>
      <w:lvlJc w:val="left"/>
      <w:pPr>
        <w:ind w:left="720" w:hanging="360"/>
      </w:pPr>
      <w:rPr>
        <w:rFonts w:hint="default"/>
        <w:b/>
        <w:bCs/>
        <w:sz w:val="18"/>
        <w:szCs w:val="18"/>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A831D63"/>
    <w:multiLevelType w:val="hybridMultilevel"/>
    <w:tmpl w:val="35BE25D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76614425">
    <w:abstractNumId w:val="1"/>
  </w:num>
  <w:num w:numId="2" w16cid:durableId="112990476">
    <w:abstractNumId w:val="0"/>
  </w:num>
  <w:num w:numId="3" w16cid:durableId="1443650860">
    <w:abstractNumId w:val="3"/>
  </w:num>
  <w:num w:numId="4" w16cid:durableId="20383140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374F"/>
    <w:rsid w:val="000A0BE1"/>
    <w:rsid w:val="000B2591"/>
    <w:rsid w:val="00100020"/>
    <w:rsid w:val="001350B7"/>
    <w:rsid w:val="001564D1"/>
    <w:rsid w:val="0018374F"/>
    <w:rsid w:val="001968DA"/>
    <w:rsid w:val="00276EA6"/>
    <w:rsid w:val="003474A8"/>
    <w:rsid w:val="00465F68"/>
    <w:rsid w:val="0047306B"/>
    <w:rsid w:val="0049724F"/>
    <w:rsid w:val="004F355D"/>
    <w:rsid w:val="0054597A"/>
    <w:rsid w:val="00560946"/>
    <w:rsid w:val="00561D88"/>
    <w:rsid w:val="005D44C0"/>
    <w:rsid w:val="006576AB"/>
    <w:rsid w:val="006A377F"/>
    <w:rsid w:val="006F7746"/>
    <w:rsid w:val="00887D29"/>
    <w:rsid w:val="008D689C"/>
    <w:rsid w:val="008F3333"/>
    <w:rsid w:val="009220D6"/>
    <w:rsid w:val="00A069F6"/>
    <w:rsid w:val="00A37D56"/>
    <w:rsid w:val="00BA23BC"/>
    <w:rsid w:val="00C022E4"/>
    <w:rsid w:val="00CA07A1"/>
    <w:rsid w:val="00CC1C53"/>
    <w:rsid w:val="00CF74C9"/>
    <w:rsid w:val="00D42290"/>
    <w:rsid w:val="00D7348A"/>
    <w:rsid w:val="00D94910"/>
    <w:rsid w:val="00DA4AE5"/>
    <w:rsid w:val="00E4450B"/>
    <w:rsid w:val="00EB0F15"/>
    <w:rsid w:val="00F13B89"/>
    <w:rsid w:val="00F422E6"/>
    <w:rsid w:val="00FD0662"/>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7951A5"/>
  <w15:chartTrackingRefBased/>
  <w15:docId w15:val="{CC155BD3-A7B8-4B71-8CD3-3B4C12466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Open Sans" w:eastAsiaTheme="minorHAnsi" w:hAnsi="Open Sans" w:cs="Open Sans"/>
        <w:b/>
        <w:bCs/>
        <w:color w:val="000000" w:themeColor="text1"/>
        <w:kern w:val="24"/>
        <w:sz w:val="36"/>
        <w:szCs w:val="36"/>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374F"/>
    <w:pPr>
      <w:spacing w:after="0" w:line="276" w:lineRule="auto"/>
    </w:pPr>
    <w:rPr>
      <w:rFonts w:asciiTheme="minorHAnsi" w:hAnsiTheme="minorHAnsi" w:cstheme="minorBidi"/>
      <w:b w:val="0"/>
      <w:bCs w:val="0"/>
      <w:color w:val="auto"/>
      <w:kern w:val="0"/>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18374F"/>
    <w:pPr>
      <w:spacing w:line="240" w:lineRule="auto"/>
      <w:ind w:left="720"/>
      <w:contextualSpacing/>
    </w:pPr>
    <w:rPr>
      <w:rFonts w:ascii="Times New Roman" w:hAnsi="Times New Roman"/>
      <w:sz w:val="24"/>
      <w:szCs w:val="24"/>
      <w:lang w:val="en-GB" w:eastAsia="en-GB"/>
    </w:rPr>
  </w:style>
  <w:style w:type="paragraph" w:styleId="Pieddepage">
    <w:name w:val="footer"/>
    <w:basedOn w:val="Normal"/>
    <w:link w:val="PieddepageCar"/>
    <w:uiPriority w:val="99"/>
    <w:unhideWhenUsed/>
    <w:rsid w:val="0018374F"/>
    <w:pPr>
      <w:tabs>
        <w:tab w:val="center" w:pos="4536"/>
        <w:tab w:val="right" w:pos="9072"/>
      </w:tabs>
      <w:spacing w:line="240" w:lineRule="auto"/>
    </w:pPr>
  </w:style>
  <w:style w:type="character" w:customStyle="1" w:styleId="PieddepageCar">
    <w:name w:val="Pied de page Car"/>
    <w:basedOn w:val="Policepardfaut"/>
    <w:link w:val="Pieddepage"/>
    <w:uiPriority w:val="99"/>
    <w:rsid w:val="0018374F"/>
    <w:rPr>
      <w:rFonts w:asciiTheme="minorHAnsi" w:hAnsiTheme="minorHAnsi" w:cstheme="minorBidi"/>
      <w:b w:val="0"/>
      <w:bCs w:val="0"/>
      <w:color w:val="auto"/>
      <w:kern w:val="0"/>
      <w:sz w:val="22"/>
      <w:szCs w:val="22"/>
    </w:rPr>
  </w:style>
  <w:style w:type="character" w:styleId="Numrodepage">
    <w:name w:val="page number"/>
    <w:basedOn w:val="Policepardfaut"/>
    <w:rsid w:val="0018374F"/>
  </w:style>
  <w:style w:type="paragraph" w:styleId="Corpsdetexte">
    <w:name w:val="Body Text"/>
    <w:basedOn w:val="Normal"/>
    <w:link w:val="CorpsdetexteCar"/>
    <w:rsid w:val="0018374F"/>
    <w:pPr>
      <w:widowControl w:val="0"/>
      <w:spacing w:line="240" w:lineRule="auto"/>
      <w:jc w:val="both"/>
    </w:pPr>
    <w:rPr>
      <w:rFonts w:ascii="Arial" w:eastAsia="Times New Roman" w:hAnsi="Arial" w:cs="Times New Roman"/>
      <w:snapToGrid w:val="0"/>
      <w:sz w:val="16"/>
      <w:szCs w:val="20"/>
      <w:lang w:val="en-US"/>
    </w:rPr>
  </w:style>
  <w:style w:type="character" w:customStyle="1" w:styleId="CorpsdetexteCar">
    <w:name w:val="Corps de texte Car"/>
    <w:basedOn w:val="Policepardfaut"/>
    <w:link w:val="Corpsdetexte"/>
    <w:rsid w:val="0018374F"/>
    <w:rPr>
      <w:rFonts w:ascii="Arial" w:eastAsia="Times New Roman" w:hAnsi="Arial" w:cs="Times New Roman"/>
      <w:b w:val="0"/>
      <w:bCs w:val="0"/>
      <w:snapToGrid w:val="0"/>
      <w:color w:val="auto"/>
      <w:kern w:val="0"/>
      <w:sz w:val="16"/>
      <w:szCs w:val="20"/>
      <w:lang w:val="en-US"/>
    </w:rPr>
  </w:style>
  <w:style w:type="paragraph" w:styleId="En-tte">
    <w:name w:val="header"/>
    <w:basedOn w:val="Normal"/>
    <w:link w:val="En-tteCar"/>
    <w:uiPriority w:val="99"/>
    <w:unhideWhenUsed/>
    <w:rsid w:val="008D689C"/>
    <w:pPr>
      <w:tabs>
        <w:tab w:val="center" w:pos="4536"/>
        <w:tab w:val="right" w:pos="9072"/>
      </w:tabs>
      <w:spacing w:line="240" w:lineRule="auto"/>
    </w:pPr>
  </w:style>
  <w:style w:type="character" w:customStyle="1" w:styleId="En-tteCar">
    <w:name w:val="En-tête Car"/>
    <w:basedOn w:val="Policepardfaut"/>
    <w:link w:val="En-tte"/>
    <w:uiPriority w:val="99"/>
    <w:rsid w:val="008D689C"/>
    <w:rPr>
      <w:rFonts w:asciiTheme="minorHAnsi" w:hAnsiTheme="minorHAnsi" w:cstheme="minorBidi"/>
      <w:b w:val="0"/>
      <w:bCs w:val="0"/>
      <w:color w:val="auto"/>
      <w:kern w:val="0"/>
      <w:sz w:val="22"/>
      <w:szCs w:val="22"/>
    </w:rPr>
  </w:style>
  <w:style w:type="table" w:styleId="Grilledutableau">
    <w:name w:val="Table Grid"/>
    <w:basedOn w:val="TableauNormal"/>
    <w:uiPriority w:val="39"/>
    <w:rsid w:val="005609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basedOn w:val="Policepardfaut"/>
    <w:uiPriority w:val="99"/>
    <w:semiHidden/>
    <w:unhideWhenUsed/>
    <w:rsid w:val="00F422E6"/>
    <w:rPr>
      <w:sz w:val="16"/>
      <w:szCs w:val="16"/>
    </w:rPr>
  </w:style>
  <w:style w:type="paragraph" w:styleId="Commentaire">
    <w:name w:val="annotation text"/>
    <w:basedOn w:val="Normal"/>
    <w:link w:val="CommentaireCar"/>
    <w:uiPriority w:val="99"/>
    <w:semiHidden/>
    <w:unhideWhenUsed/>
    <w:rsid w:val="00F422E6"/>
    <w:pPr>
      <w:spacing w:line="240" w:lineRule="auto"/>
    </w:pPr>
    <w:rPr>
      <w:sz w:val="20"/>
      <w:szCs w:val="20"/>
    </w:rPr>
  </w:style>
  <w:style w:type="character" w:customStyle="1" w:styleId="CommentaireCar">
    <w:name w:val="Commentaire Car"/>
    <w:basedOn w:val="Policepardfaut"/>
    <w:link w:val="Commentaire"/>
    <w:uiPriority w:val="99"/>
    <w:semiHidden/>
    <w:rsid w:val="00F422E6"/>
    <w:rPr>
      <w:rFonts w:asciiTheme="minorHAnsi" w:hAnsiTheme="minorHAnsi" w:cstheme="minorBidi"/>
      <w:b w:val="0"/>
      <w:bCs w:val="0"/>
      <w:color w:val="auto"/>
      <w:kern w:val="0"/>
      <w:sz w:val="20"/>
      <w:szCs w:val="20"/>
    </w:rPr>
  </w:style>
  <w:style w:type="paragraph" w:styleId="Objetducommentaire">
    <w:name w:val="annotation subject"/>
    <w:basedOn w:val="Commentaire"/>
    <w:next w:val="Commentaire"/>
    <w:link w:val="ObjetducommentaireCar"/>
    <w:uiPriority w:val="99"/>
    <w:semiHidden/>
    <w:unhideWhenUsed/>
    <w:rsid w:val="00F422E6"/>
    <w:rPr>
      <w:b/>
      <w:bCs/>
    </w:rPr>
  </w:style>
  <w:style w:type="character" w:customStyle="1" w:styleId="ObjetducommentaireCar">
    <w:name w:val="Objet du commentaire Car"/>
    <w:basedOn w:val="CommentaireCar"/>
    <w:link w:val="Objetducommentaire"/>
    <w:uiPriority w:val="99"/>
    <w:semiHidden/>
    <w:rsid w:val="00F422E6"/>
    <w:rPr>
      <w:rFonts w:asciiTheme="minorHAnsi" w:hAnsiTheme="minorHAnsi" w:cstheme="minorBidi"/>
      <w:b/>
      <w:bCs/>
      <w:color w:val="auto"/>
      <w:kern w:val="0"/>
      <w:sz w:val="20"/>
      <w:szCs w:val="20"/>
    </w:rPr>
  </w:style>
  <w:style w:type="paragraph" w:styleId="Textedebulles">
    <w:name w:val="Balloon Text"/>
    <w:basedOn w:val="Normal"/>
    <w:link w:val="TextedebullesCar"/>
    <w:uiPriority w:val="99"/>
    <w:semiHidden/>
    <w:unhideWhenUsed/>
    <w:rsid w:val="00F422E6"/>
    <w:pPr>
      <w:spacing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F422E6"/>
    <w:rPr>
      <w:rFonts w:ascii="Segoe UI" w:hAnsi="Segoe UI" w:cs="Segoe UI"/>
      <w:b w:val="0"/>
      <w:bCs w:val="0"/>
      <w:color w:val="auto"/>
      <w:kern w:val="0"/>
      <w:sz w:val="18"/>
      <w:szCs w:val="18"/>
    </w:rPr>
  </w:style>
  <w:style w:type="paragraph" w:styleId="Rvision">
    <w:name w:val="Revision"/>
    <w:hidden/>
    <w:uiPriority w:val="99"/>
    <w:semiHidden/>
    <w:rsid w:val="004F355D"/>
    <w:pPr>
      <w:spacing w:after="0" w:line="240" w:lineRule="auto"/>
    </w:pPr>
    <w:rPr>
      <w:rFonts w:asciiTheme="minorHAnsi" w:hAnsiTheme="minorHAnsi" w:cstheme="minorBidi"/>
      <w:b w:val="0"/>
      <w:bCs w:val="0"/>
      <w:color w:val="auto"/>
      <w:kern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2482</Words>
  <Characters>13726</Characters>
  <Application>Microsoft Office Word</Application>
  <DocSecurity>0</DocSecurity>
  <Lines>686</Lines>
  <Paragraphs>385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fabien parent</dc:creator>
  <cp:keywords/>
  <dc:description/>
  <cp:lastModifiedBy>MEDY MATIMA</cp:lastModifiedBy>
  <cp:revision>3</cp:revision>
  <dcterms:created xsi:type="dcterms:W3CDTF">2023-03-29T08:07:00Z</dcterms:created>
  <dcterms:modified xsi:type="dcterms:W3CDTF">2023-08-03T11:22:00Z</dcterms:modified>
</cp:coreProperties>
</file>