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707" w:rsidRPr="006D769D" w:rsidRDefault="001A6707" w:rsidP="001A6707">
      <w:pPr>
        <w:spacing w:after="0" w:line="240" w:lineRule="auto"/>
        <w:rPr>
          <w:rFonts w:cs="PT Bold Heading"/>
          <w:color w:val="222A35" w:themeColor="text2" w:themeShade="80"/>
          <w:sz w:val="16"/>
          <w:szCs w:val="16"/>
          <w:rtl/>
        </w:rPr>
      </w:pPr>
    </w:p>
    <w:p w:rsidR="001A6707" w:rsidRPr="008D7879" w:rsidRDefault="001A6707" w:rsidP="001A6707">
      <w:pPr>
        <w:spacing w:after="0" w:line="240" w:lineRule="auto"/>
        <w:jc w:val="center"/>
        <w:rPr>
          <w:rFonts w:cs="PT Bold Heading"/>
          <w:color w:val="222A35" w:themeColor="text2" w:themeShade="80"/>
          <w:sz w:val="28"/>
          <w:szCs w:val="28"/>
          <w:rtl/>
        </w:rPr>
      </w:pPr>
      <w:r w:rsidRPr="00675C24">
        <w:rPr>
          <w:rFonts w:cs="PT Bold Heading" w:hint="cs"/>
          <w:color w:val="222A35" w:themeColor="text2" w:themeShade="80"/>
          <w:sz w:val="28"/>
          <w:szCs w:val="28"/>
          <w:rtl/>
        </w:rPr>
        <w:t>نموذج تقرير تحليل نتائج مقرر دراسي متعدد الشعب لمنسق المقرر</w:t>
      </w:r>
    </w:p>
    <w:tbl>
      <w:tblPr>
        <w:tblStyle w:val="a3"/>
        <w:bidiVisual/>
        <w:tblW w:w="9407" w:type="dxa"/>
        <w:jc w:val="center"/>
        <w:tblBorders>
          <w:top w:val="single" w:sz="4" w:space="0" w:color="222A35" w:themeColor="text2" w:themeShade="80"/>
          <w:left w:val="single" w:sz="4" w:space="0" w:color="222A35" w:themeColor="text2" w:themeShade="80"/>
          <w:bottom w:val="single" w:sz="4" w:space="0" w:color="222A35" w:themeColor="text2" w:themeShade="80"/>
          <w:right w:val="single" w:sz="4" w:space="0" w:color="222A35" w:themeColor="text2" w:themeShade="80"/>
          <w:insideH w:val="single" w:sz="4" w:space="0" w:color="222A35" w:themeColor="text2" w:themeShade="80"/>
          <w:insideV w:val="single" w:sz="4" w:space="0" w:color="222A35" w:themeColor="text2" w:themeShade="80"/>
        </w:tblBorders>
        <w:tblLook w:val="04A0" w:firstRow="1" w:lastRow="0" w:firstColumn="1" w:lastColumn="0" w:noHBand="0" w:noVBand="1"/>
      </w:tblPr>
      <w:tblGrid>
        <w:gridCol w:w="1617"/>
        <w:gridCol w:w="1651"/>
        <w:gridCol w:w="1525"/>
        <w:gridCol w:w="1114"/>
        <w:gridCol w:w="1940"/>
        <w:gridCol w:w="1560"/>
      </w:tblGrid>
      <w:tr w:rsidR="001A6707" w:rsidRPr="006D769D" w:rsidTr="00131016">
        <w:trPr>
          <w:jc w:val="center"/>
        </w:trPr>
        <w:tc>
          <w:tcPr>
            <w:tcW w:w="1617" w:type="dxa"/>
            <w:vAlign w:val="center"/>
          </w:tcPr>
          <w:p w:rsidR="001A6707" w:rsidRPr="00270779" w:rsidRDefault="001A6707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الكلية</w:t>
            </w:r>
          </w:p>
          <w:p w:rsidR="001A6707" w:rsidRPr="00270779" w:rsidRDefault="001A6707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>College</w:t>
            </w:r>
          </w:p>
        </w:tc>
        <w:tc>
          <w:tcPr>
            <w:tcW w:w="1651" w:type="dxa"/>
            <w:vAlign w:val="center"/>
          </w:tcPr>
          <w:p w:rsidR="001A6707" w:rsidRPr="00270779" w:rsidRDefault="001A6707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القسم</w:t>
            </w:r>
          </w:p>
          <w:p w:rsidR="001A6707" w:rsidRPr="00270779" w:rsidRDefault="001A6707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>Department</w:t>
            </w:r>
          </w:p>
        </w:tc>
        <w:tc>
          <w:tcPr>
            <w:tcW w:w="1525" w:type="dxa"/>
            <w:vAlign w:val="center"/>
          </w:tcPr>
          <w:p w:rsidR="001A6707" w:rsidRPr="00270779" w:rsidRDefault="001A6707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المقرر</w:t>
            </w:r>
          </w:p>
          <w:p w:rsidR="001A6707" w:rsidRPr="00270779" w:rsidRDefault="001A6707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>Course</w:t>
            </w:r>
          </w:p>
        </w:tc>
        <w:tc>
          <w:tcPr>
            <w:tcW w:w="1114" w:type="dxa"/>
          </w:tcPr>
          <w:p w:rsidR="001A6707" w:rsidRDefault="001A6707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الشعبة</w:t>
            </w:r>
          </w:p>
          <w:p w:rsidR="001A6707" w:rsidRPr="00270779" w:rsidRDefault="001A6707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</w:pPr>
            <w:r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>section</w:t>
            </w:r>
          </w:p>
        </w:tc>
        <w:tc>
          <w:tcPr>
            <w:tcW w:w="1940" w:type="dxa"/>
          </w:tcPr>
          <w:p w:rsidR="001A6707" w:rsidRPr="00270779" w:rsidRDefault="001A6707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>
              <w:rPr>
                <w:rFonts w:cs="PT Bold Heading"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نوع الاختبار</w:t>
            </w:r>
          </w:p>
          <w:p w:rsidR="001A6707" w:rsidRPr="00270779" w:rsidRDefault="001A6707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>Test</w:t>
            </w:r>
            <w:r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 xml:space="preserve"> Type</w:t>
            </w:r>
          </w:p>
        </w:tc>
        <w:tc>
          <w:tcPr>
            <w:tcW w:w="1560" w:type="dxa"/>
          </w:tcPr>
          <w:p w:rsidR="001A6707" w:rsidRPr="00270779" w:rsidRDefault="001A6707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>
              <w:rPr>
                <w:rFonts w:cs="PT Bold Heading"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درجة الاختبار</w:t>
            </w:r>
          </w:p>
          <w:p w:rsidR="001A6707" w:rsidRPr="00270779" w:rsidRDefault="001A6707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proofErr w:type="spellStart"/>
            <w:r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>testScore</w:t>
            </w:r>
            <w:proofErr w:type="spellEnd"/>
          </w:p>
        </w:tc>
      </w:tr>
      <w:tr w:rsidR="001A6707" w:rsidRPr="006D769D" w:rsidTr="00131016">
        <w:trPr>
          <w:trHeight w:val="250"/>
          <w:jc w:val="center"/>
        </w:trPr>
        <w:tc>
          <w:tcPr>
            <w:tcW w:w="1617" w:type="dxa"/>
            <w:vMerge w:val="restart"/>
            <w:vAlign w:val="center"/>
          </w:tcPr>
          <w:p w:rsidR="001A6707" w:rsidRDefault="001A6707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  <w:r>
              <w:rPr>
                <w:b/>
                <w:bCs/>
                <w:color w:val="222A35" w:themeColor="text2" w:themeShade="80"/>
              </w:rPr>
              <w:t xml:space="preserve">Science And Arts in </w:t>
            </w:r>
            <w:proofErr w:type="spellStart"/>
            <w:r>
              <w:rPr>
                <w:b/>
                <w:bCs/>
                <w:color w:val="222A35" w:themeColor="text2" w:themeShade="80"/>
              </w:rPr>
              <w:t>Tanumah</w:t>
            </w:r>
            <w:proofErr w:type="spellEnd"/>
          </w:p>
          <w:p w:rsidR="001A6707" w:rsidRPr="006D769D" w:rsidRDefault="001A6707" w:rsidP="00131016">
            <w:pPr>
              <w:rPr>
                <w:b/>
                <w:bCs/>
                <w:color w:val="222A35" w:themeColor="text2" w:themeShade="80"/>
                <w:rtl/>
              </w:rPr>
            </w:pPr>
          </w:p>
        </w:tc>
        <w:tc>
          <w:tcPr>
            <w:tcW w:w="1651" w:type="dxa"/>
            <w:vMerge w:val="restart"/>
            <w:vAlign w:val="center"/>
          </w:tcPr>
          <w:p w:rsidR="001A6707" w:rsidRPr="006D769D" w:rsidRDefault="001A6707" w:rsidP="00131016">
            <w:pPr>
              <w:jc w:val="center"/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English language department</w:t>
            </w:r>
          </w:p>
        </w:tc>
        <w:tc>
          <w:tcPr>
            <w:tcW w:w="1525" w:type="dxa"/>
            <w:vMerge w:val="restart"/>
            <w:vAlign w:val="center"/>
          </w:tcPr>
          <w:p w:rsidR="001A6707" w:rsidRPr="006D769D" w:rsidRDefault="001A6707" w:rsidP="00131016">
            <w:pPr>
              <w:jc w:val="center"/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 xml:space="preserve">Listening and Speaking 4 </w:t>
            </w:r>
          </w:p>
        </w:tc>
        <w:tc>
          <w:tcPr>
            <w:tcW w:w="1114" w:type="dxa"/>
            <w:vMerge w:val="restart"/>
          </w:tcPr>
          <w:p w:rsidR="001A6707" w:rsidRPr="00A0429B" w:rsidRDefault="001A6707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  <w:r>
              <w:rPr>
                <w:b/>
                <w:bCs/>
                <w:color w:val="222A35" w:themeColor="text2" w:themeShade="80"/>
              </w:rPr>
              <w:t>121 / 114</w:t>
            </w: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:rsidR="001A6707" w:rsidRPr="006D769D" w:rsidRDefault="001A6707" w:rsidP="00131016">
            <w:pPr>
              <w:spacing w:line="360" w:lineRule="auto"/>
              <w:rPr>
                <w:color w:val="222A35" w:themeColor="text2" w:themeShade="80"/>
                <w:rtl/>
              </w:rPr>
            </w:pPr>
            <w:r>
              <w:rPr>
                <w:b/>
                <w:bCs/>
                <w:noProof/>
                <w:color w:val="222A35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540F6F" wp14:editId="41E104E5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71120</wp:posOffset>
                      </wp:positionV>
                      <wp:extent cx="242570" cy="112395"/>
                      <wp:effectExtent l="0" t="0" r="0" b="1905"/>
                      <wp:wrapNone/>
                      <wp:docPr id="3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42570" cy="112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BA36AE" id="Rectangle 33" o:spid="_x0000_s1026" style="position:absolute;left:0;text-align:left;margin-left:4.1pt;margin-top:5.6pt;width:19.1pt;height: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">
                      <v:path arrowok="t"/>
                    </v:rect>
                  </w:pict>
                </mc:Fallback>
              </mc:AlternateContent>
            </w:r>
            <w:r w:rsidRPr="00A0429B">
              <w:rPr>
                <w:rFonts w:hint="cs"/>
                <w:b/>
                <w:bCs/>
                <w:color w:val="222A35" w:themeColor="text2" w:themeShade="80"/>
                <w:rtl/>
              </w:rPr>
              <w:t>فصلي (1)</w:t>
            </w:r>
          </w:p>
        </w:tc>
        <w:tc>
          <w:tcPr>
            <w:tcW w:w="1560" w:type="dxa"/>
            <w:vMerge w:val="restart"/>
          </w:tcPr>
          <w:p w:rsidR="001A6707" w:rsidRPr="006D769D" w:rsidRDefault="001A6707" w:rsidP="00131016">
            <w:pPr>
              <w:spacing w:line="360" w:lineRule="auto"/>
              <w:jc w:val="center"/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100</w:t>
            </w:r>
          </w:p>
        </w:tc>
      </w:tr>
      <w:tr w:rsidR="001A6707" w:rsidRPr="006D769D" w:rsidTr="00131016">
        <w:trPr>
          <w:trHeight w:val="249"/>
          <w:jc w:val="center"/>
        </w:trPr>
        <w:tc>
          <w:tcPr>
            <w:tcW w:w="1617" w:type="dxa"/>
            <w:vMerge/>
            <w:vAlign w:val="center"/>
          </w:tcPr>
          <w:p w:rsidR="001A6707" w:rsidRDefault="001A6707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</w:tc>
        <w:tc>
          <w:tcPr>
            <w:tcW w:w="1651" w:type="dxa"/>
            <w:vMerge/>
            <w:vAlign w:val="center"/>
          </w:tcPr>
          <w:p w:rsidR="001A6707" w:rsidRPr="006D769D" w:rsidRDefault="001A6707" w:rsidP="00131016">
            <w:pPr>
              <w:jc w:val="center"/>
              <w:rPr>
                <w:color w:val="222A35" w:themeColor="text2" w:themeShade="80"/>
                <w:rtl/>
              </w:rPr>
            </w:pPr>
          </w:p>
        </w:tc>
        <w:tc>
          <w:tcPr>
            <w:tcW w:w="1525" w:type="dxa"/>
            <w:vMerge/>
            <w:vAlign w:val="center"/>
          </w:tcPr>
          <w:p w:rsidR="001A6707" w:rsidRPr="006D769D" w:rsidRDefault="001A6707" w:rsidP="00131016">
            <w:pPr>
              <w:jc w:val="center"/>
              <w:rPr>
                <w:color w:val="222A35" w:themeColor="text2" w:themeShade="80"/>
                <w:rtl/>
              </w:rPr>
            </w:pPr>
          </w:p>
        </w:tc>
        <w:tc>
          <w:tcPr>
            <w:tcW w:w="1114" w:type="dxa"/>
            <w:vMerge/>
          </w:tcPr>
          <w:p w:rsidR="001A6707" w:rsidRPr="00A0429B" w:rsidRDefault="001A6707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</w:tc>
        <w:tc>
          <w:tcPr>
            <w:tcW w:w="1940" w:type="dxa"/>
            <w:tcBorders>
              <w:top w:val="single" w:sz="4" w:space="0" w:color="auto"/>
              <w:bottom w:val="single" w:sz="4" w:space="0" w:color="auto"/>
            </w:tcBorders>
          </w:tcPr>
          <w:p w:rsidR="001A6707" w:rsidRDefault="001A6707" w:rsidP="00131016">
            <w:pPr>
              <w:spacing w:line="360" w:lineRule="auto"/>
              <w:rPr>
                <w:b/>
                <w:bCs/>
                <w:noProof/>
                <w:color w:val="222A35" w:themeColor="text2" w:themeShade="80"/>
                <w:rtl/>
              </w:rPr>
            </w:pPr>
            <w:r>
              <w:rPr>
                <w:b/>
                <w:bCs/>
                <w:noProof/>
                <w:color w:val="222A35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0858A6C" wp14:editId="4E1C4B24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62865</wp:posOffset>
                      </wp:positionV>
                      <wp:extent cx="242570" cy="112395"/>
                      <wp:effectExtent l="0" t="0" r="0" b="1905"/>
                      <wp:wrapNone/>
                      <wp:docPr id="2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42570" cy="112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866CA1" id="Rectangle 34" o:spid="_x0000_s1026" style="position:absolute;left:0;text-align:left;margin-left:4.1pt;margin-top:4.95pt;width:19.1pt;height: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">
                      <v:path arrowok="t"/>
                    </v:rect>
                  </w:pict>
                </mc:Fallback>
              </mc:AlternateContent>
            </w:r>
            <w:r w:rsidRPr="00A0429B">
              <w:rPr>
                <w:rFonts w:hint="cs"/>
                <w:b/>
                <w:bCs/>
                <w:color w:val="222A35" w:themeColor="text2" w:themeShade="80"/>
                <w:rtl/>
              </w:rPr>
              <w:t>فصلي (2)</w:t>
            </w:r>
          </w:p>
        </w:tc>
        <w:tc>
          <w:tcPr>
            <w:tcW w:w="1560" w:type="dxa"/>
            <w:vMerge/>
          </w:tcPr>
          <w:p w:rsidR="001A6707" w:rsidRPr="006D769D" w:rsidRDefault="001A6707" w:rsidP="00131016">
            <w:pPr>
              <w:spacing w:line="360" w:lineRule="auto"/>
              <w:jc w:val="center"/>
              <w:rPr>
                <w:color w:val="222A35" w:themeColor="text2" w:themeShade="80"/>
                <w:rtl/>
              </w:rPr>
            </w:pPr>
          </w:p>
        </w:tc>
      </w:tr>
      <w:tr w:rsidR="001A6707" w:rsidRPr="006D769D" w:rsidTr="00131016">
        <w:trPr>
          <w:trHeight w:val="250"/>
          <w:jc w:val="center"/>
        </w:trPr>
        <w:tc>
          <w:tcPr>
            <w:tcW w:w="1617" w:type="dxa"/>
            <w:vMerge/>
            <w:vAlign w:val="center"/>
          </w:tcPr>
          <w:p w:rsidR="001A6707" w:rsidRDefault="001A6707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</w:tc>
        <w:tc>
          <w:tcPr>
            <w:tcW w:w="1651" w:type="dxa"/>
            <w:vMerge/>
            <w:vAlign w:val="center"/>
          </w:tcPr>
          <w:p w:rsidR="001A6707" w:rsidRPr="006D769D" w:rsidRDefault="001A6707" w:rsidP="00131016">
            <w:pPr>
              <w:jc w:val="center"/>
              <w:rPr>
                <w:color w:val="222A35" w:themeColor="text2" w:themeShade="80"/>
                <w:rtl/>
              </w:rPr>
            </w:pPr>
          </w:p>
        </w:tc>
        <w:tc>
          <w:tcPr>
            <w:tcW w:w="1525" w:type="dxa"/>
            <w:vMerge/>
            <w:vAlign w:val="center"/>
          </w:tcPr>
          <w:p w:rsidR="001A6707" w:rsidRPr="006D769D" w:rsidRDefault="001A6707" w:rsidP="00131016">
            <w:pPr>
              <w:jc w:val="center"/>
              <w:rPr>
                <w:color w:val="222A35" w:themeColor="text2" w:themeShade="80"/>
                <w:rtl/>
              </w:rPr>
            </w:pPr>
          </w:p>
        </w:tc>
        <w:tc>
          <w:tcPr>
            <w:tcW w:w="1114" w:type="dxa"/>
            <w:vMerge/>
          </w:tcPr>
          <w:p w:rsidR="001A6707" w:rsidRPr="00A0429B" w:rsidRDefault="001A6707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</w:tc>
        <w:tc>
          <w:tcPr>
            <w:tcW w:w="1940" w:type="dxa"/>
            <w:tcBorders>
              <w:top w:val="single" w:sz="4" w:space="0" w:color="auto"/>
            </w:tcBorders>
          </w:tcPr>
          <w:p w:rsidR="001A6707" w:rsidRDefault="001A6707" w:rsidP="00131016">
            <w:pPr>
              <w:spacing w:line="360" w:lineRule="auto"/>
              <w:rPr>
                <w:b/>
                <w:bCs/>
                <w:noProof/>
                <w:color w:val="222A35" w:themeColor="text2" w:themeShade="80"/>
                <w:rtl/>
              </w:rPr>
            </w:pPr>
            <w:r>
              <w:rPr>
                <w:b/>
                <w:bCs/>
                <w:noProof/>
                <w:color w:val="222A35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E7B924D" wp14:editId="55A84EDE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54610</wp:posOffset>
                      </wp:positionV>
                      <wp:extent cx="242570" cy="112395"/>
                      <wp:effectExtent l="0" t="0" r="0" b="1905"/>
                      <wp:wrapNone/>
                      <wp:docPr id="1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42570" cy="112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015396" id="Rectangle 35" o:spid="_x0000_s1026" style="position:absolute;left:0;text-align:left;margin-left:4.1pt;margin-top:4.3pt;width:19.1pt;height: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">
                      <v:path arrowok="t"/>
                    </v:rect>
                  </w:pict>
                </mc:Fallback>
              </mc:AlternateContent>
            </w:r>
            <w:r w:rsidRPr="00A0429B">
              <w:rPr>
                <w:rFonts w:hint="cs"/>
                <w:b/>
                <w:bCs/>
                <w:color w:val="222A35" w:themeColor="text2" w:themeShade="80"/>
                <w:rtl/>
              </w:rPr>
              <w:t>نهائي</w:t>
            </w:r>
          </w:p>
        </w:tc>
        <w:tc>
          <w:tcPr>
            <w:tcW w:w="1560" w:type="dxa"/>
            <w:vMerge/>
          </w:tcPr>
          <w:p w:rsidR="001A6707" w:rsidRPr="006D769D" w:rsidRDefault="001A6707" w:rsidP="00131016">
            <w:pPr>
              <w:spacing w:line="360" w:lineRule="auto"/>
              <w:jc w:val="center"/>
              <w:rPr>
                <w:color w:val="222A35" w:themeColor="text2" w:themeShade="80"/>
                <w:rtl/>
              </w:rPr>
            </w:pPr>
          </w:p>
        </w:tc>
      </w:tr>
    </w:tbl>
    <w:p w:rsidR="001A6707" w:rsidRPr="0045540C" w:rsidRDefault="001A6707" w:rsidP="001A6707">
      <w:pPr>
        <w:spacing w:before="240" w:after="0" w:line="240" w:lineRule="auto"/>
        <w:jc w:val="center"/>
        <w:rPr>
          <w:b/>
          <w:bCs/>
          <w:color w:val="222A35" w:themeColor="text2" w:themeShade="80"/>
          <w:sz w:val="24"/>
          <w:szCs w:val="24"/>
          <w:rtl/>
        </w:rPr>
      </w:pPr>
      <w:r w:rsidRPr="0045540C">
        <w:rPr>
          <w:rFonts w:hint="cs"/>
          <w:b/>
          <w:bCs/>
          <w:color w:val="222A35" w:themeColor="text2" w:themeShade="80"/>
          <w:sz w:val="24"/>
          <w:szCs w:val="24"/>
          <w:rtl/>
        </w:rPr>
        <w:t>المؤشرات الإحصائية لدرجات الطلاب في المقرر</w:t>
      </w:r>
    </w:p>
    <w:p w:rsidR="001A6707" w:rsidRPr="0045540C" w:rsidRDefault="001A6707" w:rsidP="001A6707">
      <w:pPr>
        <w:spacing w:after="0" w:line="240" w:lineRule="auto"/>
        <w:jc w:val="center"/>
        <w:rPr>
          <w:b/>
          <w:bCs/>
          <w:color w:val="222A35" w:themeColor="text2" w:themeShade="80"/>
          <w:sz w:val="24"/>
          <w:szCs w:val="24"/>
        </w:rPr>
      </w:pPr>
      <w:r>
        <w:rPr>
          <w:b/>
          <w:bCs/>
          <w:color w:val="222A35" w:themeColor="text2" w:themeShade="80"/>
          <w:sz w:val="24"/>
          <w:szCs w:val="24"/>
        </w:rPr>
        <w:t>Statistical Parameters for</w:t>
      </w:r>
      <w:r w:rsidRPr="0045540C">
        <w:rPr>
          <w:b/>
          <w:bCs/>
          <w:color w:val="222A35" w:themeColor="text2" w:themeShade="80"/>
          <w:sz w:val="24"/>
          <w:szCs w:val="24"/>
        </w:rPr>
        <w:t xml:space="preserve"> students' scores</w:t>
      </w:r>
    </w:p>
    <w:tbl>
      <w:tblPr>
        <w:tblStyle w:val="a3"/>
        <w:bidiVisual/>
        <w:tblW w:w="9395" w:type="dxa"/>
        <w:tblInd w:w="-408" w:type="dxa"/>
        <w:tblLook w:val="04A0" w:firstRow="1" w:lastRow="0" w:firstColumn="1" w:lastColumn="0" w:noHBand="0" w:noVBand="1"/>
      </w:tblPr>
      <w:tblGrid>
        <w:gridCol w:w="1248"/>
        <w:gridCol w:w="1921"/>
        <w:gridCol w:w="850"/>
        <w:gridCol w:w="5376"/>
      </w:tblGrid>
      <w:tr w:rsidR="001A6707" w:rsidTr="00131016">
        <w:tc>
          <w:tcPr>
            <w:tcW w:w="3169" w:type="dxa"/>
            <w:gridSpan w:val="2"/>
          </w:tcPr>
          <w:p w:rsidR="001A6707" w:rsidRPr="00371F27" w:rsidRDefault="001A6707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222A35" w:themeColor="text2" w:themeShade="80"/>
                <w:rtl/>
              </w:rPr>
              <w:t>المؤشر</w:t>
            </w:r>
          </w:p>
          <w:p w:rsidR="001A6707" w:rsidRPr="00371F27" w:rsidRDefault="001A6707" w:rsidP="00131016">
            <w:pPr>
              <w:jc w:val="center"/>
              <w:rPr>
                <w:b/>
                <w:bCs/>
                <w:color w:val="222A35" w:themeColor="text2" w:themeShade="80"/>
              </w:rPr>
            </w:pPr>
            <w:r w:rsidRPr="00371F27">
              <w:rPr>
                <w:b/>
                <w:bCs/>
                <w:color w:val="222A35" w:themeColor="text2" w:themeShade="80"/>
              </w:rPr>
              <w:t>Parameter</w:t>
            </w:r>
          </w:p>
        </w:tc>
        <w:tc>
          <w:tcPr>
            <w:tcW w:w="850" w:type="dxa"/>
          </w:tcPr>
          <w:p w:rsidR="001A6707" w:rsidRPr="00371F27" w:rsidRDefault="001A6707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222A35" w:themeColor="text2" w:themeShade="80"/>
                <w:rtl/>
              </w:rPr>
              <w:t>القيمة</w:t>
            </w:r>
          </w:p>
          <w:p w:rsidR="001A6707" w:rsidRPr="00371F27" w:rsidRDefault="001A6707" w:rsidP="00131016">
            <w:pPr>
              <w:jc w:val="center"/>
              <w:rPr>
                <w:b/>
                <w:bCs/>
                <w:color w:val="222A35" w:themeColor="text2" w:themeShade="80"/>
              </w:rPr>
            </w:pPr>
            <w:r w:rsidRPr="00371F27">
              <w:rPr>
                <w:b/>
                <w:bCs/>
                <w:color w:val="222A35" w:themeColor="text2" w:themeShade="80"/>
              </w:rPr>
              <w:t>Value</w:t>
            </w:r>
          </w:p>
        </w:tc>
        <w:tc>
          <w:tcPr>
            <w:tcW w:w="5376" w:type="dxa"/>
          </w:tcPr>
          <w:p w:rsidR="001A6707" w:rsidRPr="00371F27" w:rsidRDefault="001A6707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222A35" w:themeColor="text2" w:themeShade="80"/>
                <w:rtl/>
              </w:rPr>
              <w:t>المخطط البياني</w:t>
            </w:r>
            <w:r>
              <w:rPr>
                <w:rFonts w:hint="cs"/>
                <w:b/>
                <w:bCs/>
                <w:color w:val="222A35" w:themeColor="text2" w:themeShade="80"/>
                <w:rtl/>
              </w:rPr>
              <w:t xml:space="preserve"> مع المنحنى الاعتدالي</w:t>
            </w:r>
          </w:p>
          <w:p w:rsidR="001A6707" w:rsidRPr="00371F27" w:rsidRDefault="001A6707" w:rsidP="00131016">
            <w:pPr>
              <w:jc w:val="center"/>
              <w:rPr>
                <w:b/>
                <w:bCs/>
                <w:color w:val="222A35" w:themeColor="text2" w:themeShade="80"/>
              </w:rPr>
            </w:pPr>
            <w:r w:rsidRPr="00371F27">
              <w:rPr>
                <w:b/>
                <w:bCs/>
                <w:color w:val="222A35" w:themeColor="text2" w:themeShade="80"/>
              </w:rPr>
              <w:t>Histogram</w:t>
            </w:r>
            <w:r>
              <w:rPr>
                <w:b/>
                <w:bCs/>
                <w:color w:val="222A35" w:themeColor="text2" w:themeShade="80"/>
              </w:rPr>
              <w:t xml:space="preserve"> with normal curve </w:t>
            </w:r>
          </w:p>
        </w:tc>
      </w:tr>
      <w:tr w:rsidR="001A6707" w:rsidTr="00131016">
        <w:tc>
          <w:tcPr>
            <w:tcW w:w="3169" w:type="dxa"/>
            <w:gridSpan w:val="2"/>
            <w:vAlign w:val="center"/>
          </w:tcPr>
          <w:p w:rsidR="001A6707" w:rsidRPr="005E56F4" w:rsidRDefault="001A6707" w:rsidP="00131016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  <w:r w:rsidRPr="0073511B">
              <w:rPr>
                <w:rFonts w:hint="cs"/>
                <w:b/>
                <w:bCs/>
                <w:color w:val="222A35" w:themeColor="text2" w:themeShade="80"/>
                <w:rtl/>
              </w:rPr>
              <w:t>المتوسط الحسابي</w:t>
            </w:r>
          </w:p>
        </w:tc>
        <w:tc>
          <w:tcPr>
            <w:tcW w:w="850" w:type="dxa"/>
          </w:tcPr>
          <w:p w:rsidR="001A6707" w:rsidRDefault="001A6707" w:rsidP="00131016">
            <w:pPr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76.11</w:t>
            </w:r>
          </w:p>
        </w:tc>
        <w:tc>
          <w:tcPr>
            <w:tcW w:w="5376" w:type="dxa"/>
            <w:vMerge w:val="restart"/>
          </w:tcPr>
          <w:p w:rsidR="001A6707" w:rsidRDefault="001A6707" w:rsidP="00131016">
            <w:pPr>
              <w:bidi w:val="0"/>
            </w:pPr>
            <w:r>
              <w:fldChar w:fldCharType="begin"/>
            </w:r>
            <w:r>
              <w:instrText xml:space="preserve"> INCLUDEPICTURE "http://vps191066.vps.ovh.ca:9000/data/media/histogram_course_</w:instrText>
            </w:r>
            <w:r>
              <w:rPr>
                <w:rtl/>
              </w:rPr>
              <w:instrText>الاستماع%20والتحدث%20-%204</w:instrText>
            </w:r>
            <w:r>
              <w:instrText xml:space="preserve">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4E66BA6" wp14:editId="06BC8059">
                  <wp:extent cx="2642233" cy="1982470"/>
                  <wp:effectExtent l="0" t="0" r="0" b="0"/>
                  <wp:docPr id="8" name="صورة 8" descr=" data/media/histogram_course_الاستماع والتحدث - 4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 data/media/histogram_course_الاستماع والتحدث - 4.png"/>
                          <pic:cNvPicPr>
                            <a:picLocks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2233" cy="1982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1A6707" w:rsidRDefault="001A6707" w:rsidP="00131016">
            <w:pPr>
              <w:rPr>
                <w:color w:val="222A35" w:themeColor="text2" w:themeShade="80"/>
                <w:rtl/>
              </w:rPr>
            </w:pPr>
          </w:p>
        </w:tc>
      </w:tr>
      <w:tr w:rsidR="001A6707" w:rsidTr="00131016">
        <w:tc>
          <w:tcPr>
            <w:tcW w:w="3169" w:type="dxa"/>
            <w:gridSpan w:val="2"/>
            <w:vAlign w:val="center"/>
          </w:tcPr>
          <w:p w:rsidR="001A6707" w:rsidRPr="005E56F4" w:rsidRDefault="001A6707" w:rsidP="00131016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Std. Deviation</w:t>
            </w:r>
            <w:r w:rsidRPr="0073511B">
              <w:rPr>
                <w:rFonts w:hint="cs"/>
                <w:b/>
                <w:bCs/>
                <w:color w:val="222A35" w:themeColor="text2" w:themeShade="80"/>
                <w:rtl/>
              </w:rPr>
              <w:t>الانحراف المعياري</w:t>
            </w:r>
          </w:p>
        </w:tc>
        <w:tc>
          <w:tcPr>
            <w:tcW w:w="850" w:type="dxa"/>
          </w:tcPr>
          <w:p w:rsidR="001A6707" w:rsidRDefault="001A6707" w:rsidP="00131016">
            <w:pPr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11.08</w:t>
            </w:r>
          </w:p>
        </w:tc>
        <w:tc>
          <w:tcPr>
            <w:tcW w:w="5376" w:type="dxa"/>
            <w:vMerge/>
          </w:tcPr>
          <w:p w:rsidR="001A6707" w:rsidRDefault="001A6707" w:rsidP="00131016">
            <w:pPr>
              <w:rPr>
                <w:color w:val="222A35" w:themeColor="text2" w:themeShade="80"/>
                <w:rtl/>
              </w:rPr>
            </w:pPr>
          </w:p>
        </w:tc>
      </w:tr>
      <w:tr w:rsidR="001A6707" w:rsidTr="00131016">
        <w:tc>
          <w:tcPr>
            <w:tcW w:w="3169" w:type="dxa"/>
            <w:gridSpan w:val="2"/>
            <w:vAlign w:val="center"/>
          </w:tcPr>
          <w:p w:rsidR="001A6707" w:rsidRPr="005E56F4" w:rsidRDefault="001A6707" w:rsidP="00131016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Skewness</w:t>
            </w:r>
            <w:r w:rsidRPr="0073511B">
              <w:rPr>
                <w:rFonts w:hint="cs"/>
                <w:b/>
                <w:bCs/>
                <w:color w:val="222A35" w:themeColor="text2" w:themeShade="80"/>
                <w:rtl/>
              </w:rPr>
              <w:t>معامل الالتواء</w:t>
            </w:r>
          </w:p>
        </w:tc>
        <w:tc>
          <w:tcPr>
            <w:tcW w:w="850" w:type="dxa"/>
          </w:tcPr>
          <w:p w:rsidR="001A6707" w:rsidRDefault="001A6707" w:rsidP="00131016">
            <w:pPr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0.28</w:t>
            </w:r>
          </w:p>
        </w:tc>
        <w:tc>
          <w:tcPr>
            <w:tcW w:w="5376" w:type="dxa"/>
            <w:vMerge/>
          </w:tcPr>
          <w:p w:rsidR="001A6707" w:rsidRDefault="001A6707" w:rsidP="00131016">
            <w:pPr>
              <w:rPr>
                <w:color w:val="222A35" w:themeColor="text2" w:themeShade="80"/>
                <w:rtl/>
              </w:rPr>
            </w:pPr>
          </w:p>
        </w:tc>
      </w:tr>
      <w:tr w:rsidR="001A6707" w:rsidTr="00131016">
        <w:trPr>
          <w:trHeight w:val="382"/>
        </w:trPr>
        <w:tc>
          <w:tcPr>
            <w:tcW w:w="1248" w:type="dxa"/>
            <w:vMerge w:val="restart"/>
            <w:vAlign w:val="center"/>
          </w:tcPr>
          <w:p w:rsidR="001A6707" w:rsidRPr="005E56F4" w:rsidRDefault="001A6707" w:rsidP="00131016">
            <w:pPr>
              <w:jc w:val="center"/>
              <w:rPr>
                <w:b/>
                <w:bCs/>
                <w:color w:val="222A35" w:themeColor="text2" w:themeShade="80"/>
              </w:rPr>
            </w:pPr>
            <w:r w:rsidRPr="005E56F4">
              <w:rPr>
                <w:rFonts w:hint="cs"/>
                <w:b/>
                <w:bCs/>
                <w:color w:val="222A35" w:themeColor="text2" w:themeShade="80"/>
                <w:rtl/>
              </w:rPr>
              <w:t xml:space="preserve">معامل الارتباط </w:t>
            </w: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</w:t>
            </w:r>
          </w:p>
        </w:tc>
        <w:tc>
          <w:tcPr>
            <w:tcW w:w="1921" w:type="dxa"/>
            <w:vAlign w:val="center"/>
          </w:tcPr>
          <w:p w:rsidR="001A6707" w:rsidRPr="006F1827" w:rsidRDefault="001A6707" w:rsidP="00131016">
            <w:pPr>
              <w:rPr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 w:rsidRPr="006F1827">
              <w:rPr>
                <w:rFonts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بين اختبار دوري 1، 2</w:t>
            </w:r>
          </w:p>
          <w:p w:rsidR="001A6707" w:rsidRPr="006F1827" w:rsidRDefault="001A6707" w:rsidP="00131016">
            <w:pPr>
              <w:rPr>
                <w:b/>
                <w:bCs/>
                <w:color w:val="222A35" w:themeColor="text2" w:themeShade="80"/>
              </w:rPr>
            </w:pP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Periodical test 1, 2</w:t>
            </w:r>
          </w:p>
        </w:tc>
        <w:tc>
          <w:tcPr>
            <w:tcW w:w="850" w:type="dxa"/>
            <w:vAlign w:val="center"/>
          </w:tcPr>
          <w:p w:rsidR="001A6707" w:rsidRDefault="001A6707" w:rsidP="00131016">
            <w:pPr>
              <w:rPr>
                <w:color w:val="222A35" w:themeColor="text2" w:themeShade="80"/>
                <w:rtl/>
              </w:rPr>
            </w:pPr>
          </w:p>
        </w:tc>
        <w:tc>
          <w:tcPr>
            <w:tcW w:w="5376" w:type="dxa"/>
            <w:vMerge/>
          </w:tcPr>
          <w:p w:rsidR="001A6707" w:rsidRDefault="001A6707" w:rsidP="00131016">
            <w:pPr>
              <w:rPr>
                <w:color w:val="222A35" w:themeColor="text2" w:themeShade="80"/>
                <w:rtl/>
              </w:rPr>
            </w:pPr>
          </w:p>
        </w:tc>
      </w:tr>
      <w:tr w:rsidR="001A6707" w:rsidTr="00131016">
        <w:trPr>
          <w:trHeight w:val="382"/>
        </w:trPr>
        <w:tc>
          <w:tcPr>
            <w:tcW w:w="1248" w:type="dxa"/>
            <w:vMerge/>
            <w:vAlign w:val="center"/>
          </w:tcPr>
          <w:p w:rsidR="001A6707" w:rsidRPr="005E56F4" w:rsidRDefault="001A6707" w:rsidP="00131016">
            <w:pPr>
              <w:spacing w:line="360" w:lineRule="auto"/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</w:tc>
        <w:tc>
          <w:tcPr>
            <w:tcW w:w="1921" w:type="dxa"/>
            <w:vAlign w:val="center"/>
          </w:tcPr>
          <w:p w:rsidR="001A6707" w:rsidRPr="006F1827" w:rsidRDefault="001A6707" w:rsidP="00131016">
            <w:pPr>
              <w:rPr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 w:rsidRPr="006F1827">
              <w:rPr>
                <w:rFonts w:hint="cs"/>
                <w:b/>
                <w:bCs/>
                <w:color w:val="222A35" w:themeColor="text2" w:themeShade="80"/>
                <w:sz w:val="18"/>
                <w:szCs w:val="18"/>
                <w:rtl/>
              </w:rPr>
              <w:t>بين فصلي ونهائي</w:t>
            </w:r>
          </w:p>
          <w:p w:rsidR="001A6707" w:rsidRPr="006F1827" w:rsidRDefault="001A6707" w:rsidP="00131016">
            <w:pPr>
              <w:rPr>
                <w:b/>
                <w:bCs/>
                <w:color w:val="222A35" w:themeColor="text2" w:themeShade="80"/>
              </w:rPr>
            </w:pP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Final &amp; periodical</w:t>
            </w:r>
          </w:p>
        </w:tc>
        <w:tc>
          <w:tcPr>
            <w:tcW w:w="850" w:type="dxa"/>
            <w:vAlign w:val="center"/>
          </w:tcPr>
          <w:p w:rsidR="001A6707" w:rsidRDefault="001A6707" w:rsidP="00131016">
            <w:pPr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0.69</w:t>
            </w:r>
          </w:p>
        </w:tc>
        <w:tc>
          <w:tcPr>
            <w:tcW w:w="5376" w:type="dxa"/>
            <w:vMerge/>
          </w:tcPr>
          <w:p w:rsidR="001A6707" w:rsidRDefault="001A6707" w:rsidP="00131016">
            <w:pPr>
              <w:rPr>
                <w:color w:val="222A35" w:themeColor="text2" w:themeShade="80"/>
                <w:rtl/>
              </w:rPr>
            </w:pPr>
          </w:p>
        </w:tc>
      </w:tr>
      <w:tr w:rsidR="001A6707" w:rsidTr="00131016">
        <w:tc>
          <w:tcPr>
            <w:tcW w:w="3169" w:type="dxa"/>
            <w:gridSpan w:val="2"/>
            <w:vAlign w:val="center"/>
          </w:tcPr>
          <w:p w:rsidR="001A6707" w:rsidRPr="005E56F4" w:rsidRDefault="001A6707" w:rsidP="00131016">
            <w:pPr>
              <w:spacing w:line="360" w:lineRule="auto"/>
              <w:jc w:val="center"/>
              <w:rPr>
                <w:b/>
                <w:bCs/>
                <w:color w:val="222A35" w:themeColor="text2" w:themeShade="80"/>
                <w:rtl/>
              </w:rPr>
            </w:pPr>
            <w:r w:rsidRPr="005E56F4">
              <w:rPr>
                <w:rFonts w:hint="cs"/>
                <w:b/>
                <w:bCs/>
                <w:color w:val="222A35" w:themeColor="text2" w:themeShade="80"/>
                <w:rtl/>
              </w:rPr>
              <w:t>أقل قيمة</w:t>
            </w:r>
            <w:r w:rsidRPr="005E56F4">
              <w:rPr>
                <w:rFonts w:ascii="Arial" w:hAnsi="Arial" w:cs="Arial"/>
                <w:b/>
                <w:bCs/>
                <w:sz w:val="18"/>
                <w:szCs w:val="18"/>
              </w:rPr>
              <w:t>Minimum</w:t>
            </w:r>
          </w:p>
        </w:tc>
        <w:tc>
          <w:tcPr>
            <w:tcW w:w="850" w:type="dxa"/>
          </w:tcPr>
          <w:p w:rsidR="001A6707" w:rsidRDefault="001A6707" w:rsidP="00131016">
            <w:pPr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47</w:t>
            </w:r>
          </w:p>
        </w:tc>
        <w:tc>
          <w:tcPr>
            <w:tcW w:w="5376" w:type="dxa"/>
            <w:vMerge/>
          </w:tcPr>
          <w:p w:rsidR="001A6707" w:rsidRDefault="001A6707" w:rsidP="00131016">
            <w:pPr>
              <w:rPr>
                <w:color w:val="222A35" w:themeColor="text2" w:themeShade="80"/>
                <w:rtl/>
              </w:rPr>
            </w:pPr>
          </w:p>
        </w:tc>
      </w:tr>
      <w:tr w:rsidR="001A6707" w:rsidTr="00131016">
        <w:tc>
          <w:tcPr>
            <w:tcW w:w="3169" w:type="dxa"/>
            <w:gridSpan w:val="2"/>
            <w:vAlign w:val="center"/>
          </w:tcPr>
          <w:p w:rsidR="001A6707" w:rsidRPr="005E56F4" w:rsidRDefault="001A6707" w:rsidP="00131016">
            <w:pPr>
              <w:spacing w:line="360" w:lineRule="auto"/>
              <w:jc w:val="center"/>
              <w:rPr>
                <w:b/>
                <w:bCs/>
                <w:color w:val="222A35" w:themeColor="text2" w:themeShade="80"/>
                <w:rtl/>
              </w:rPr>
            </w:pPr>
            <w:r w:rsidRPr="005E56F4">
              <w:rPr>
                <w:rFonts w:hint="cs"/>
                <w:b/>
                <w:bCs/>
                <w:color w:val="222A35" w:themeColor="text2" w:themeShade="80"/>
                <w:rtl/>
              </w:rPr>
              <w:t xml:space="preserve">أكبر قيمة </w:t>
            </w:r>
            <w:r w:rsidRPr="005E56F4">
              <w:rPr>
                <w:rFonts w:ascii="Arial" w:hAnsi="Arial" w:cs="Arial"/>
                <w:b/>
                <w:bCs/>
                <w:sz w:val="18"/>
                <w:szCs w:val="18"/>
              </w:rPr>
              <w:t>Maximum</w:t>
            </w:r>
          </w:p>
        </w:tc>
        <w:tc>
          <w:tcPr>
            <w:tcW w:w="850" w:type="dxa"/>
          </w:tcPr>
          <w:p w:rsidR="001A6707" w:rsidRDefault="001A6707" w:rsidP="00131016">
            <w:pPr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97</w:t>
            </w:r>
          </w:p>
        </w:tc>
        <w:tc>
          <w:tcPr>
            <w:tcW w:w="5376" w:type="dxa"/>
            <w:vMerge/>
          </w:tcPr>
          <w:p w:rsidR="001A6707" w:rsidRDefault="001A6707" w:rsidP="00131016">
            <w:pPr>
              <w:rPr>
                <w:color w:val="222A35" w:themeColor="text2" w:themeShade="80"/>
                <w:rtl/>
              </w:rPr>
            </w:pPr>
          </w:p>
        </w:tc>
      </w:tr>
    </w:tbl>
    <w:p w:rsidR="001A6707" w:rsidRPr="00FC2578" w:rsidRDefault="001A6707" w:rsidP="001A6707">
      <w:pPr>
        <w:spacing w:before="240" w:after="0" w:line="240" w:lineRule="auto"/>
        <w:jc w:val="center"/>
        <w:rPr>
          <w:b/>
          <w:bCs/>
          <w:color w:val="222A35" w:themeColor="text2" w:themeShade="80"/>
          <w:sz w:val="24"/>
          <w:szCs w:val="24"/>
          <w:rtl/>
        </w:rPr>
      </w:pPr>
      <w:r w:rsidRPr="00FC2578">
        <w:rPr>
          <w:rFonts w:hint="cs"/>
          <w:b/>
          <w:bCs/>
          <w:color w:val="222A35" w:themeColor="text2" w:themeShade="80"/>
          <w:sz w:val="24"/>
          <w:szCs w:val="24"/>
          <w:rtl/>
        </w:rPr>
        <w:t xml:space="preserve">المؤشرات الإحصائية لمقارنة درجات الطلاب في </w:t>
      </w:r>
      <w:r>
        <w:rPr>
          <w:rFonts w:hint="cs"/>
          <w:b/>
          <w:bCs/>
          <w:color w:val="222A35" w:themeColor="text2" w:themeShade="80"/>
          <w:sz w:val="24"/>
          <w:szCs w:val="24"/>
          <w:rtl/>
        </w:rPr>
        <w:t>الشعب</w:t>
      </w:r>
    </w:p>
    <w:p w:rsidR="001A6707" w:rsidRDefault="001A6707" w:rsidP="001A6707">
      <w:pPr>
        <w:spacing w:after="0" w:line="240" w:lineRule="auto"/>
        <w:jc w:val="center"/>
        <w:rPr>
          <w:b/>
          <w:bCs/>
          <w:color w:val="222A35" w:themeColor="text2" w:themeShade="80"/>
          <w:sz w:val="24"/>
          <w:szCs w:val="24"/>
          <w:rtl/>
        </w:rPr>
      </w:pPr>
      <w:r w:rsidRPr="00FC2578">
        <w:rPr>
          <w:b/>
          <w:bCs/>
          <w:color w:val="222A35" w:themeColor="text2" w:themeShade="80"/>
          <w:sz w:val="24"/>
          <w:szCs w:val="24"/>
        </w:rPr>
        <w:t xml:space="preserve">Statistical Parameters for compare of </w:t>
      </w:r>
      <w:r>
        <w:rPr>
          <w:b/>
          <w:bCs/>
          <w:color w:val="222A35" w:themeColor="text2" w:themeShade="80"/>
          <w:sz w:val="24"/>
          <w:szCs w:val="24"/>
        </w:rPr>
        <w:t>Sections</w:t>
      </w:r>
      <w:r w:rsidRPr="00FC2578">
        <w:rPr>
          <w:b/>
          <w:bCs/>
          <w:color w:val="222A35" w:themeColor="text2" w:themeShade="80"/>
          <w:sz w:val="24"/>
          <w:szCs w:val="24"/>
        </w:rPr>
        <w:t xml:space="preserve"> students' scores</w:t>
      </w:r>
    </w:p>
    <w:p w:rsidR="001A6707" w:rsidRPr="00FC2578" w:rsidRDefault="001A6707" w:rsidP="001A6707">
      <w:pPr>
        <w:spacing w:after="0" w:line="240" w:lineRule="auto"/>
        <w:jc w:val="center"/>
        <w:rPr>
          <w:b/>
          <w:bCs/>
          <w:color w:val="222A35" w:themeColor="text2" w:themeShade="80"/>
          <w:sz w:val="24"/>
          <w:szCs w:val="24"/>
          <w:rtl/>
        </w:rPr>
      </w:pPr>
    </w:p>
    <w:tbl>
      <w:tblPr>
        <w:tblStyle w:val="a3"/>
        <w:bidiVisual/>
        <w:tblW w:w="9239" w:type="dxa"/>
        <w:tblInd w:w="-395" w:type="dxa"/>
        <w:tblLayout w:type="fixed"/>
        <w:tblLook w:val="04A0" w:firstRow="1" w:lastRow="0" w:firstColumn="1" w:lastColumn="0" w:noHBand="0" w:noVBand="1"/>
      </w:tblPr>
      <w:tblGrid>
        <w:gridCol w:w="4326"/>
        <w:gridCol w:w="2158"/>
        <w:gridCol w:w="2755"/>
      </w:tblGrid>
      <w:tr w:rsidR="001A6707" w:rsidRPr="00371F27" w:rsidTr="00131016">
        <w:tc>
          <w:tcPr>
            <w:tcW w:w="4326" w:type="dxa"/>
            <w:vAlign w:val="center"/>
          </w:tcPr>
          <w:p w:rsidR="001A6707" w:rsidRPr="00371F27" w:rsidRDefault="001A6707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222A35" w:themeColor="text2" w:themeShade="80"/>
                <w:rtl/>
              </w:rPr>
              <w:t>المؤشر</w:t>
            </w:r>
          </w:p>
          <w:p w:rsidR="001A6707" w:rsidRPr="00371F27" w:rsidRDefault="001A6707" w:rsidP="00131016">
            <w:pPr>
              <w:jc w:val="center"/>
              <w:rPr>
                <w:b/>
                <w:bCs/>
                <w:color w:val="222A35" w:themeColor="text2" w:themeShade="80"/>
              </w:rPr>
            </w:pPr>
            <w:r w:rsidRPr="00371F27">
              <w:rPr>
                <w:b/>
                <w:bCs/>
                <w:color w:val="222A35" w:themeColor="text2" w:themeShade="80"/>
              </w:rPr>
              <w:t>Parameter</w:t>
            </w:r>
          </w:p>
        </w:tc>
        <w:tc>
          <w:tcPr>
            <w:tcW w:w="2158" w:type="dxa"/>
            <w:vAlign w:val="center"/>
          </w:tcPr>
          <w:p w:rsidR="001A6707" w:rsidRPr="00371F27" w:rsidRDefault="001A6707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222A35" w:themeColor="text2" w:themeShade="80"/>
                <w:rtl/>
              </w:rPr>
              <w:t>القيمة</w:t>
            </w:r>
          </w:p>
          <w:p w:rsidR="001A6707" w:rsidRPr="00371F27" w:rsidRDefault="001A6707" w:rsidP="00131016">
            <w:pPr>
              <w:jc w:val="center"/>
              <w:rPr>
                <w:b/>
                <w:bCs/>
                <w:color w:val="222A35" w:themeColor="text2" w:themeShade="80"/>
              </w:rPr>
            </w:pPr>
            <w:r w:rsidRPr="00371F27">
              <w:rPr>
                <w:b/>
                <w:bCs/>
                <w:color w:val="222A35" w:themeColor="text2" w:themeShade="80"/>
              </w:rPr>
              <w:t>Value</w:t>
            </w:r>
          </w:p>
        </w:tc>
        <w:tc>
          <w:tcPr>
            <w:tcW w:w="2755" w:type="dxa"/>
            <w:vAlign w:val="center"/>
          </w:tcPr>
          <w:p w:rsidR="001A6707" w:rsidRPr="00371F27" w:rsidRDefault="001A6707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  <w:r>
              <w:rPr>
                <w:rFonts w:hint="cs"/>
                <w:b/>
                <w:bCs/>
                <w:color w:val="222A35" w:themeColor="text2" w:themeShade="80"/>
                <w:rtl/>
              </w:rPr>
              <w:t>الدلالة (</w:t>
            </w:r>
            <w:r>
              <w:rPr>
                <w:b/>
                <w:bCs/>
                <w:color w:val="222A35" w:themeColor="text2" w:themeShade="80"/>
              </w:rPr>
              <w:t>Sig</w:t>
            </w:r>
            <w:r>
              <w:rPr>
                <w:rFonts w:hint="cs"/>
                <w:b/>
                <w:bCs/>
                <w:color w:val="222A35" w:themeColor="text2" w:themeShade="80"/>
                <w:rtl/>
              </w:rPr>
              <w:t>)</w:t>
            </w:r>
          </w:p>
        </w:tc>
      </w:tr>
      <w:tr w:rsidR="001A6707" w:rsidTr="00131016">
        <w:tc>
          <w:tcPr>
            <w:tcW w:w="4326" w:type="dxa"/>
            <w:vAlign w:val="center"/>
          </w:tcPr>
          <w:p w:rsidR="001A6707" w:rsidRPr="00785F0E" w:rsidRDefault="001A6707" w:rsidP="00131016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785F0E">
              <w:rPr>
                <w:rFonts w:ascii="Arial" w:hAnsi="Arial" w:cs="Arial" w:hint="cs"/>
                <w:b/>
                <w:bCs/>
                <w:color w:val="000000"/>
                <w:sz w:val="18"/>
                <w:szCs w:val="18"/>
                <w:rtl/>
              </w:rPr>
              <w:t>اختبار(ت) (شعبتين)</w:t>
            </w:r>
          </w:p>
          <w:p w:rsidR="001A6707" w:rsidRPr="00785F0E" w:rsidRDefault="001A6707" w:rsidP="00131016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785F0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 Test</w:t>
            </w:r>
          </w:p>
        </w:tc>
        <w:tc>
          <w:tcPr>
            <w:tcW w:w="2158" w:type="dxa"/>
            <w:vAlign w:val="center"/>
          </w:tcPr>
          <w:p w:rsidR="001A6707" w:rsidRPr="00785F0E" w:rsidRDefault="001A6707" w:rsidP="00131016">
            <w:pPr>
              <w:jc w:val="center"/>
              <w:rPr>
                <w:color w:val="222A35" w:themeColor="text2" w:themeShade="80"/>
                <w:sz w:val="18"/>
                <w:szCs w:val="18"/>
                <w:rtl/>
              </w:rPr>
            </w:pPr>
            <w:r>
              <w:rPr>
                <w:color w:val="222A35" w:themeColor="text2" w:themeShade="80"/>
                <w:sz w:val="18"/>
                <w:szCs w:val="18"/>
              </w:rPr>
              <w:t>0.4102</w:t>
            </w:r>
          </w:p>
        </w:tc>
        <w:tc>
          <w:tcPr>
            <w:tcW w:w="2755" w:type="dxa"/>
            <w:vAlign w:val="center"/>
          </w:tcPr>
          <w:p w:rsidR="001A6707" w:rsidRPr="00785F0E" w:rsidRDefault="001A6707" w:rsidP="00131016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0.8332</w:t>
            </w:r>
          </w:p>
        </w:tc>
      </w:tr>
      <w:tr w:rsidR="001A6707" w:rsidTr="00131016">
        <w:tc>
          <w:tcPr>
            <w:tcW w:w="4326" w:type="dxa"/>
            <w:vAlign w:val="center"/>
          </w:tcPr>
          <w:p w:rsidR="001A6707" w:rsidRPr="00785F0E" w:rsidRDefault="001A6707" w:rsidP="00131016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785F0E">
              <w:rPr>
                <w:rFonts w:ascii="Arial" w:hAnsi="Arial" w:cs="Arial" w:hint="cs"/>
                <w:b/>
                <w:bCs/>
                <w:color w:val="000000"/>
                <w:sz w:val="18"/>
                <w:szCs w:val="18"/>
                <w:rtl/>
              </w:rPr>
              <w:t>تحليل التباين( أكثر من شعبتين)</w:t>
            </w:r>
          </w:p>
          <w:p w:rsidR="001A6707" w:rsidRPr="00785F0E" w:rsidRDefault="001A6707" w:rsidP="00131016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785F0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ANOVA table</w:t>
            </w:r>
          </w:p>
        </w:tc>
        <w:tc>
          <w:tcPr>
            <w:tcW w:w="2158" w:type="dxa"/>
            <w:vAlign w:val="center"/>
          </w:tcPr>
          <w:p w:rsidR="001A6707" w:rsidRPr="00785F0E" w:rsidRDefault="001A6707" w:rsidP="00131016">
            <w:pPr>
              <w:jc w:val="center"/>
              <w:rPr>
                <w:color w:val="222A35" w:themeColor="text2" w:themeShade="80"/>
                <w:sz w:val="18"/>
                <w:szCs w:val="18"/>
                <w:rtl/>
              </w:rPr>
            </w:pPr>
          </w:p>
        </w:tc>
        <w:tc>
          <w:tcPr>
            <w:tcW w:w="2755" w:type="dxa"/>
            <w:vAlign w:val="center"/>
          </w:tcPr>
          <w:p w:rsidR="001A6707" w:rsidRPr="00785F0E" w:rsidRDefault="001A6707" w:rsidP="00131016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</w:p>
        </w:tc>
      </w:tr>
    </w:tbl>
    <w:p w:rsidR="001A6707" w:rsidRPr="005E56F4" w:rsidRDefault="001A6707" w:rsidP="001A6707">
      <w:pPr>
        <w:spacing w:before="240" w:after="0"/>
        <w:ind w:left="57"/>
        <w:jc w:val="center"/>
        <w:rPr>
          <w:b/>
          <w:bCs/>
          <w:color w:val="222A35" w:themeColor="text2" w:themeShade="80"/>
          <w:rtl/>
        </w:rPr>
      </w:pPr>
      <w:r>
        <w:rPr>
          <w:rFonts w:hint="cs"/>
          <w:b/>
          <w:bCs/>
          <w:color w:val="222A35" w:themeColor="text2" w:themeShade="80"/>
          <w:rtl/>
        </w:rPr>
        <w:t>تفسير المؤشرات الإحصائية والتوصيات</w:t>
      </w:r>
    </w:p>
    <w:p w:rsidR="001A6707" w:rsidRPr="0045540C" w:rsidRDefault="001A6707" w:rsidP="001A6707">
      <w:pPr>
        <w:spacing w:after="0"/>
        <w:jc w:val="center"/>
        <w:rPr>
          <w:b/>
          <w:bCs/>
          <w:color w:val="222A35" w:themeColor="text2" w:themeShade="80"/>
          <w:rtl/>
        </w:rPr>
      </w:pPr>
      <w:r w:rsidRPr="005E56F4">
        <w:rPr>
          <w:rStyle w:val="shorttext"/>
          <w:b/>
          <w:bCs/>
        </w:rPr>
        <w:t>Explanation of statistical indicators</w:t>
      </w:r>
      <w:r>
        <w:rPr>
          <w:rStyle w:val="shorttext"/>
          <w:b/>
          <w:bCs/>
        </w:rPr>
        <w:t xml:space="preserve"> and the recommendations</w:t>
      </w:r>
    </w:p>
    <w:tbl>
      <w:tblPr>
        <w:tblStyle w:val="a3"/>
        <w:bidiVisual/>
        <w:tblW w:w="9273" w:type="dxa"/>
        <w:jc w:val="center"/>
        <w:tblLook w:val="04A0" w:firstRow="1" w:lastRow="0" w:firstColumn="1" w:lastColumn="0" w:noHBand="0" w:noVBand="1"/>
      </w:tblPr>
      <w:tblGrid>
        <w:gridCol w:w="9273"/>
      </w:tblGrid>
      <w:tr w:rsidR="001A6707" w:rsidTr="00131016">
        <w:trPr>
          <w:trHeight w:val="2828"/>
          <w:jc w:val="center"/>
        </w:trPr>
        <w:tc>
          <w:tcPr>
            <w:tcW w:w="9273" w:type="dxa"/>
          </w:tcPr>
          <w:p w:rsidR="001A6707" w:rsidRPr="00371F27" w:rsidRDefault="001A6707" w:rsidP="00131016">
            <w:pPr>
              <w:spacing w:line="360" w:lineRule="auto"/>
              <w:jc w:val="center"/>
              <w:rPr>
                <w:b/>
                <w:bCs/>
                <w:color w:val="222A35" w:themeColor="text2" w:themeShade="80"/>
              </w:rPr>
            </w:pPr>
            <w:r>
              <w:rPr>
                <w:rFonts w:hint="cs"/>
                <w:b/>
                <w:bCs/>
                <w:color w:val="222A35" w:themeColor="text2" w:themeShade="80"/>
                <w:rtl/>
              </w:rPr>
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 التوصيات: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</w:p>
        </w:tc>
      </w:tr>
    </w:tbl>
    <w:p w:rsidR="001A6707" w:rsidRPr="006D769D" w:rsidRDefault="001A6707" w:rsidP="001A6707">
      <w:pPr>
        <w:rPr>
          <w:color w:val="222A35" w:themeColor="text2" w:themeShade="80"/>
        </w:rPr>
      </w:pPr>
    </w:p>
    <w:p w:rsidR="00F47691" w:rsidRDefault="00D941C0">
      <w:bookmarkStart w:id="0" w:name="_GoBack"/>
      <w:bookmarkEnd w:id="0"/>
    </w:p>
    <w:sectPr w:rsidR="00F47691" w:rsidSect="00BE0B94">
      <w:headerReference w:type="default" r:id="rId5"/>
      <w:pgSz w:w="11906" w:h="16838"/>
      <w:pgMar w:top="1440" w:right="1800" w:bottom="1440" w:left="1800" w:header="283" w:footer="567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Bold Heading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B94" w:rsidRPr="001E6686" w:rsidRDefault="00D941C0" w:rsidP="00892043">
    <w:pPr>
      <w:spacing w:before="120" w:after="0" w:line="240" w:lineRule="auto"/>
      <w:ind w:left="-850"/>
      <w:rPr>
        <w:rFonts w:ascii="Arial" w:hAnsi="Arial" w:cs="Arial"/>
        <w:b/>
        <w:bCs/>
        <w:color w:val="222A35" w:themeColor="text2" w:themeShade="80"/>
        <w:rtl/>
      </w:rPr>
    </w:pPr>
    <w:r w:rsidRPr="001E6686">
      <w:rPr>
        <w:rFonts w:ascii="Arial" w:hAnsi="Arial" w:cs="Arial"/>
        <w:b/>
        <w:bCs/>
        <w:noProof/>
        <w:sz w:val="32"/>
        <w:szCs w:val="32"/>
      </w:rPr>
      <w:drawing>
        <wp:anchor distT="0" distB="0" distL="114300" distR="114300" simplePos="0" relativeHeight="251661312" behindDoc="1" locked="0" layoutInCell="1" allowOverlap="1" wp14:anchorId="1E90C57B" wp14:editId="32F4D208">
          <wp:simplePos x="0" y="0"/>
          <wp:positionH relativeFrom="column">
            <wp:posOffset>1628775</wp:posOffset>
          </wp:positionH>
          <wp:positionV relativeFrom="paragraph">
            <wp:posOffset>5080</wp:posOffset>
          </wp:positionV>
          <wp:extent cx="1219200" cy="914400"/>
          <wp:effectExtent l="0" t="0" r="0" b="0"/>
          <wp:wrapThrough wrapText="bothSides">
            <wp:wrapPolygon edited="0">
              <wp:start x="0" y="0"/>
              <wp:lineTo x="0" y="21150"/>
              <wp:lineTo x="21263" y="21150"/>
              <wp:lineTo x="21263" y="0"/>
              <wp:lineTo x="0" y="0"/>
            </wp:wrapPolygon>
          </wp:wrapThrough>
          <wp:docPr id="5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E6686">
      <w:rPr>
        <w:rFonts w:ascii="Arial" w:hAnsi="Arial" w:cs="Arial"/>
        <w:b/>
        <w:bCs/>
        <w:noProof/>
      </w:rPr>
      <w:drawing>
        <wp:anchor distT="0" distB="0" distL="114300" distR="114300" simplePos="0" relativeHeight="251659264" behindDoc="0" locked="0" layoutInCell="1" allowOverlap="1" wp14:anchorId="752A4848" wp14:editId="7223E804">
          <wp:simplePos x="0" y="0"/>
          <wp:positionH relativeFrom="column">
            <wp:posOffset>3077845</wp:posOffset>
          </wp:positionH>
          <wp:positionV relativeFrom="paragraph">
            <wp:posOffset>6350</wp:posOffset>
          </wp:positionV>
          <wp:extent cx="1082040" cy="1080135"/>
          <wp:effectExtent l="0" t="0" r="10160" b="12065"/>
          <wp:wrapThrough wrapText="bothSides">
            <wp:wrapPolygon edited="0">
              <wp:start x="0" y="0"/>
              <wp:lineTo x="0" y="21333"/>
              <wp:lineTo x="21296" y="21333"/>
              <wp:lineTo x="21296" y="0"/>
              <wp:lineTo x="0" y="0"/>
            </wp:wrapPolygon>
          </wp:wrapThrough>
          <wp:docPr id="6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8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040" cy="1080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5CC3D546">
        <v:rect id="Rectangle 5" o:spid="_x0000_s2049" style="position:absolute;left:0;text-align:left;margin-left:-75.4pt;margin-top:-3.65pt;width:193.2pt;height:8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" filled="f" stroked="f">
          <o:lock v:ext="edit" aspectratio="t" verticies="t" text="t" shapetype="t"/>
          <v:textbox>
            <w:txbxContent>
              <w:p w:rsidR="00BE0B94" w:rsidRPr="001E6686" w:rsidRDefault="00D941C0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  <w:rtl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 xml:space="preserve">Kingdom of Saudi </w:t>
                </w: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Arabia</w:t>
                </w:r>
              </w:p>
              <w:p w:rsidR="00BE0B94" w:rsidRPr="001E6686" w:rsidRDefault="00D941C0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Ministry of Education</w:t>
                </w:r>
              </w:p>
              <w:p w:rsidR="00BE0B94" w:rsidRPr="001E6686" w:rsidRDefault="00D941C0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color w:val="009900"/>
                    <w:sz w:val="18"/>
                    <w:szCs w:val="18"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color w:val="009900"/>
                    <w:sz w:val="18"/>
                    <w:szCs w:val="18"/>
                  </w:rPr>
                  <w:t>King Khalid University</w:t>
                </w:r>
              </w:p>
              <w:p w:rsidR="00BE0B94" w:rsidRPr="001E6686" w:rsidRDefault="00D941C0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  <w:rtl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Agency of Development and Quality</w:t>
                </w:r>
              </w:p>
              <w:p w:rsidR="00BE0B94" w:rsidRPr="001E6686" w:rsidRDefault="00D941C0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  <w:rtl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Evaluation and Measurement Center</w:t>
                </w:r>
              </w:p>
              <w:p w:rsidR="00BE0B94" w:rsidRPr="001E6686" w:rsidRDefault="00D941C0" w:rsidP="001E6686">
                <w:pPr>
                  <w:spacing w:after="0"/>
                  <w:jc w:val="center"/>
                  <w:rPr>
                    <w:rFonts w:asciiTheme="majorBidi" w:hAnsiTheme="majorBidi" w:cstheme="majorBidi"/>
                    <w:b/>
                    <w:bCs/>
                    <w:sz w:val="20"/>
                    <w:szCs w:val="20"/>
                    <w:rtl/>
                  </w:rPr>
                </w:pPr>
              </w:p>
            </w:txbxContent>
          </v:textbox>
        </v:rect>
      </w:pict>
    </w:r>
    <w:r w:rsidRPr="001E6686">
      <w:rPr>
        <w:rFonts w:ascii="Arial" w:hAnsi="Arial" w:cs="Arial"/>
        <w:b/>
        <w:bCs/>
        <w:color w:val="222A35" w:themeColor="text2" w:themeShade="80"/>
        <w:rtl/>
      </w:rPr>
      <w:t xml:space="preserve">المملكة العربية السعودية                                           </w:t>
    </w:r>
  </w:p>
  <w:p w:rsidR="00BE0B94" w:rsidRPr="001E6686" w:rsidRDefault="00D941C0" w:rsidP="00BE0B94">
    <w:pPr>
      <w:tabs>
        <w:tab w:val="right" w:pos="8306"/>
      </w:tabs>
      <w:spacing w:after="0" w:line="240" w:lineRule="auto"/>
      <w:ind w:left="-794"/>
      <w:rPr>
        <w:rFonts w:ascii="Arial" w:hAnsi="Arial" w:cs="Arial"/>
        <w:b/>
        <w:bCs/>
        <w:color w:val="222A35" w:themeColor="text2" w:themeShade="80"/>
        <w:rtl/>
      </w:rPr>
    </w:pPr>
    <w:r w:rsidRPr="001E6686">
      <w:rPr>
        <w:rFonts w:ascii="Arial" w:hAnsi="Arial" w:cs="Arial"/>
        <w:b/>
        <w:bCs/>
        <w:color w:val="222A35" w:themeColor="text2" w:themeShade="80"/>
        <w:rtl/>
      </w:rPr>
      <w:t xml:space="preserve">     وزارة التعليم </w:t>
    </w:r>
    <w:r w:rsidRPr="001E6686">
      <w:rPr>
        <w:rFonts w:ascii="Arial" w:hAnsi="Arial" w:cs="Arial"/>
        <w:b/>
        <w:bCs/>
        <w:color w:val="222A35" w:themeColor="text2" w:themeShade="80"/>
        <w:rtl/>
      </w:rPr>
      <w:tab/>
    </w:r>
  </w:p>
  <w:p w:rsidR="00BE0B94" w:rsidRPr="001E6686" w:rsidRDefault="00D941C0" w:rsidP="004578FF">
    <w:pPr>
      <w:tabs>
        <w:tab w:val="left" w:pos="4931"/>
      </w:tabs>
      <w:spacing w:after="0" w:line="240" w:lineRule="auto"/>
      <w:ind w:left="-794"/>
      <w:rPr>
        <w:rFonts w:ascii="Arial" w:hAnsi="Arial" w:cs="Arial"/>
        <w:b/>
        <w:bCs/>
        <w:color w:val="222A35" w:themeColor="text2" w:themeShade="80"/>
        <w:rtl/>
      </w:rPr>
    </w:pPr>
    <w:r w:rsidRPr="00D134D5">
      <w:rPr>
        <w:rFonts w:asciiTheme="majorBidi" w:hAnsiTheme="majorBidi" w:cstheme="majorBidi"/>
        <w:b/>
        <w:bCs/>
        <w:color w:val="009900"/>
        <w:rtl/>
      </w:rPr>
      <w:t>جامعة الملك خالد</w:t>
    </w:r>
    <w:r w:rsidRPr="001E6686">
      <w:rPr>
        <w:rFonts w:ascii="Arial" w:hAnsi="Arial" w:cs="Arial"/>
        <w:b/>
        <w:bCs/>
        <w:color w:val="222A35" w:themeColor="text2" w:themeShade="80"/>
        <w:rtl/>
      </w:rPr>
      <w:tab/>
    </w:r>
  </w:p>
  <w:p w:rsidR="00BE0B94" w:rsidRPr="001E6686" w:rsidRDefault="00D941C0" w:rsidP="00BE0B94">
    <w:pPr>
      <w:spacing w:after="0" w:line="240" w:lineRule="auto"/>
      <w:ind w:left="-850"/>
      <w:rPr>
        <w:rFonts w:ascii="Arial" w:hAnsi="Arial" w:cs="Arial"/>
        <w:b/>
        <w:bCs/>
        <w:color w:val="222A35" w:themeColor="text2" w:themeShade="80"/>
        <w:rtl/>
      </w:rPr>
    </w:pPr>
    <w:r w:rsidRPr="001E6686">
      <w:rPr>
        <w:rFonts w:ascii="Arial" w:hAnsi="Arial" w:cs="Arial"/>
        <w:b/>
        <w:bCs/>
        <w:color w:val="222A35" w:themeColor="text2" w:themeShade="80"/>
        <w:rtl/>
      </w:rPr>
      <w:t>وكالة التطوير والجودة</w:t>
    </w:r>
  </w:p>
  <w:p w:rsidR="001E6686" w:rsidRDefault="00D941C0" w:rsidP="001E6686">
    <w:pPr>
      <w:pStyle w:val="a4"/>
      <w:ind w:left="-794"/>
      <w:rPr>
        <w:rFonts w:ascii="Arial" w:hAnsi="Arial" w:cs="Arial"/>
        <w:b/>
        <w:bCs/>
        <w:sz w:val="32"/>
        <w:szCs w:val="32"/>
        <w:rtl/>
      </w:rPr>
    </w:pPr>
    <w:r w:rsidRPr="001E6686">
      <w:rPr>
        <w:rFonts w:ascii="Arial" w:hAnsi="Arial" w:cs="Arial"/>
        <w:b/>
        <w:bCs/>
        <w:color w:val="222A35" w:themeColor="text2" w:themeShade="80"/>
        <w:rtl/>
      </w:rPr>
      <w:t>مركز القياس والتقويم</w:t>
    </w:r>
  </w:p>
  <w:p w:rsidR="008E1B2B" w:rsidRPr="00BE0B94" w:rsidRDefault="00D941C0" w:rsidP="00BE0B94">
    <w:pPr>
      <w:pStyle w:val="a4"/>
      <w:ind w:left="-907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07"/>
    <w:rsid w:val="00072608"/>
    <w:rsid w:val="001A6707"/>
    <w:rsid w:val="00D11C8A"/>
    <w:rsid w:val="00D9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٫"/>
  <w:listSeparator w:val=";"/>
  <w15:chartTrackingRefBased/>
  <w15:docId w15:val="{F7439388-1154-784B-A203-E5156723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6707"/>
    <w:pPr>
      <w:bidi/>
      <w:spacing w:after="200" w:line="276" w:lineRule="auto"/>
    </w:pPr>
    <w:rPr>
      <w:rFonts w:eastAsiaTheme="minorEastAs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6707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horttext">
    <w:name w:val="short_text"/>
    <w:basedOn w:val="a0"/>
    <w:rsid w:val="001A6707"/>
  </w:style>
  <w:style w:type="paragraph" w:styleId="a4">
    <w:name w:val="header"/>
    <w:basedOn w:val="a"/>
    <w:link w:val="Char"/>
    <w:uiPriority w:val="99"/>
    <w:unhideWhenUsed/>
    <w:rsid w:val="001A67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1A6707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 niyazi mohammad aamer</dc:creator>
  <cp:keywords/>
  <dc:description/>
  <cp:lastModifiedBy>hani niyazi mohammad aamer</cp:lastModifiedBy>
  <cp:revision>1</cp:revision>
  <dcterms:created xsi:type="dcterms:W3CDTF">2018-12-24T08:44:00Z</dcterms:created>
  <dcterms:modified xsi:type="dcterms:W3CDTF">2018-12-24T08:45:00Z</dcterms:modified>
</cp:coreProperties>
</file>