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Homework assignment 2, CIS 427, Fall 2022</w:t>
      </w:r>
    </w:p>
    <w:p w:rsidR="00000000" w:rsidDel="00000000" w:rsidP="00000000" w:rsidRDefault="00000000" w:rsidRPr="00000000" w14:paraId="00000002">
      <w:pPr>
        <w:spacing w:line="276" w:lineRule="auto"/>
        <w:rPr>
          <w:b w:val="1"/>
        </w:rPr>
      </w:pPr>
      <w:r w:rsidDel="00000000" w:rsidR="00000000" w:rsidRPr="00000000">
        <w:rPr>
          <w:b w:val="1"/>
          <w:rtl w:val="0"/>
        </w:rPr>
        <w:t xml:space="preserve">Submission Due:  11:59 PM, 10/13/2021.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 points, 6 points each for a, b, and c, 10 for d.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Hosts A and B are communicating over a TCP connection, and Host B has already received from A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In the second segment sent from Host A to B, what are the sequence number, source port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destination port number?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 If the first segment arrives before the second segment, in the acknowledgment of the first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arriving segments, what is the ACK number, the source port number. and the destination port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If the second segment arrives before the first segment, in the ACK of the first arriving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 what is the ACK number?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 Suppose the two segments sent by A arrive in order at B. The first acknowledgement is lost and the second acknowledgement arrives after the first timeout interval. Draw a timing diagram, showing these segments and all other segments and acknowledgment sent. (Assume there is no additional packet loss.) For each segment in your figure, provide the sequence number and the number of bytes of data; for each acknowledgment that you add, provide the acknowledgment number.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points, 10 points each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TCP flow over a 1 Gb/s link with a round tip time of 1 second that transfers a 10 MB file. The receiver advertises a receiver window (rwnd) size of 1MB, and the sender has no limitation on its congestion window (i.e., no ssthresh or ssthresh is set to a very high value and will not affect this transmission). Assume the TCP packet size is 1500 Bytes (i.e., MSS).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initial send window starts from 1MSS, how many transmission rounds does it take until slow start opens the send window to 1 MB?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transmission rounds does it take to send the file?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time to send the file is given by the number of required transmission rounds multiplied by the RTT of the link, what is the effective throughput of the transfer?</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percentage of the link bandwidth is utilized?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Throughput tells you how much data was transferred from a source at any given time and bandwidth tells you how much data could theoretically be transferred from a source at any given time. </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points,4 points each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Assuming TCP Reno is the protocol experiencing the behavior shown in the Figure. Answer the following questions: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time intervals where TCP slow-start is operating.</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time intervals where TCP congestion-avoidance is operating</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16</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transmission round, is segment loss detected by a triple duplicate ACK or by a timeout event?</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22nd transmission round, is segment loss detected by a triple duplicate ACK or by a timeout event?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ssthreshold value at the first transmission round?</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Ssthreshold at 18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transmission round?</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Ssthreshold at 24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transmission round?</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Cwind and ssthreshhold at 26</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transmission round after receiving triple duplicate ACKs?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65006" cy="2766885"/>
            <wp:effectExtent b="0" l="0" r="0" t="0"/>
            <wp:docPr id="20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5006" cy="276688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50B9"/>
    <w:pPr>
      <w:ind w:left="720"/>
      <w:contextualSpacing w:val="1"/>
    </w:pPr>
  </w:style>
  <w:style w:type="character" w:styleId="fontstyle01" w:customStyle="1">
    <w:name w:val="fontstyle01"/>
    <w:basedOn w:val="DefaultParagraphFont"/>
    <w:rsid w:val="00C050B9"/>
    <w:rPr>
      <w:rFonts w:ascii="Times-Roman" w:hAnsi="Times-Roman" w:hint="default"/>
      <w:b w:val="0"/>
      <w:bCs w:val="0"/>
      <w:i w:val="0"/>
      <w:iCs w:val="0"/>
      <w:color w:val="231f20"/>
      <w:sz w:val="20"/>
      <w:szCs w:val="20"/>
    </w:rPr>
  </w:style>
  <w:style w:type="character" w:styleId="fontstyle21" w:customStyle="1">
    <w:name w:val="fontstyle21"/>
    <w:basedOn w:val="DefaultParagraphFont"/>
    <w:rsid w:val="00C050B9"/>
    <w:rPr>
      <w:rFonts w:ascii="Times-Italic" w:hAnsi="Times-Italic" w:hint="default"/>
      <w:b w:val="0"/>
      <w:bCs w:val="0"/>
      <w:i w:val="1"/>
      <w:iCs w:val="1"/>
      <w:color w:val="231f20"/>
      <w:sz w:val="20"/>
      <w:szCs w:val="20"/>
    </w:rPr>
  </w:style>
  <w:style w:type="character" w:styleId="Hyperlink">
    <w:name w:val="Hyperlink"/>
    <w:basedOn w:val="DefaultParagraphFont"/>
    <w:uiPriority w:val="99"/>
    <w:unhideWhenUsed w:val="1"/>
    <w:rsid w:val="004C07A7"/>
    <w:rPr>
      <w:color w:val="0000ff"/>
      <w:u w:val="single"/>
    </w:rPr>
  </w:style>
  <w:style w:type="character" w:styleId="UnresolvedMention">
    <w:name w:val="Unresolved Mention"/>
    <w:basedOn w:val="DefaultParagraphFont"/>
    <w:uiPriority w:val="99"/>
    <w:semiHidden w:val="1"/>
    <w:unhideWhenUsed w:val="1"/>
    <w:rsid w:val="001709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8mac5cOaFVCFaQ2jy3mK+yNiA==">AMUW2mUIPDxjaKuqJOUGXJvOEQ9qfFOeQogQ6eiNNfE3NuW+6HzsaNWNPWGU0fKqf4+OmW5PqfT2a/vbwExfCUuPzZTiBk+OjCH1CUvnvpCKLyrkErCZgjM=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2020-09-28T04:02:00Z</dcterms:created>
  <dc:creator>Song, Zheng</dc:creator>
</cp:coreProperties>
</file>