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BUSINESS RECOMMENDATION MEMO</w:t>
      </w:r>
    </w:p>
    <w:p>
      <w:pPr>
        <w:pBdr>
          <w:bottom w:val="single" w:color="1F4E79" w:sz="4" w:space="1"/>
        </w:pBdr>
        <w:spacing w:before="160" w:after="160"/>
      </w:pPr>
    </w:p>
    <w:p>
      <w:pPr>
        <w:spacing w:before="40" w:after="0"/>
      </w:pPr>
    </w:p>
    <w:p>
      <w:pPr>
        <w:tabs>
          <w:tab w:val="left" w:pos="1800"/>
        </w:tabs>
        <w:spacing w:after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To:</w:t>
      </w:r>
      <w:r>
        <w:rPr>
          <w:rFonts w:ascii="Arial" w:cs="Arial" w:eastAsia="Arial" w:hAnsi="Arial"/>
          <w:sz w:val="20"/>
          <w:szCs w:val="20"/>
        </w:rPr>
        <w:t xml:space="preserve">	Executive Leadership &amp; Logistics Team</w:t>
      </w:r>
    </w:p>
    <w:p>
      <w:pPr>
        <w:tabs>
          <w:tab w:val="left" w:pos="1800"/>
        </w:tabs>
        <w:spacing w:after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From:</w:t>
      </w:r>
      <w:r>
        <w:rPr>
          <w:rFonts w:ascii="Arial" w:cs="Arial" w:eastAsia="Arial" w:hAnsi="Arial"/>
          <w:sz w:val="20"/>
          <w:szCs w:val="20"/>
        </w:rPr>
        <w:t xml:space="preserve">	Meet Patel, Business Analytics</w:t>
      </w:r>
    </w:p>
    <w:p>
      <w:pPr>
        <w:tabs>
          <w:tab w:val="left" w:pos="1800"/>
        </w:tabs>
        <w:spacing w:after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</w:t>
      </w:r>
      <w:r>
        <w:rPr>
          <w:rFonts w:ascii="Arial" w:cs="Arial" w:eastAsia="Arial" w:hAnsi="Arial"/>
          <w:sz w:val="20"/>
          <w:szCs w:val="20"/>
        </w:rPr>
        <w:t xml:space="preserve">	March 31, 2026</w:t>
      </w:r>
    </w:p>
    <w:p>
      <w:pPr>
        <w:tabs>
          <w:tab w:val="left" w:pos="1800"/>
        </w:tabs>
        <w:spacing w:after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Subject:</w:t>
      </w:r>
      <w:r>
        <w:rPr>
          <w:rFonts w:ascii="Arial" w:cs="Arial" w:eastAsia="Arial" w:hAnsi="Arial"/>
          <w:sz w:val="20"/>
          <w:szCs w:val="20"/>
        </w:rPr>
        <w:t xml:space="preserve">	Impact of Delivery Speed on Customer Satisfaction — A/B Test Findings</w:t>
      </w:r>
    </w:p>
    <w:p>
      <w:pPr>
        <w:tabs>
          <w:tab w:val="left" w:pos="1800"/>
        </w:tabs>
        <w:spacing w:after="5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Dataset:</w:t>
      </w:r>
      <w:r>
        <w:rPr>
          <w:rFonts w:ascii="Arial" w:cs="Arial" w:eastAsia="Arial" w:hAnsi="Arial"/>
          <w:sz w:val="20"/>
          <w:szCs w:val="20"/>
        </w:rPr>
        <w:t xml:space="preserve">	Olist Brazilian E-Commerce (96,353 delivered orders, 2016–2018)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statistical A/B test was conducted on 96,353 delivered orders from the Olist e-commerce platform to determine whether delivery speed has a measurable impact on customer review scores. The results are conclusive: customers who receive their orders within 10 days rate their experience significantly higher than those who wait longer. This finding is statistically proven at a confidence level exceeding 99.99% and directly informs our logistics investment strategy.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 A —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 B —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Delivery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≤ 10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&gt; 10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46,468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49,885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Avg Review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4.39 / 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3.94 / 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▲ 0.45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54.72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 0.0001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Statistically significant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Confidence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&gt; 99.99%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random chance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This Means in Plain English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Across nearly 100,000 real customer orders: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Customers in Group A — those who received their order in 10 days or fewer — gave an average review score of 4.39 out of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Customers in Group B — those who waited more than 10 days — gave an average score of just 3.94 out of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0.45-point difference may sound small but at this scale it represents a systematic, structural gap in customer experience — not individual variation.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t-statistic of 54.72 is extraordinarily high, and the p-value of essentially zero means there is less than a 0.01% probability this result occurred by random chance.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Put differently: we are more than 99.99% confident that delivery speed is a genuine driver of customer satisfaction on this platform.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Business Impact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Our current platform average delivery time is 12.6 days — 2.6 days beyond the 10-day threshold that separates satisfied from dissatisfied customers. This gap has direct consequences: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satisfaction: Every day beyond 10 days measurably reduces review scores, which affects marketplace ranking and seller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purchase likelihood: Lower review scores are correlated with lower repeat purchase rates. Given that acquiring a new customer costs 5–7× more than retaining an existing one, improving delivery speed is a high-ROI investment.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Competitive positioning: Amazon Brazil delivers in 2–3 days for Prime members. At 12.6 days average, Olist is at a structural disadvantage on the metric customers care about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Geographic concentration: States with the longest delivery times — PA, AM, RO, AC — are also those with the lowest review scores, suggesting regional logistics infrastructure is the primary bottleneck.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Immediate action (0–3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Prioritise logistics partnerships in the North and Northeast regions, specifically states averaging &gt; 15 days delivery (PA, AM, RO, AC, 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Introduce a customer communication programme — proactive delivery updates reduce perceived wait time and improve satisfaction even when actual delivery is unchanged.</w:t>
      </w:r>
    </w:p>
    <w:p>
      <w:pPr>
        <w:spacing w:before="40" w:after="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Medium-term (3–9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a platform-wide delivery target of ≤ 10 days for 80% of orders, with seller incentives tied to achieving this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Invest in regional fulfilment centres or third-party logistics (3PL) partnerships in underserved states to reduce last-mile delivery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 delivery speed score in seller ratings to make logistics performance a first-class marketplace metric.</w:t>
      </w:r>
    </w:p>
    <w:p>
      <w:pPr>
        <w:spacing w:before="40" w:after="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Measurement &amp;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the average review score monthly as delivery speed improves. A target improvement from 4.09 → 4.30 would represent a 5% gain in customer satisfaction — achievable by moving avg delivery from 12.6 → 9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a follow-up A/B test in 6 months after logistics changes to measure actual impact.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Success Metric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Target: Reduce average delivery time from 12.6 days to 9.0 days within 9 months.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 outcome: Average platform review score improves from 4.09 → 4.30+, reducing 1-star reviews and increasing repeat purchase rate.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Methodology Note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analysis uses an independent samples t-test (scipy.stats.ttest_ind) applied to 96,353 delivered orders with confirmed review scores. Groups were defined by delivery time: Group A (≤ 10 days, n = 46,468) and Group B (&gt; 10 days, n = 49,885). The 10-day threshold was selected based on the median delivery time distribution. Data sourced from the Olist Brazilian E-Commerce public dataset (2016–2018). All analysis was conducted in Python using pandas, scipy, and matplotlib.</w:t>
      </w:r>
    </w:p>
    <w:p>
      <w:pPr>
        <w:spacing w:before="80" w:after="0"/>
      </w:pPr>
    </w:p>
    <w:p>
      <w:pPr>
        <w:pBdr>
          <w:bottom w:val="single" w:color="1F4E79" w:sz="4" w:space="1"/>
        </w:pBdr>
        <w:spacing w:before="160" w:after="16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Retail Analytics Pipeline Project  ·  Meet Patel  ·  DePaul University M.S. Business Analytics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2026-04-01T01:38:15.376Z</dcterms:created>
  <dcterms:modified xsi:type="dcterms:W3CDTF">2026-04-01T01:38:15.376Z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