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52A90" w14:textId="081DACD1" w:rsidR="009B20CB" w:rsidRPr="0017733A" w:rsidRDefault="007555ED" w:rsidP="007555ED">
      <w:pPr>
        <w:pStyle w:val="Heading1"/>
        <w:rPr>
          <w:sz w:val="20"/>
        </w:rPr>
      </w:pPr>
      <w:r w:rsidRPr="0017733A">
        <w:rPr>
          <w:sz w:val="20"/>
        </w:rPr>
        <w:t>CI 5330 Section 002</w:t>
      </w:r>
      <w:r w:rsidRPr="0017733A">
        <w:rPr>
          <w:sz w:val="20"/>
        </w:rPr>
        <w:br/>
        <w:t>Learning Analytics in the Knowledge Age</w:t>
      </w:r>
    </w:p>
    <w:p w14:paraId="551EBFD0" w14:textId="5404EF0E" w:rsidR="009B20CB" w:rsidRPr="0017733A" w:rsidRDefault="007555ED">
      <w:pPr>
        <w:pStyle w:val="Heading3"/>
      </w:pPr>
      <w:r w:rsidRPr="0017733A">
        <w:t>Spring 2015</w:t>
      </w:r>
      <w:r w:rsidR="009B20CB" w:rsidRPr="0017733A">
        <w:t xml:space="preserve">, </w:t>
      </w:r>
      <w:r w:rsidRPr="0017733A">
        <w:t>Thursday, 5:30pm – 8</w:t>
      </w:r>
      <w:r w:rsidR="009B20CB" w:rsidRPr="0017733A">
        <w:t>:00pm</w:t>
      </w:r>
    </w:p>
    <w:p w14:paraId="17B15ED0" w14:textId="3A6126CB" w:rsidR="009B20CB" w:rsidRPr="0017733A" w:rsidRDefault="007555ED">
      <w:pPr>
        <w:pStyle w:val="Heading3"/>
      </w:pPr>
      <w:r w:rsidRPr="0017733A">
        <w:t>LES R250, St. Paul Campus</w:t>
      </w:r>
    </w:p>
    <w:p w14:paraId="0A8F19A6" w14:textId="3E0012C5" w:rsidR="009B20CB" w:rsidRPr="0017733A" w:rsidRDefault="007555ED">
      <w:pPr>
        <w:pStyle w:val="Heading4"/>
        <w:rPr>
          <w:sz w:val="20"/>
        </w:rPr>
      </w:pPr>
      <w:r w:rsidRPr="0017733A">
        <w:rPr>
          <w:sz w:val="20"/>
        </w:rPr>
        <w:t>Instructor Information</w:t>
      </w:r>
    </w:p>
    <w:p w14:paraId="2F5155FC" w14:textId="1FCC8623" w:rsidR="007555ED" w:rsidRPr="0017733A" w:rsidRDefault="007555ED" w:rsidP="007555ED">
      <w:pPr>
        <w:tabs>
          <w:tab w:val="left" w:pos="4320"/>
        </w:tabs>
        <w:rPr>
          <w:rFonts w:ascii="Times New Roman" w:hAnsi="Times New Roman"/>
          <w:sz w:val="20"/>
        </w:rPr>
      </w:pPr>
      <w:r w:rsidRPr="0017733A">
        <w:rPr>
          <w:rFonts w:ascii="Times New Roman" w:hAnsi="Times New Roman"/>
          <w:sz w:val="20"/>
        </w:rPr>
        <w:t>Bodong Chen, Assistant Professor</w:t>
      </w:r>
    </w:p>
    <w:p w14:paraId="5E5C6728" w14:textId="0E79AF73" w:rsidR="007555ED" w:rsidRPr="0017733A" w:rsidRDefault="007555ED" w:rsidP="007555ED">
      <w:pPr>
        <w:tabs>
          <w:tab w:val="left" w:pos="4320"/>
        </w:tabs>
        <w:rPr>
          <w:rFonts w:ascii="Times New Roman" w:hAnsi="Times New Roman"/>
          <w:sz w:val="20"/>
        </w:rPr>
      </w:pPr>
      <w:r w:rsidRPr="0017733A">
        <w:rPr>
          <w:rFonts w:ascii="Times New Roman" w:hAnsi="Times New Roman"/>
          <w:sz w:val="20"/>
        </w:rPr>
        <w:t xml:space="preserve">Email: </w:t>
      </w:r>
      <w:hyperlink r:id="rId9" w:history="1">
        <w:r w:rsidR="00D55B0C" w:rsidRPr="0017733A">
          <w:rPr>
            <w:rStyle w:val="Hyperlink"/>
            <w:rFonts w:ascii="Times New Roman" w:hAnsi="Times New Roman"/>
            <w:sz w:val="20"/>
          </w:rPr>
          <w:t>chenbd@umn.edu</w:t>
        </w:r>
      </w:hyperlink>
      <w:r w:rsidR="00D55B0C" w:rsidRPr="0017733A">
        <w:rPr>
          <w:rFonts w:ascii="Times New Roman" w:hAnsi="Times New Roman"/>
          <w:sz w:val="20"/>
        </w:rPr>
        <w:t xml:space="preserve"> </w:t>
      </w:r>
    </w:p>
    <w:p w14:paraId="19EE55BB" w14:textId="10A68DEE" w:rsidR="007555ED" w:rsidRPr="0017733A" w:rsidRDefault="007555ED" w:rsidP="007555ED">
      <w:pPr>
        <w:tabs>
          <w:tab w:val="left" w:pos="4320"/>
        </w:tabs>
        <w:rPr>
          <w:rFonts w:ascii="Times New Roman" w:hAnsi="Times New Roman"/>
          <w:sz w:val="20"/>
        </w:rPr>
      </w:pPr>
      <w:r w:rsidRPr="0017733A">
        <w:rPr>
          <w:rFonts w:ascii="Times New Roman" w:hAnsi="Times New Roman"/>
          <w:sz w:val="20"/>
        </w:rPr>
        <w:t>Phone</w:t>
      </w:r>
      <w:r w:rsidR="006F0103" w:rsidRPr="0017733A">
        <w:rPr>
          <w:rFonts w:ascii="Times New Roman" w:hAnsi="Times New Roman"/>
          <w:sz w:val="20"/>
        </w:rPr>
        <w:t>/Voicemai</w:t>
      </w:r>
      <w:bookmarkStart w:id="0" w:name="_GoBack"/>
      <w:bookmarkEnd w:id="0"/>
      <w:r w:rsidR="006F0103" w:rsidRPr="0017733A">
        <w:rPr>
          <w:rFonts w:ascii="Times New Roman" w:hAnsi="Times New Roman"/>
          <w:sz w:val="20"/>
        </w:rPr>
        <w:t>l</w:t>
      </w:r>
      <w:r w:rsidRPr="0017733A">
        <w:rPr>
          <w:rFonts w:ascii="Times New Roman" w:hAnsi="Times New Roman"/>
          <w:sz w:val="20"/>
        </w:rPr>
        <w:t>: (773) 850-1032</w:t>
      </w:r>
    </w:p>
    <w:p w14:paraId="675BA57F" w14:textId="4A0BB25D" w:rsidR="007555ED" w:rsidRPr="0017733A" w:rsidRDefault="007555ED" w:rsidP="007555ED">
      <w:pPr>
        <w:tabs>
          <w:tab w:val="left" w:pos="4320"/>
        </w:tabs>
        <w:rPr>
          <w:rFonts w:ascii="Times New Roman" w:hAnsi="Times New Roman"/>
          <w:sz w:val="20"/>
        </w:rPr>
      </w:pPr>
      <w:r w:rsidRPr="0017733A">
        <w:rPr>
          <w:rFonts w:ascii="Times New Roman" w:hAnsi="Times New Roman"/>
          <w:sz w:val="20"/>
        </w:rPr>
        <w:t>Office: 1954 Buford Avenue, 210B LES, St. Paul, MN 55108</w:t>
      </w:r>
    </w:p>
    <w:p w14:paraId="2EDFF99C" w14:textId="1E756E89" w:rsidR="009B20CB" w:rsidRPr="0017733A" w:rsidRDefault="007555ED" w:rsidP="007555ED">
      <w:pPr>
        <w:tabs>
          <w:tab w:val="left" w:pos="4320"/>
        </w:tabs>
        <w:rPr>
          <w:rFonts w:ascii="Times New Roman" w:hAnsi="Times New Roman"/>
          <w:sz w:val="20"/>
        </w:rPr>
      </w:pPr>
      <w:r w:rsidRPr="0017733A">
        <w:rPr>
          <w:rFonts w:ascii="Times New Roman" w:hAnsi="Times New Roman"/>
          <w:sz w:val="20"/>
        </w:rPr>
        <w:t>Office Hours: By Appointment</w:t>
      </w:r>
    </w:p>
    <w:p w14:paraId="617794FC" w14:textId="6BF337F6" w:rsidR="009B20CB" w:rsidRPr="0017733A" w:rsidRDefault="009B20CB">
      <w:pPr>
        <w:pStyle w:val="Heading4"/>
        <w:rPr>
          <w:sz w:val="20"/>
        </w:rPr>
      </w:pPr>
      <w:r w:rsidRPr="0017733A">
        <w:rPr>
          <w:sz w:val="20"/>
        </w:rPr>
        <w:t xml:space="preserve">Course </w:t>
      </w:r>
      <w:r w:rsidR="007555ED" w:rsidRPr="0017733A">
        <w:rPr>
          <w:sz w:val="20"/>
        </w:rPr>
        <w:t>Description</w:t>
      </w:r>
    </w:p>
    <w:p w14:paraId="258268CE" w14:textId="30E8501A" w:rsidR="007555ED" w:rsidRPr="0017733A" w:rsidRDefault="007555ED" w:rsidP="00D55B0C">
      <w:pPr>
        <w:pStyle w:val="ListBullet2"/>
        <w:spacing w:after="120"/>
        <w:rPr>
          <w:rFonts w:cs="Times New Roman"/>
          <w:b/>
          <w:szCs w:val="20"/>
        </w:rPr>
      </w:pPr>
      <w:r w:rsidRPr="0017733A">
        <w:rPr>
          <w:rFonts w:cs="Times New Roman"/>
          <w:b/>
          <w:szCs w:val="20"/>
        </w:rPr>
        <w:t>Overview</w:t>
      </w:r>
    </w:p>
    <w:p w14:paraId="26DA8187" w14:textId="70D57065" w:rsidR="007555ED" w:rsidRPr="0017733A" w:rsidRDefault="0014105D" w:rsidP="007555ED">
      <w:pPr>
        <w:pStyle w:val="ListBullet2"/>
        <w:rPr>
          <w:rFonts w:cs="Times New Roman"/>
          <w:szCs w:val="20"/>
        </w:rPr>
      </w:pPr>
      <w:r>
        <w:rPr>
          <w:rFonts w:cs="Times New Roman"/>
          <w:szCs w:val="20"/>
        </w:rPr>
        <w:t>Learning analytics is a</w:t>
      </w:r>
      <w:r w:rsidR="007555ED" w:rsidRPr="0017733A">
        <w:rPr>
          <w:rFonts w:cs="Times New Roman"/>
          <w:szCs w:val="20"/>
        </w:rPr>
        <w:t xml:space="preserve"> nascent field of research that aspires to "turn educational data into actionable knowledge, in order to optimize learning and the environments in which it occurs." This course aims to provide a </w:t>
      </w:r>
      <w:r w:rsidR="007555ED" w:rsidRPr="0017733A">
        <w:rPr>
          <w:rFonts w:cs="Times New Roman"/>
          <w:i/>
          <w:szCs w:val="20"/>
        </w:rPr>
        <w:t>general, non-technical</w:t>
      </w:r>
      <w:r w:rsidR="007555ED" w:rsidRPr="0017733A">
        <w:rPr>
          <w:rFonts w:cs="Times New Roman"/>
          <w:szCs w:val="20"/>
        </w:rPr>
        <w:t xml:space="preserve"> survey of learning analytics, as well as its application in various educational contexts. In particular, we will discuss foundations of the field, explore new forms of assessment, become acquainted with popular data mining techniques, review learning analytical tools and cases, and design/develop new analytic tools by ourselves</w:t>
      </w:r>
      <w:r w:rsidR="00242A7A" w:rsidRPr="0017733A">
        <w:rPr>
          <w:rFonts w:cs="Times New Roman"/>
          <w:szCs w:val="20"/>
        </w:rPr>
        <w:t>—</w:t>
      </w:r>
      <w:r w:rsidR="007555ED" w:rsidRPr="0017733A">
        <w:rPr>
          <w:rFonts w:cs="Times New Roman"/>
          <w:szCs w:val="20"/>
        </w:rPr>
        <w:t>all with emphasis on emergent competencies in the knowledge age. Additional supports will be provided for students interested in pursuing specific issues in any of these areas. Overall, this will be a great course for getting a broad overview of the field of learning analytics.</w:t>
      </w:r>
    </w:p>
    <w:p w14:paraId="022F1AEF" w14:textId="77777777" w:rsidR="007555ED" w:rsidRPr="0017733A" w:rsidRDefault="007555ED" w:rsidP="007555ED">
      <w:pPr>
        <w:pStyle w:val="ListBullet2"/>
        <w:rPr>
          <w:rFonts w:cs="Times New Roman"/>
          <w:szCs w:val="20"/>
        </w:rPr>
      </w:pPr>
    </w:p>
    <w:p w14:paraId="2747880C" w14:textId="77777777" w:rsidR="007555ED" w:rsidRPr="0017733A" w:rsidRDefault="007555ED" w:rsidP="00D55B0C">
      <w:pPr>
        <w:pStyle w:val="ListBullet2"/>
        <w:spacing w:after="120"/>
        <w:rPr>
          <w:rFonts w:cs="Times New Roman"/>
          <w:b/>
          <w:szCs w:val="20"/>
        </w:rPr>
      </w:pPr>
      <w:r w:rsidRPr="0017733A">
        <w:rPr>
          <w:rFonts w:cs="Times New Roman"/>
          <w:b/>
          <w:szCs w:val="20"/>
        </w:rPr>
        <w:t>Audience</w:t>
      </w:r>
    </w:p>
    <w:p w14:paraId="5DCB5898" w14:textId="1CBBB37E" w:rsidR="00D55B0C" w:rsidRPr="0017733A" w:rsidRDefault="007555ED" w:rsidP="002E2824">
      <w:pPr>
        <w:pStyle w:val="ListBullet2"/>
        <w:spacing w:after="120"/>
        <w:rPr>
          <w:rFonts w:cs="Times New Roman"/>
          <w:b/>
          <w:szCs w:val="20"/>
        </w:rPr>
      </w:pPr>
      <w:r w:rsidRPr="0017733A">
        <w:rPr>
          <w:rFonts w:cs="Times New Roman"/>
          <w:szCs w:val="20"/>
        </w:rPr>
        <w:t>The course is designed for a broad audience. All graduate students interested in learning analytics and its application in specific educational areas (e.g., STEM, literacies, life-long learning) are welcomed.</w:t>
      </w:r>
    </w:p>
    <w:p w14:paraId="19B08F1A" w14:textId="77777777" w:rsidR="007555ED" w:rsidRPr="0017733A" w:rsidRDefault="007555ED" w:rsidP="007555ED">
      <w:pPr>
        <w:pStyle w:val="ListBullet2"/>
        <w:rPr>
          <w:rFonts w:cs="Times New Roman"/>
          <w:szCs w:val="20"/>
        </w:rPr>
      </w:pPr>
      <w:r w:rsidRPr="0017733A">
        <w:rPr>
          <w:rFonts w:cs="Times New Roman"/>
          <w:szCs w:val="20"/>
        </w:rPr>
        <w:t>Prerequisites: None, but some prior knowledge in learning theories, assessment, and/or data science recommended.</w:t>
      </w:r>
    </w:p>
    <w:p w14:paraId="6428F566" w14:textId="77777777" w:rsidR="007555ED" w:rsidRPr="0017733A" w:rsidRDefault="007555ED" w:rsidP="007555ED">
      <w:pPr>
        <w:pStyle w:val="ListBullet2"/>
        <w:rPr>
          <w:rFonts w:cs="Times New Roman"/>
          <w:szCs w:val="20"/>
        </w:rPr>
      </w:pPr>
    </w:p>
    <w:p w14:paraId="256E9C68" w14:textId="77777777" w:rsidR="007555ED" w:rsidRPr="0017733A" w:rsidRDefault="007555ED" w:rsidP="00D55B0C">
      <w:pPr>
        <w:pStyle w:val="ListBullet2"/>
        <w:spacing w:after="120"/>
        <w:rPr>
          <w:rFonts w:cs="Times New Roman"/>
          <w:b/>
          <w:szCs w:val="20"/>
        </w:rPr>
      </w:pPr>
      <w:r w:rsidRPr="0017733A">
        <w:rPr>
          <w:rFonts w:cs="Times New Roman"/>
          <w:b/>
          <w:szCs w:val="20"/>
        </w:rPr>
        <w:t>Objectives</w:t>
      </w:r>
    </w:p>
    <w:p w14:paraId="1F7311F5" w14:textId="77777777" w:rsidR="007555ED" w:rsidRPr="0017733A" w:rsidRDefault="007555ED" w:rsidP="002E2824">
      <w:pPr>
        <w:pStyle w:val="ListBullet2"/>
        <w:spacing w:after="120"/>
        <w:rPr>
          <w:rFonts w:cs="Times New Roman"/>
          <w:szCs w:val="20"/>
        </w:rPr>
      </w:pPr>
      <w:r w:rsidRPr="0017733A">
        <w:rPr>
          <w:rFonts w:cs="Times New Roman"/>
          <w:szCs w:val="20"/>
        </w:rPr>
        <w:t>By the end of the course, students should:</w:t>
      </w:r>
    </w:p>
    <w:p w14:paraId="1C84A51E" w14:textId="02FF604E" w:rsidR="007555ED" w:rsidRPr="0017733A" w:rsidRDefault="007555ED" w:rsidP="00D55B0C">
      <w:pPr>
        <w:pStyle w:val="ListBullet2"/>
        <w:numPr>
          <w:ilvl w:val="0"/>
          <w:numId w:val="28"/>
        </w:numPr>
        <w:rPr>
          <w:rFonts w:cs="Times New Roman"/>
          <w:szCs w:val="20"/>
        </w:rPr>
      </w:pPr>
      <w:r w:rsidRPr="0017733A">
        <w:rPr>
          <w:rFonts w:cs="Times New Roman"/>
          <w:szCs w:val="20"/>
        </w:rPr>
        <w:t>Un</w:t>
      </w:r>
      <w:r w:rsidR="00D55B0C" w:rsidRPr="0017733A">
        <w:rPr>
          <w:rFonts w:cs="Times New Roman"/>
          <w:szCs w:val="20"/>
        </w:rPr>
        <w:t>derstand the logic of analytics</w:t>
      </w:r>
    </w:p>
    <w:p w14:paraId="27BF43D2" w14:textId="33F0E8F2" w:rsidR="007555ED" w:rsidRPr="0017733A" w:rsidRDefault="007555ED" w:rsidP="00D55B0C">
      <w:pPr>
        <w:pStyle w:val="ListBullet2"/>
        <w:numPr>
          <w:ilvl w:val="0"/>
          <w:numId w:val="28"/>
        </w:numPr>
        <w:rPr>
          <w:rFonts w:cs="Times New Roman"/>
          <w:szCs w:val="20"/>
        </w:rPr>
      </w:pPr>
      <w:r w:rsidRPr="0017733A">
        <w:rPr>
          <w:rFonts w:cs="Times New Roman"/>
          <w:szCs w:val="20"/>
        </w:rPr>
        <w:t>Identify and describe key epistemological, pedagogical, ethical, and technical factors related to t</w:t>
      </w:r>
      <w:r w:rsidR="00D55B0C" w:rsidRPr="0017733A">
        <w:rPr>
          <w:rFonts w:cs="Times New Roman"/>
          <w:szCs w:val="20"/>
        </w:rPr>
        <w:t>he design of learning analytics</w:t>
      </w:r>
    </w:p>
    <w:p w14:paraId="6F99938C" w14:textId="4F8D195C" w:rsidR="007555ED" w:rsidRPr="0017733A" w:rsidRDefault="007555ED" w:rsidP="00D55B0C">
      <w:pPr>
        <w:pStyle w:val="ListBullet2"/>
        <w:numPr>
          <w:ilvl w:val="0"/>
          <w:numId w:val="28"/>
        </w:numPr>
        <w:rPr>
          <w:rFonts w:cs="Times New Roman"/>
          <w:szCs w:val="20"/>
        </w:rPr>
      </w:pPr>
      <w:r w:rsidRPr="0017733A">
        <w:rPr>
          <w:rFonts w:cs="Times New Roman"/>
          <w:szCs w:val="20"/>
        </w:rPr>
        <w:t>Be familiar with the basics of finding, clean</w:t>
      </w:r>
      <w:r w:rsidR="00D55B0C" w:rsidRPr="0017733A">
        <w:rPr>
          <w:rFonts w:cs="Times New Roman"/>
          <w:szCs w:val="20"/>
        </w:rPr>
        <w:t>ing, and using educational data</w:t>
      </w:r>
    </w:p>
    <w:p w14:paraId="71BE4DE7" w14:textId="501A5FFF" w:rsidR="007555ED" w:rsidRPr="0017733A" w:rsidRDefault="007555ED" w:rsidP="00D55B0C">
      <w:pPr>
        <w:pStyle w:val="ListBullet2"/>
        <w:numPr>
          <w:ilvl w:val="0"/>
          <w:numId w:val="28"/>
        </w:numPr>
        <w:rPr>
          <w:rFonts w:cs="Times New Roman"/>
          <w:szCs w:val="20"/>
        </w:rPr>
      </w:pPr>
      <w:r w:rsidRPr="0017733A">
        <w:rPr>
          <w:rFonts w:cs="Times New Roman"/>
          <w:szCs w:val="20"/>
        </w:rPr>
        <w:t>Understand some of the popular data mining techniques, including predictive models, text analysis, relations</w:t>
      </w:r>
      <w:r w:rsidR="00D55B0C" w:rsidRPr="0017733A">
        <w:rPr>
          <w:rFonts w:cs="Times New Roman"/>
          <w:szCs w:val="20"/>
        </w:rPr>
        <w:t>hip mining, and social networks</w:t>
      </w:r>
    </w:p>
    <w:p w14:paraId="2CBF946D" w14:textId="73D5AD8E" w:rsidR="007555ED" w:rsidRPr="0017733A" w:rsidRDefault="007555ED" w:rsidP="00D55B0C">
      <w:pPr>
        <w:pStyle w:val="ListBullet2"/>
        <w:numPr>
          <w:ilvl w:val="0"/>
          <w:numId w:val="28"/>
        </w:numPr>
        <w:rPr>
          <w:rFonts w:cs="Times New Roman"/>
          <w:szCs w:val="20"/>
        </w:rPr>
      </w:pPr>
      <w:r w:rsidRPr="0017733A">
        <w:rPr>
          <w:rFonts w:cs="Times New Roman"/>
          <w:szCs w:val="20"/>
        </w:rPr>
        <w:t>Develop beginning skills necessary to plan and design le</w:t>
      </w:r>
      <w:r w:rsidR="00D55B0C" w:rsidRPr="0017733A">
        <w:rPr>
          <w:rFonts w:cs="Times New Roman"/>
          <w:szCs w:val="20"/>
        </w:rPr>
        <w:t>arning analytics</w:t>
      </w:r>
    </w:p>
    <w:p w14:paraId="5E64C801" w14:textId="626257A7" w:rsidR="007555ED" w:rsidRPr="0017733A" w:rsidRDefault="007555ED" w:rsidP="00D55B0C">
      <w:pPr>
        <w:pStyle w:val="ListBullet2"/>
        <w:numPr>
          <w:ilvl w:val="0"/>
          <w:numId w:val="28"/>
        </w:numPr>
        <w:rPr>
          <w:rFonts w:cs="Times New Roman"/>
          <w:szCs w:val="20"/>
        </w:rPr>
      </w:pPr>
      <w:r w:rsidRPr="0017733A">
        <w:rPr>
          <w:rFonts w:cs="Times New Roman"/>
          <w:szCs w:val="20"/>
        </w:rPr>
        <w:t>Be able to apply data analyt</w:t>
      </w:r>
      <w:r w:rsidR="00D55B0C" w:rsidRPr="0017733A">
        <w:rPr>
          <w:rFonts w:cs="Times New Roman"/>
          <w:szCs w:val="20"/>
        </w:rPr>
        <w:t>ic skills in their own research</w:t>
      </w:r>
    </w:p>
    <w:p w14:paraId="3DBFA46F" w14:textId="44BBE8F8" w:rsidR="009B20CB" w:rsidRPr="0017733A" w:rsidRDefault="007555ED">
      <w:pPr>
        <w:pStyle w:val="Heading4"/>
        <w:rPr>
          <w:sz w:val="20"/>
        </w:rPr>
      </w:pPr>
      <w:r w:rsidRPr="0017733A">
        <w:rPr>
          <w:sz w:val="20"/>
        </w:rPr>
        <w:t>Course Design</w:t>
      </w:r>
    </w:p>
    <w:p w14:paraId="2192D5AF" w14:textId="1072273F" w:rsidR="007555ED" w:rsidRPr="0017733A" w:rsidRDefault="007555ED" w:rsidP="007555ED">
      <w:pPr>
        <w:rPr>
          <w:rFonts w:ascii="Times New Roman" w:hAnsi="Times New Roman"/>
          <w:color w:val="000000"/>
          <w:sz w:val="20"/>
          <w:lang w:val="en-CA"/>
        </w:rPr>
      </w:pPr>
      <w:r w:rsidRPr="0017733A">
        <w:rPr>
          <w:rFonts w:ascii="Times New Roman" w:hAnsi="Times New Roman"/>
          <w:color w:val="000000"/>
          <w:sz w:val="20"/>
          <w:lang w:val="en-CA"/>
        </w:rPr>
        <w:t>This is a </w:t>
      </w:r>
      <w:r w:rsidRPr="0017733A">
        <w:rPr>
          <w:rFonts w:ascii="Times New Roman" w:hAnsi="Times New Roman"/>
          <w:i/>
          <w:iCs/>
          <w:color w:val="000000"/>
          <w:sz w:val="20"/>
          <w:lang w:val="en-CA"/>
        </w:rPr>
        <w:t>Knowledge Building</w:t>
      </w:r>
      <w:r w:rsidRPr="0017733A">
        <w:rPr>
          <w:rFonts w:ascii="Times New Roman" w:hAnsi="Times New Roman"/>
          <w:color w:val="000000"/>
          <w:sz w:val="20"/>
          <w:lang w:val="en-CA"/>
        </w:rPr>
        <w:t> course, which means all participants (including the instructor) are collectively producing ideas and knowledge as a community, to solve authen</w:t>
      </w:r>
      <w:r w:rsidR="00242A7A" w:rsidRPr="0017733A">
        <w:rPr>
          <w:rFonts w:ascii="Times New Roman" w:hAnsi="Times New Roman"/>
          <w:color w:val="000000"/>
          <w:sz w:val="20"/>
          <w:lang w:val="en-CA"/>
        </w:rPr>
        <w:t>tic learning analytics problems</w:t>
      </w:r>
      <w:r w:rsidRPr="0017733A">
        <w:rPr>
          <w:rFonts w:ascii="Times New Roman" w:hAnsi="Times New Roman"/>
          <w:color w:val="000000"/>
          <w:sz w:val="20"/>
          <w:lang w:val="en-CA"/>
        </w:rPr>
        <w:t>. Our top-level goal in this course will be to work as a knowledge building team, </w:t>
      </w:r>
      <w:r w:rsidRPr="0017733A">
        <w:rPr>
          <w:rFonts w:ascii="Times New Roman" w:hAnsi="Times New Roman"/>
          <w:i/>
          <w:iCs/>
          <w:color w:val="000000"/>
          <w:sz w:val="20"/>
          <w:lang w:val="en-CA"/>
        </w:rPr>
        <w:t>living</w:t>
      </w:r>
      <w:r w:rsidRPr="0017733A">
        <w:rPr>
          <w:rFonts w:ascii="Times New Roman" w:hAnsi="Times New Roman"/>
          <w:color w:val="000000"/>
          <w:sz w:val="20"/>
          <w:lang w:val="en-CA"/>
        </w:rPr>
        <w:t> and </w:t>
      </w:r>
      <w:r w:rsidRPr="0017733A">
        <w:rPr>
          <w:rFonts w:ascii="Times New Roman" w:hAnsi="Times New Roman"/>
          <w:i/>
          <w:iCs/>
          <w:color w:val="000000"/>
          <w:sz w:val="20"/>
          <w:lang w:val="en-CA"/>
        </w:rPr>
        <w:t>exploring</w:t>
      </w:r>
      <w:r w:rsidRPr="0017733A">
        <w:rPr>
          <w:rFonts w:ascii="Times New Roman" w:hAnsi="Times New Roman"/>
          <w:color w:val="000000"/>
          <w:sz w:val="20"/>
          <w:lang w:val="en-CA"/>
        </w:rPr>
        <w:t> the capacity of learning analytics in supporting growth in learning in different domains. This overarching goal will be interwoven throughout this course. We will advance this goal through analysis of readings, case studies, and innovative design.</w:t>
      </w:r>
    </w:p>
    <w:p w14:paraId="62C41B94" w14:textId="77777777" w:rsidR="007555ED" w:rsidRPr="0017733A" w:rsidRDefault="007555ED" w:rsidP="007555ED">
      <w:pPr>
        <w:rPr>
          <w:rFonts w:ascii="Times New Roman" w:hAnsi="Times New Roman"/>
          <w:color w:val="000000"/>
          <w:sz w:val="20"/>
          <w:lang w:val="en-CA"/>
        </w:rPr>
      </w:pPr>
    </w:p>
    <w:p w14:paraId="191C71B8" w14:textId="77777777" w:rsidR="007555ED" w:rsidRPr="0017733A" w:rsidRDefault="007555ED" w:rsidP="00D55B0C">
      <w:pPr>
        <w:pStyle w:val="ListBullet2"/>
        <w:spacing w:after="120"/>
        <w:rPr>
          <w:rFonts w:cs="Times New Roman"/>
          <w:b/>
          <w:bCs w:val="0"/>
          <w:color w:val="000000"/>
          <w:szCs w:val="20"/>
          <w:lang w:val="en-CA"/>
        </w:rPr>
      </w:pPr>
      <w:r w:rsidRPr="0017733A">
        <w:rPr>
          <w:rFonts w:cs="Times New Roman"/>
          <w:b/>
          <w:bCs w:val="0"/>
          <w:color w:val="000000"/>
          <w:szCs w:val="20"/>
          <w:lang w:val="en-CA"/>
        </w:rPr>
        <w:t xml:space="preserve">Course </w:t>
      </w:r>
      <w:r w:rsidRPr="0017733A">
        <w:rPr>
          <w:rFonts w:cs="Times New Roman"/>
          <w:b/>
          <w:szCs w:val="20"/>
        </w:rPr>
        <w:t>Timeline</w:t>
      </w:r>
    </w:p>
    <w:p w14:paraId="1862E97D" w14:textId="015232D0" w:rsidR="007555ED" w:rsidRPr="0017733A" w:rsidRDefault="007555ED" w:rsidP="002E2824">
      <w:pPr>
        <w:spacing w:after="120"/>
        <w:rPr>
          <w:rFonts w:ascii="Times New Roman" w:hAnsi="Times New Roman"/>
          <w:color w:val="000000"/>
          <w:sz w:val="20"/>
          <w:lang w:val="en-CA"/>
        </w:rPr>
      </w:pPr>
      <w:r w:rsidRPr="0017733A">
        <w:rPr>
          <w:rFonts w:ascii="Times New Roman" w:hAnsi="Times New Roman"/>
          <w:i/>
          <w:iCs/>
          <w:color w:val="000000"/>
          <w:sz w:val="20"/>
          <w:lang w:val="en-CA"/>
        </w:rPr>
        <w:t>The first seven weeks</w:t>
      </w:r>
      <w:r w:rsidRPr="0017733A">
        <w:rPr>
          <w:rFonts w:ascii="Times New Roman" w:hAnsi="Times New Roman"/>
          <w:color w:val="000000"/>
          <w:sz w:val="20"/>
          <w:lang w:val="en-CA"/>
        </w:rPr>
        <w:t> are designed to provide an introduction to the field of learning analytics, including its roots, basic logic, data mining techniques, and case studies. These weeks feature both </w:t>
      </w:r>
      <w:r w:rsidRPr="0017733A">
        <w:rPr>
          <w:rFonts w:ascii="Times New Roman" w:hAnsi="Times New Roman"/>
          <w:i/>
          <w:iCs/>
          <w:color w:val="000000"/>
          <w:sz w:val="20"/>
          <w:lang w:val="en-CA"/>
        </w:rPr>
        <w:t>theoretical discussion</w:t>
      </w:r>
      <w:r w:rsidRPr="0017733A">
        <w:rPr>
          <w:rFonts w:ascii="Times New Roman" w:hAnsi="Times New Roman"/>
          <w:color w:val="000000"/>
          <w:sz w:val="20"/>
          <w:lang w:val="en-CA"/>
        </w:rPr>
        <w:t>, with emphasis on the assumptions underlying analytics tools and projects, and </w:t>
      </w:r>
      <w:r w:rsidRPr="0017733A">
        <w:rPr>
          <w:rFonts w:ascii="Times New Roman" w:hAnsi="Times New Roman"/>
          <w:i/>
          <w:iCs/>
          <w:color w:val="000000"/>
          <w:sz w:val="20"/>
          <w:lang w:val="en-CA"/>
        </w:rPr>
        <w:t>hands-on learning activities</w:t>
      </w:r>
      <w:r w:rsidRPr="0017733A">
        <w:rPr>
          <w:rFonts w:ascii="Times New Roman" w:hAnsi="Times New Roman"/>
          <w:color w:val="000000"/>
          <w:sz w:val="20"/>
          <w:lang w:val="en-CA"/>
        </w:rPr>
        <w:t>. During the process, students will form </w:t>
      </w:r>
      <w:r w:rsidRPr="0017733A">
        <w:rPr>
          <w:rFonts w:ascii="Times New Roman" w:hAnsi="Times New Roman"/>
          <w:i/>
          <w:iCs/>
          <w:color w:val="000000"/>
          <w:sz w:val="20"/>
          <w:lang w:val="en-CA"/>
        </w:rPr>
        <w:t>working groups (WGs)</w:t>
      </w:r>
      <w:r w:rsidRPr="0017733A">
        <w:rPr>
          <w:rFonts w:ascii="Times New Roman" w:hAnsi="Times New Roman"/>
          <w:color w:val="000000"/>
          <w:sz w:val="20"/>
          <w:lang w:val="en-CA"/>
        </w:rPr>
        <w:t xml:space="preserve"> around emergent design problems in different contexts. Students </w:t>
      </w:r>
      <w:r w:rsidRPr="0017733A">
        <w:rPr>
          <w:rFonts w:ascii="Times New Roman" w:hAnsi="Times New Roman"/>
          <w:color w:val="000000"/>
          <w:sz w:val="20"/>
          <w:lang w:val="en-CA"/>
        </w:rPr>
        <w:lastRenderedPageBreak/>
        <w:t>will also sign up for one of the five "themes" representing key research areas in the field of learning analytics (see detailed class schedule below) to form </w:t>
      </w:r>
      <w:r w:rsidRPr="0017733A">
        <w:rPr>
          <w:rFonts w:ascii="Times New Roman" w:hAnsi="Times New Roman"/>
          <w:i/>
          <w:iCs/>
          <w:color w:val="000000"/>
          <w:sz w:val="20"/>
          <w:lang w:val="en-CA"/>
        </w:rPr>
        <w:t>special interest groups (SIGs)</w:t>
      </w:r>
      <w:r w:rsidRPr="0017733A">
        <w:rPr>
          <w:rFonts w:ascii="Times New Roman" w:hAnsi="Times New Roman"/>
          <w:color w:val="000000"/>
          <w:sz w:val="20"/>
          <w:lang w:val="en-CA"/>
        </w:rPr>
        <w:t>.</w:t>
      </w:r>
    </w:p>
    <w:p w14:paraId="25A42964" w14:textId="03916E2A" w:rsidR="007555ED" w:rsidRPr="0017733A" w:rsidRDefault="007555ED" w:rsidP="002E2824">
      <w:pPr>
        <w:spacing w:after="120"/>
        <w:rPr>
          <w:rFonts w:ascii="Times New Roman" w:hAnsi="Times New Roman"/>
          <w:color w:val="000000"/>
          <w:sz w:val="20"/>
          <w:lang w:val="en-CA"/>
        </w:rPr>
      </w:pPr>
      <w:r w:rsidRPr="0017733A">
        <w:rPr>
          <w:rFonts w:ascii="Times New Roman" w:hAnsi="Times New Roman"/>
          <w:i/>
          <w:iCs/>
          <w:color w:val="000000"/>
          <w:sz w:val="20"/>
          <w:lang w:val="en-CA"/>
        </w:rPr>
        <w:t>The second part</w:t>
      </w:r>
      <w:r w:rsidRPr="0017733A">
        <w:rPr>
          <w:rFonts w:ascii="Times New Roman" w:hAnsi="Times New Roman"/>
          <w:color w:val="000000"/>
          <w:sz w:val="20"/>
          <w:lang w:val="en-CA"/>
        </w:rPr>
        <w:t> of the course features five themes, each led by a corresponding SIG. Each SIG is expecte</w:t>
      </w:r>
      <w:r w:rsidR="00242A7A" w:rsidRPr="0017733A">
        <w:rPr>
          <w:rFonts w:ascii="Times New Roman" w:hAnsi="Times New Roman"/>
          <w:color w:val="000000"/>
          <w:sz w:val="20"/>
          <w:lang w:val="en-CA"/>
        </w:rPr>
        <w:t>d to take a lead on its theme—</w:t>
      </w:r>
      <w:r w:rsidRPr="0017733A">
        <w:rPr>
          <w:rFonts w:ascii="Times New Roman" w:hAnsi="Times New Roman"/>
          <w:color w:val="000000"/>
          <w:sz w:val="20"/>
          <w:lang w:val="en-CA"/>
        </w:rPr>
        <w:t>designing classroom activities, presenting key ideas, and facilitating discussion. Each SIG will meet with the instructor one week in advance to finalize their course plan. In the mean time, each WG will keep advancing their designs.</w:t>
      </w:r>
    </w:p>
    <w:p w14:paraId="03510A73" w14:textId="77777777" w:rsidR="007555ED" w:rsidRPr="0017733A" w:rsidRDefault="007555ED" w:rsidP="007555ED">
      <w:pPr>
        <w:rPr>
          <w:rFonts w:ascii="Times New Roman" w:hAnsi="Times New Roman"/>
          <w:color w:val="000000"/>
          <w:sz w:val="20"/>
          <w:lang w:val="en-CA"/>
        </w:rPr>
      </w:pPr>
      <w:r w:rsidRPr="0017733A">
        <w:rPr>
          <w:rFonts w:ascii="Times New Roman" w:hAnsi="Times New Roman"/>
          <w:color w:val="000000"/>
          <w:sz w:val="20"/>
          <w:lang w:val="en-CA"/>
        </w:rPr>
        <w:t>The class will use </w:t>
      </w:r>
      <w:r w:rsidRPr="0017733A">
        <w:rPr>
          <w:rFonts w:ascii="Times New Roman" w:hAnsi="Times New Roman"/>
          <w:i/>
          <w:iCs/>
          <w:color w:val="000000"/>
          <w:sz w:val="20"/>
          <w:lang w:val="en-CA"/>
        </w:rPr>
        <w:t>the final weeks</w:t>
      </w:r>
      <w:r w:rsidRPr="0017733A">
        <w:rPr>
          <w:rFonts w:ascii="Times New Roman" w:hAnsi="Times New Roman"/>
          <w:color w:val="000000"/>
          <w:sz w:val="20"/>
          <w:lang w:val="en-CA"/>
        </w:rPr>
        <w:t> to further advance our designs and create synthesis. Each WG will present their work in front of the class. We will together reflect on our designs and explore possible ways to further improve them.</w:t>
      </w:r>
    </w:p>
    <w:p w14:paraId="25D4B806" w14:textId="77777777" w:rsidR="007555ED" w:rsidRPr="0017733A" w:rsidRDefault="007555ED" w:rsidP="007555ED">
      <w:pPr>
        <w:rPr>
          <w:rFonts w:ascii="Times New Roman" w:hAnsi="Times New Roman"/>
          <w:color w:val="000000"/>
          <w:sz w:val="20"/>
          <w:lang w:val="en-CA"/>
        </w:rPr>
      </w:pPr>
    </w:p>
    <w:p w14:paraId="570A95E6" w14:textId="77777777" w:rsidR="007555ED" w:rsidRPr="0017733A" w:rsidRDefault="007555ED" w:rsidP="00D55B0C">
      <w:pPr>
        <w:pStyle w:val="ListBullet2"/>
        <w:spacing w:after="120"/>
        <w:rPr>
          <w:rFonts w:cs="Times New Roman"/>
          <w:b/>
          <w:szCs w:val="20"/>
        </w:rPr>
      </w:pPr>
      <w:r w:rsidRPr="0017733A">
        <w:rPr>
          <w:rFonts w:cs="Times New Roman"/>
          <w:b/>
          <w:bCs w:val="0"/>
          <w:color w:val="000000"/>
          <w:szCs w:val="20"/>
          <w:lang w:val="en-CA"/>
        </w:rPr>
        <w:t xml:space="preserve">Supporting </w:t>
      </w:r>
      <w:r w:rsidRPr="0017733A">
        <w:rPr>
          <w:rFonts w:cs="Times New Roman"/>
          <w:b/>
          <w:szCs w:val="20"/>
        </w:rPr>
        <w:t>Environments</w:t>
      </w:r>
    </w:p>
    <w:p w14:paraId="4C257445" w14:textId="015D1CBC" w:rsidR="007555ED" w:rsidRPr="0017733A" w:rsidRDefault="007555ED" w:rsidP="002E2824">
      <w:pPr>
        <w:rPr>
          <w:rFonts w:ascii="Times New Roman" w:hAnsi="Times New Roman"/>
          <w:color w:val="000000"/>
          <w:sz w:val="20"/>
          <w:lang w:val="en-CA"/>
        </w:rPr>
      </w:pPr>
      <w:r w:rsidRPr="0017733A">
        <w:rPr>
          <w:rFonts w:ascii="Times New Roman" w:hAnsi="Times New Roman"/>
          <w:color w:val="000000"/>
          <w:sz w:val="20"/>
          <w:lang w:val="en-CA"/>
        </w:rPr>
        <w:t>Online Learning Environment:</w:t>
      </w:r>
      <w:r w:rsidR="002E2824" w:rsidRPr="0017733A">
        <w:rPr>
          <w:rFonts w:ascii="Times New Roman" w:hAnsi="Times New Roman"/>
          <w:color w:val="000000"/>
          <w:sz w:val="20"/>
          <w:lang w:val="en-CA"/>
        </w:rPr>
        <w:t xml:space="preserve"> </w:t>
      </w:r>
      <w:hyperlink r:id="rId10" w:history="1">
        <w:r w:rsidR="002E2824" w:rsidRPr="00653E3B">
          <w:rPr>
            <w:rStyle w:val="Hyperlink"/>
            <w:rFonts w:ascii="Times New Roman" w:hAnsi="Times New Roman"/>
            <w:sz w:val="20"/>
            <w:lang w:val="en-CA"/>
          </w:rPr>
          <w:t>Knowledge Forum (KF)</w:t>
        </w:r>
      </w:hyperlink>
      <w:r w:rsidR="002E2824" w:rsidRPr="0017733A">
        <w:rPr>
          <w:rFonts w:ascii="Times New Roman" w:hAnsi="Times New Roman"/>
          <w:color w:val="000000"/>
          <w:sz w:val="20"/>
          <w:lang w:val="en-CA"/>
        </w:rPr>
        <w:t xml:space="preserve"> </w:t>
      </w:r>
    </w:p>
    <w:p w14:paraId="53EA5222" w14:textId="77777777" w:rsidR="007555ED" w:rsidRPr="0017733A" w:rsidRDefault="007555ED" w:rsidP="009E67B5">
      <w:pPr>
        <w:pStyle w:val="ListParagraph"/>
        <w:numPr>
          <w:ilvl w:val="0"/>
          <w:numId w:val="2"/>
        </w:numPr>
        <w:rPr>
          <w:rFonts w:ascii="Times New Roman" w:hAnsi="Times New Roman"/>
          <w:color w:val="000000"/>
          <w:sz w:val="20"/>
          <w:lang w:val="en-CA"/>
        </w:rPr>
      </w:pPr>
      <w:r w:rsidRPr="0017733A">
        <w:rPr>
          <w:rFonts w:ascii="Times New Roman" w:hAnsi="Times New Roman"/>
          <w:color w:val="000000"/>
          <w:sz w:val="20"/>
          <w:lang w:val="en-CA"/>
        </w:rPr>
        <w:t>Register for an account</w:t>
      </w:r>
    </w:p>
    <w:p w14:paraId="5F5DBEBD" w14:textId="0FABDEC8" w:rsidR="007555ED" w:rsidRPr="0017733A" w:rsidRDefault="007555ED" w:rsidP="009E67B5">
      <w:pPr>
        <w:pStyle w:val="ListParagraph"/>
        <w:numPr>
          <w:ilvl w:val="0"/>
          <w:numId w:val="2"/>
        </w:numPr>
        <w:rPr>
          <w:rFonts w:ascii="Times New Roman" w:hAnsi="Times New Roman"/>
          <w:color w:val="000000"/>
          <w:sz w:val="20"/>
          <w:lang w:val="en-CA"/>
        </w:rPr>
      </w:pPr>
      <w:r w:rsidRPr="0017733A">
        <w:rPr>
          <w:rFonts w:ascii="Times New Roman" w:hAnsi="Times New Roman"/>
          <w:color w:val="000000"/>
          <w:sz w:val="20"/>
          <w:lang w:val="en-CA"/>
        </w:rPr>
        <w:t>Signup for the course using</w:t>
      </w:r>
      <w:r w:rsidR="002E2824" w:rsidRPr="0017733A">
        <w:rPr>
          <w:rFonts w:ascii="Times New Roman" w:hAnsi="Times New Roman"/>
          <w:color w:val="000000"/>
          <w:sz w:val="20"/>
          <w:lang w:val="en-CA"/>
        </w:rPr>
        <w:t xml:space="preserve"> the</w:t>
      </w:r>
      <w:r w:rsidRPr="0017733A">
        <w:rPr>
          <w:rFonts w:ascii="Times New Roman" w:hAnsi="Times New Roman"/>
          <w:color w:val="000000"/>
          <w:sz w:val="20"/>
          <w:lang w:val="en-CA"/>
        </w:rPr>
        <w:t xml:space="preserve"> access code: "last"</w:t>
      </w:r>
    </w:p>
    <w:p w14:paraId="2A1E7D06" w14:textId="7D78E259" w:rsidR="009B20CB" w:rsidRPr="0017733A" w:rsidRDefault="007555ED" w:rsidP="002E2824">
      <w:pPr>
        <w:pStyle w:val="BodyText"/>
        <w:spacing w:after="0"/>
      </w:pPr>
      <w:r w:rsidRPr="0017733A">
        <w:rPr>
          <w:rFonts w:eastAsia="Times New Roman"/>
          <w:color w:val="000000"/>
          <w:lang w:val="en-CA"/>
        </w:rPr>
        <w:t xml:space="preserve">Use #LAUMN </w:t>
      </w:r>
      <w:r w:rsidR="0014105D">
        <w:rPr>
          <w:rFonts w:eastAsia="Times New Roman"/>
          <w:color w:val="000000"/>
          <w:lang w:val="en-CA"/>
        </w:rPr>
        <w:t xml:space="preserve">(and </w:t>
      </w:r>
      <w:r w:rsidR="0014105D" w:rsidRPr="0014105D">
        <w:rPr>
          <w:rFonts w:eastAsia="Times New Roman"/>
          <w:color w:val="000000"/>
          <w:lang w:val="en-CA"/>
        </w:rPr>
        <w:t>#</w:t>
      </w:r>
      <w:proofErr w:type="spellStart"/>
      <w:r w:rsidR="0014105D" w:rsidRPr="0014105D">
        <w:rPr>
          <w:rFonts w:eastAsia="Times New Roman"/>
          <w:color w:val="000000"/>
          <w:lang w:val="en-CA"/>
        </w:rPr>
        <w:t>LTMediaLab</w:t>
      </w:r>
      <w:proofErr w:type="spellEnd"/>
      <w:r w:rsidR="0014105D">
        <w:rPr>
          <w:rFonts w:eastAsia="Times New Roman"/>
          <w:color w:val="000000"/>
          <w:lang w:val="en-CA"/>
        </w:rPr>
        <w:t xml:space="preserve">) </w:t>
      </w:r>
      <w:r w:rsidRPr="0017733A">
        <w:rPr>
          <w:rFonts w:eastAsia="Times New Roman"/>
          <w:color w:val="000000"/>
          <w:lang w:val="en-CA"/>
        </w:rPr>
        <w:t>when you post on social media (e.</w:t>
      </w:r>
      <w:r w:rsidR="002E2824" w:rsidRPr="0017733A">
        <w:rPr>
          <w:rFonts w:eastAsia="Times New Roman"/>
          <w:color w:val="000000"/>
          <w:lang w:val="en-CA"/>
        </w:rPr>
        <w:t>g., Twitter, Facebook, Google+). S</w:t>
      </w:r>
      <w:r w:rsidRPr="0017733A">
        <w:rPr>
          <w:rFonts w:eastAsia="Times New Roman"/>
          <w:color w:val="000000"/>
          <w:lang w:val="en-CA"/>
        </w:rPr>
        <w:t>end the instructor your RSS feed if you blog. Social</w:t>
      </w:r>
      <w:r w:rsidR="002E2824" w:rsidRPr="0017733A">
        <w:rPr>
          <w:rFonts w:eastAsia="Times New Roman"/>
          <w:color w:val="000000"/>
          <w:lang w:val="en-CA"/>
        </w:rPr>
        <w:t xml:space="preserve"> media</w:t>
      </w:r>
      <w:r w:rsidRPr="0017733A">
        <w:rPr>
          <w:rFonts w:eastAsia="Times New Roman"/>
          <w:color w:val="000000"/>
          <w:lang w:val="en-CA"/>
        </w:rPr>
        <w:t xml:space="preserve"> pulses related to the course will be aggregated on </w:t>
      </w:r>
      <w:hyperlink r:id="rId11" w:history="1">
        <w:r w:rsidRPr="0017733A">
          <w:rPr>
            <w:rFonts w:eastAsia="Times New Roman"/>
            <w:color w:val="0000FF"/>
            <w:u w:val="single"/>
            <w:lang w:val="en-CA"/>
          </w:rPr>
          <w:t xml:space="preserve">a </w:t>
        </w:r>
        <w:proofErr w:type="spellStart"/>
        <w:r w:rsidRPr="0017733A">
          <w:rPr>
            <w:rFonts w:eastAsia="Times New Roman"/>
            <w:color w:val="0000FF"/>
            <w:u w:val="single"/>
            <w:lang w:val="en-CA"/>
          </w:rPr>
          <w:t>netvibes</w:t>
        </w:r>
        <w:proofErr w:type="spellEnd"/>
        <w:r w:rsidRPr="0017733A">
          <w:rPr>
            <w:rFonts w:eastAsia="Times New Roman"/>
            <w:color w:val="0000FF"/>
            <w:u w:val="single"/>
            <w:lang w:val="en-CA"/>
          </w:rPr>
          <w:t xml:space="preserve"> dashboard</w:t>
        </w:r>
      </w:hyperlink>
      <w:r w:rsidRPr="0017733A">
        <w:t>.</w:t>
      </w:r>
    </w:p>
    <w:p w14:paraId="6EAF2079" w14:textId="2141EE1E" w:rsidR="009B20CB" w:rsidRPr="0017733A" w:rsidRDefault="007555ED">
      <w:pPr>
        <w:pStyle w:val="Heading5"/>
        <w:tabs>
          <w:tab w:val="left" w:pos="6973"/>
        </w:tabs>
        <w:rPr>
          <w:i w:val="0"/>
          <w:shd w:val="clear" w:color="auto" w:fill="CCCCCC"/>
        </w:rPr>
      </w:pPr>
      <w:r w:rsidRPr="0017733A">
        <w:rPr>
          <w:i w:val="0"/>
          <w:shd w:val="clear" w:color="auto" w:fill="CCCCCC"/>
        </w:rPr>
        <w:t>Course Evaluation</w:t>
      </w:r>
      <w:r w:rsidR="009B20CB" w:rsidRPr="0017733A">
        <w:rPr>
          <w:i w:val="0"/>
          <w:shd w:val="clear" w:color="auto" w:fill="CCCCCC"/>
        </w:rPr>
        <w:tab/>
        <w:t xml:space="preserve">                                  </w:t>
      </w:r>
      <w:r w:rsidR="009B20CB" w:rsidRPr="0017733A">
        <w:rPr>
          <w:i w:val="0"/>
          <w:shd w:val="clear" w:color="auto" w:fill="CCCCCC"/>
        </w:rPr>
        <w:tab/>
        <w:t xml:space="preserve"> </w:t>
      </w:r>
    </w:p>
    <w:p w14:paraId="40935CD4" w14:textId="77777777" w:rsidR="007555ED" w:rsidRPr="0017733A" w:rsidRDefault="007555ED" w:rsidP="007555ED">
      <w:pPr>
        <w:keepNext/>
        <w:outlineLvl w:val="2"/>
        <w:rPr>
          <w:rFonts w:ascii="Times New Roman" w:eastAsia="Times New Roman" w:hAnsi="Times New Roman"/>
          <w:b/>
          <w:bCs/>
          <w:color w:val="000000"/>
          <w:sz w:val="20"/>
          <w:lang w:val="en-CA"/>
        </w:rPr>
      </w:pPr>
      <w:r w:rsidRPr="0017733A">
        <w:rPr>
          <w:rFonts w:ascii="Times New Roman" w:eastAsia="Times New Roman" w:hAnsi="Times New Roman"/>
          <w:b/>
          <w:bCs/>
          <w:color w:val="000000"/>
          <w:sz w:val="20"/>
          <w:lang w:val="en-CA"/>
        </w:rPr>
        <w:t>Parameters</w:t>
      </w:r>
    </w:p>
    <w:p w14:paraId="705D03E2" w14:textId="3B8F291D" w:rsidR="007555ED" w:rsidRPr="0017733A" w:rsidRDefault="007555ED" w:rsidP="009E67B5">
      <w:pPr>
        <w:numPr>
          <w:ilvl w:val="0"/>
          <w:numId w:val="3"/>
        </w:numPr>
        <w:rPr>
          <w:rFonts w:ascii="Times New Roman" w:eastAsia="Times New Roman" w:hAnsi="Times New Roman"/>
          <w:color w:val="000000"/>
          <w:sz w:val="20"/>
          <w:lang w:val="en-CA"/>
        </w:rPr>
      </w:pPr>
      <w:r w:rsidRPr="0017733A">
        <w:rPr>
          <w:rFonts w:ascii="Times New Roman" w:eastAsia="Times New Roman" w:hAnsi="Times New Roman"/>
          <w:i/>
          <w:iCs/>
          <w:color w:val="000000"/>
          <w:sz w:val="20"/>
          <w:lang w:val="en-CA"/>
        </w:rPr>
        <w:t>Group- and Individual-Assessment</w:t>
      </w:r>
      <w:r w:rsidRPr="0017733A">
        <w:rPr>
          <w:rFonts w:ascii="Times New Roman" w:eastAsia="Times New Roman" w:hAnsi="Times New Roman"/>
          <w:color w:val="000000"/>
          <w:sz w:val="20"/>
          <w:lang w:val="en-CA"/>
        </w:rPr>
        <w:t xml:space="preserve">: Students will be assessed both individually and </w:t>
      </w:r>
      <w:r w:rsidR="00242A7A" w:rsidRPr="0017733A">
        <w:rPr>
          <w:rFonts w:ascii="Times New Roman" w:eastAsia="Times New Roman" w:hAnsi="Times New Roman"/>
          <w:color w:val="000000"/>
          <w:sz w:val="20"/>
          <w:lang w:val="en-CA"/>
        </w:rPr>
        <w:t>within</w:t>
      </w:r>
      <w:r w:rsidRPr="0017733A">
        <w:rPr>
          <w:rFonts w:ascii="Times New Roman" w:eastAsia="Times New Roman" w:hAnsi="Times New Roman"/>
          <w:color w:val="000000"/>
          <w:sz w:val="20"/>
          <w:lang w:val="en-CA"/>
        </w:rPr>
        <w:t xml:space="preserve"> group</w:t>
      </w:r>
      <w:r w:rsidR="0014105D">
        <w:rPr>
          <w:rFonts w:ascii="Times New Roman" w:eastAsia="Times New Roman" w:hAnsi="Times New Roman"/>
          <w:color w:val="000000"/>
          <w:sz w:val="20"/>
          <w:lang w:val="en-CA"/>
        </w:rPr>
        <w:t>s</w:t>
      </w:r>
    </w:p>
    <w:p w14:paraId="3B6AF142" w14:textId="77777777" w:rsidR="007555ED" w:rsidRPr="0017733A" w:rsidRDefault="007555ED" w:rsidP="009E67B5">
      <w:pPr>
        <w:numPr>
          <w:ilvl w:val="0"/>
          <w:numId w:val="3"/>
        </w:numPr>
        <w:rPr>
          <w:rFonts w:ascii="Times New Roman" w:eastAsia="Times New Roman" w:hAnsi="Times New Roman"/>
          <w:color w:val="000000"/>
          <w:sz w:val="20"/>
          <w:lang w:val="en-CA"/>
        </w:rPr>
      </w:pPr>
      <w:r w:rsidRPr="0017733A">
        <w:rPr>
          <w:rFonts w:ascii="Times New Roman" w:eastAsia="Times New Roman" w:hAnsi="Times New Roman"/>
          <w:i/>
          <w:iCs/>
          <w:color w:val="000000"/>
          <w:sz w:val="20"/>
          <w:lang w:val="en-CA"/>
        </w:rPr>
        <w:t>Teacher- and Peer-Assessment</w:t>
      </w:r>
      <w:r w:rsidRPr="0017733A">
        <w:rPr>
          <w:rFonts w:ascii="Times New Roman" w:eastAsia="Times New Roman" w:hAnsi="Times New Roman"/>
          <w:color w:val="000000"/>
          <w:sz w:val="20"/>
          <w:lang w:val="en-CA"/>
        </w:rPr>
        <w:t>: Students will be assessed both by the instructor and peers, based their personal growth and contributions to the community</w:t>
      </w:r>
    </w:p>
    <w:p w14:paraId="2D2E1139" w14:textId="77777777" w:rsidR="00D438A7" w:rsidRPr="0017733A" w:rsidRDefault="00D438A7" w:rsidP="007555ED">
      <w:pPr>
        <w:keepNext/>
        <w:outlineLvl w:val="2"/>
        <w:rPr>
          <w:rFonts w:ascii="Times New Roman" w:eastAsia="Times New Roman" w:hAnsi="Times New Roman"/>
          <w:b/>
          <w:bCs/>
          <w:color w:val="000000"/>
          <w:sz w:val="20"/>
          <w:lang w:val="en-CA"/>
        </w:rPr>
      </w:pPr>
    </w:p>
    <w:p w14:paraId="10B64A12" w14:textId="77777777" w:rsidR="007555ED" w:rsidRPr="0017733A" w:rsidRDefault="007555ED" w:rsidP="007555ED">
      <w:pPr>
        <w:keepNext/>
        <w:outlineLvl w:val="2"/>
        <w:rPr>
          <w:rFonts w:ascii="Times New Roman" w:eastAsia="Times New Roman" w:hAnsi="Times New Roman"/>
          <w:b/>
          <w:bCs/>
          <w:color w:val="000000"/>
          <w:sz w:val="20"/>
          <w:lang w:val="en-CA"/>
        </w:rPr>
      </w:pPr>
      <w:r w:rsidRPr="0017733A">
        <w:rPr>
          <w:rFonts w:ascii="Times New Roman" w:eastAsia="Times New Roman" w:hAnsi="Times New Roman"/>
          <w:b/>
          <w:bCs/>
          <w:color w:val="000000"/>
          <w:sz w:val="20"/>
          <w:lang w:val="en-CA"/>
        </w:rPr>
        <w:t>Grading</w:t>
      </w:r>
    </w:p>
    <w:p w14:paraId="5B5784CF" w14:textId="77777777" w:rsidR="00D438A7" w:rsidRPr="0017733A" w:rsidRDefault="00D438A7" w:rsidP="007555ED">
      <w:pPr>
        <w:keepNext/>
        <w:outlineLvl w:val="2"/>
        <w:rPr>
          <w:rFonts w:ascii="Times New Roman" w:eastAsia="Times New Roman" w:hAnsi="Times New Roman"/>
          <w:b/>
          <w:bCs/>
          <w:color w:val="000000"/>
          <w:sz w:val="20"/>
          <w:lang w:val="en-CA"/>
        </w:rPr>
      </w:pPr>
    </w:p>
    <w:tbl>
      <w:tblPr>
        <w:tblStyle w:val="TableGrid"/>
        <w:tblW w:w="0" w:type="auto"/>
        <w:tblInd w:w="250" w:type="dxa"/>
        <w:tblLook w:val="04A0" w:firstRow="1" w:lastRow="0" w:firstColumn="1" w:lastColumn="0" w:noHBand="0" w:noVBand="1"/>
      </w:tblPr>
      <w:tblGrid>
        <w:gridCol w:w="3260"/>
        <w:gridCol w:w="1134"/>
      </w:tblGrid>
      <w:tr w:rsidR="00D438A7" w:rsidRPr="0017733A" w14:paraId="169F674A" w14:textId="77777777" w:rsidTr="004D1717">
        <w:tc>
          <w:tcPr>
            <w:tcW w:w="3260" w:type="dxa"/>
          </w:tcPr>
          <w:p w14:paraId="3A6325CD" w14:textId="078102FC" w:rsidR="00D438A7" w:rsidRPr="0017733A" w:rsidRDefault="00D438A7" w:rsidP="007555ED">
            <w:pPr>
              <w:keepNext/>
              <w:outlineLvl w:val="2"/>
              <w:rPr>
                <w:rFonts w:ascii="Times New Roman" w:eastAsia="Times New Roman" w:hAnsi="Times New Roman"/>
                <w:bCs/>
                <w:color w:val="000000"/>
                <w:sz w:val="20"/>
                <w:lang w:val="en-CA"/>
              </w:rPr>
            </w:pPr>
            <w:r w:rsidRPr="0017733A">
              <w:rPr>
                <w:rFonts w:ascii="Times New Roman" w:eastAsia="Times New Roman" w:hAnsi="Times New Roman"/>
                <w:color w:val="000000"/>
                <w:sz w:val="20"/>
                <w:lang w:val="en-CA"/>
              </w:rPr>
              <w:t>Class participation</w:t>
            </w:r>
          </w:p>
        </w:tc>
        <w:tc>
          <w:tcPr>
            <w:tcW w:w="1134" w:type="dxa"/>
          </w:tcPr>
          <w:p w14:paraId="08AE026B" w14:textId="3F6A5373" w:rsidR="00D438A7" w:rsidRPr="0017733A" w:rsidRDefault="00D438A7" w:rsidP="007555ED">
            <w:pPr>
              <w:keepNext/>
              <w:outlineLvl w:val="2"/>
              <w:rPr>
                <w:rFonts w:ascii="Times New Roman" w:eastAsia="Times New Roman" w:hAnsi="Times New Roman"/>
                <w:bCs/>
                <w:color w:val="000000"/>
                <w:sz w:val="20"/>
                <w:lang w:val="en-CA"/>
              </w:rPr>
            </w:pPr>
            <w:r w:rsidRPr="0017733A">
              <w:rPr>
                <w:rFonts w:ascii="Times New Roman" w:eastAsia="Times New Roman" w:hAnsi="Times New Roman"/>
                <w:bCs/>
                <w:color w:val="000000"/>
                <w:sz w:val="20"/>
                <w:lang w:val="en-CA"/>
              </w:rPr>
              <w:t>15%</w:t>
            </w:r>
          </w:p>
        </w:tc>
      </w:tr>
      <w:tr w:rsidR="00D438A7" w:rsidRPr="0017733A" w14:paraId="7C301A94" w14:textId="77777777" w:rsidTr="004D1717">
        <w:tc>
          <w:tcPr>
            <w:tcW w:w="3260" w:type="dxa"/>
          </w:tcPr>
          <w:p w14:paraId="7C4A3FFF" w14:textId="7B5C3A4F" w:rsidR="00D438A7" w:rsidRPr="0017733A" w:rsidRDefault="00D438A7" w:rsidP="007555ED">
            <w:pPr>
              <w:keepNext/>
              <w:outlineLvl w:val="2"/>
              <w:rPr>
                <w:rFonts w:ascii="Times New Roman" w:eastAsia="Times New Roman" w:hAnsi="Times New Roman"/>
                <w:bCs/>
                <w:color w:val="000000"/>
                <w:sz w:val="20"/>
                <w:lang w:val="en-CA"/>
              </w:rPr>
            </w:pPr>
            <w:r w:rsidRPr="0017733A">
              <w:rPr>
                <w:rFonts w:ascii="Times New Roman" w:eastAsia="Times New Roman" w:hAnsi="Times New Roman"/>
                <w:color w:val="000000"/>
                <w:sz w:val="20"/>
                <w:lang w:val="en-CA"/>
              </w:rPr>
              <w:t>Online participation</w:t>
            </w:r>
          </w:p>
        </w:tc>
        <w:tc>
          <w:tcPr>
            <w:tcW w:w="1134" w:type="dxa"/>
          </w:tcPr>
          <w:p w14:paraId="478609BB" w14:textId="6D102C6E" w:rsidR="00D438A7" w:rsidRPr="0017733A" w:rsidRDefault="00D438A7" w:rsidP="007555ED">
            <w:pPr>
              <w:keepNext/>
              <w:outlineLvl w:val="2"/>
              <w:rPr>
                <w:rFonts w:ascii="Times New Roman" w:eastAsia="Times New Roman" w:hAnsi="Times New Roman"/>
                <w:bCs/>
                <w:color w:val="000000"/>
                <w:sz w:val="20"/>
                <w:lang w:val="en-CA"/>
              </w:rPr>
            </w:pPr>
            <w:r w:rsidRPr="0017733A">
              <w:rPr>
                <w:rFonts w:ascii="Times New Roman" w:eastAsia="Times New Roman" w:hAnsi="Times New Roman"/>
                <w:bCs/>
                <w:color w:val="000000"/>
                <w:sz w:val="20"/>
                <w:lang w:val="en-CA"/>
              </w:rPr>
              <w:t>15%</w:t>
            </w:r>
          </w:p>
        </w:tc>
      </w:tr>
      <w:tr w:rsidR="00D438A7" w:rsidRPr="0017733A" w14:paraId="3685C7A2" w14:textId="77777777" w:rsidTr="004D1717">
        <w:tc>
          <w:tcPr>
            <w:tcW w:w="3260" w:type="dxa"/>
          </w:tcPr>
          <w:p w14:paraId="5C78A330" w14:textId="1C35F4D1" w:rsidR="00D438A7" w:rsidRPr="0017733A" w:rsidRDefault="00D438A7" w:rsidP="007555ED">
            <w:pPr>
              <w:keepNext/>
              <w:outlineLvl w:val="2"/>
              <w:rPr>
                <w:rFonts w:ascii="Times New Roman" w:eastAsia="Times New Roman" w:hAnsi="Times New Roman"/>
                <w:bCs/>
                <w:color w:val="000000"/>
                <w:sz w:val="20"/>
                <w:lang w:val="en-CA"/>
              </w:rPr>
            </w:pPr>
            <w:r w:rsidRPr="0017733A">
              <w:rPr>
                <w:rFonts w:ascii="Times New Roman" w:eastAsia="Times New Roman" w:hAnsi="Times New Roman"/>
                <w:color w:val="000000"/>
                <w:sz w:val="20"/>
                <w:lang w:val="en-CA"/>
              </w:rPr>
              <w:t>SIG presentation (group)</w:t>
            </w:r>
          </w:p>
        </w:tc>
        <w:tc>
          <w:tcPr>
            <w:tcW w:w="1134" w:type="dxa"/>
          </w:tcPr>
          <w:p w14:paraId="1B19595B" w14:textId="20856702" w:rsidR="00D438A7" w:rsidRPr="0017733A" w:rsidRDefault="00D438A7" w:rsidP="007555ED">
            <w:pPr>
              <w:keepNext/>
              <w:outlineLvl w:val="2"/>
              <w:rPr>
                <w:rFonts w:ascii="Times New Roman" w:eastAsia="Times New Roman" w:hAnsi="Times New Roman"/>
                <w:bCs/>
                <w:color w:val="000000"/>
                <w:sz w:val="20"/>
                <w:lang w:val="en-CA"/>
              </w:rPr>
            </w:pPr>
            <w:r w:rsidRPr="0017733A">
              <w:rPr>
                <w:rFonts w:ascii="Times New Roman" w:eastAsia="Times New Roman" w:hAnsi="Times New Roman"/>
                <w:bCs/>
                <w:color w:val="000000"/>
                <w:sz w:val="20"/>
                <w:lang w:val="en-CA"/>
              </w:rPr>
              <w:t>20%</w:t>
            </w:r>
          </w:p>
        </w:tc>
      </w:tr>
      <w:tr w:rsidR="00D438A7" w:rsidRPr="0017733A" w14:paraId="7781194F" w14:textId="77777777" w:rsidTr="004D1717">
        <w:tc>
          <w:tcPr>
            <w:tcW w:w="3260" w:type="dxa"/>
          </w:tcPr>
          <w:p w14:paraId="454867F2" w14:textId="1D7EE10E" w:rsidR="00D438A7" w:rsidRPr="0017733A" w:rsidRDefault="00D438A7" w:rsidP="007555ED">
            <w:pPr>
              <w:keepNext/>
              <w:outlineLvl w:val="2"/>
              <w:rPr>
                <w:rFonts w:ascii="Times New Roman" w:eastAsia="Times New Roman" w:hAnsi="Times New Roman"/>
                <w:bCs/>
                <w:color w:val="000000"/>
                <w:sz w:val="20"/>
                <w:lang w:val="en-CA"/>
              </w:rPr>
            </w:pPr>
            <w:r w:rsidRPr="0017733A">
              <w:rPr>
                <w:rFonts w:ascii="Times New Roman" w:eastAsia="Times New Roman" w:hAnsi="Times New Roman"/>
                <w:bCs/>
                <w:color w:val="000000"/>
                <w:sz w:val="20"/>
                <w:lang w:val="en-CA"/>
              </w:rPr>
              <w:t>WG project artefact (group)</w:t>
            </w:r>
          </w:p>
        </w:tc>
        <w:tc>
          <w:tcPr>
            <w:tcW w:w="1134" w:type="dxa"/>
          </w:tcPr>
          <w:p w14:paraId="05C87D71" w14:textId="38CD72B2" w:rsidR="00D438A7" w:rsidRPr="0017733A" w:rsidRDefault="00D438A7" w:rsidP="007555ED">
            <w:pPr>
              <w:keepNext/>
              <w:outlineLvl w:val="2"/>
              <w:rPr>
                <w:rFonts w:ascii="Times New Roman" w:eastAsia="Times New Roman" w:hAnsi="Times New Roman"/>
                <w:bCs/>
                <w:color w:val="000000"/>
                <w:sz w:val="20"/>
                <w:lang w:val="en-CA"/>
              </w:rPr>
            </w:pPr>
            <w:r w:rsidRPr="0017733A">
              <w:rPr>
                <w:rFonts w:ascii="Times New Roman" w:eastAsia="Times New Roman" w:hAnsi="Times New Roman"/>
                <w:bCs/>
                <w:color w:val="000000"/>
                <w:sz w:val="20"/>
                <w:lang w:val="en-CA"/>
              </w:rPr>
              <w:t>20%</w:t>
            </w:r>
          </w:p>
        </w:tc>
      </w:tr>
      <w:tr w:rsidR="00D438A7" w:rsidRPr="0017733A" w14:paraId="2FD8524A" w14:textId="77777777" w:rsidTr="004D1717">
        <w:tc>
          <w:tcPr>
            <w:tcW w:w="3260" w:type="dxa"/>
          </w:tcPr>
          <w:p w14:paraId="2EB4F3EC" w14:textId="303D9DD3" w:rsidR="00D438A7" w:rsidRPr="0017733A" w:rsidRDefault="00D438A7" w:rsidP="007555ED">
            <w:pPr>
              <w:keepNext/>
              <w:outlineLvl w:val="2"/>
              <w:rPr>
                <w:rFonts w:ascii="Times New Roman" w:eastAsia="Times New Roman" w:hAnsi="Times New Roman"/>
                <w:bCs/>
                <w:color w:val="000000"/>
                <w:sz w:val="20"/>
                <w:lang w:val="en-CA"/>
              </w:rPr>
            </w:pPr>
            <w:r w:rsidRPr="0017733A">
              <w:rPr>
                <w:rFonts w:ascii="Times New Roman" w:eastAsia="Times New Roman" w:hAnsi="Times New Roman"/>
                <w:color w:val="000000"/>
                <w:sz w:val="20"/>
                <w:lang w:val="en-CA"/>
              </w:rPr>
              <w:t>WG presentation (group)</w:t>
            </w:r>
          </w:p>
        </w:tc>
        <w:tc>
          <w:tcPr>
            <w:tcW w:w="1134" w:type="dxa"/>
          </w:tcPr>
          <w:p w14:paraId="6EFE60E6" w14:textId="278C86CB" w:rsidR="00D438A7" w:rsidRPr="0017733A" w:rsidRDefault="00D438A7" w:rsidP="007555ED">
            <w:pPr>
              <w:keepNext/>
              <w:outlineLvl w:val="2"/>
              <w:rPr>
                <w:rFonts w:ascii="Times New Roman" w:eastAsia="Times New Roman" w:hAnsi="Times New Roman"/>
                <w:bCs/>
                <w:color w:val="000000"/>
                <w:sz w:val="20"/>
                <w:lang w:val="en-CA"/>
              </w:rPr>
            </w:pPr>
            <w:r w:rsidRPr="0017733A">
              <w:rPr>
                <w:rFonts w:ascii="Times New Roman" w:eastAsia="Times New Roman" w:hAnsi="Times New Roman"/>
                <w:bCs/>
                <w:color w:val="000000"/>
                <w:sz w:val="20"/>
                <w:lang w:val="en-CA"/>
              </w:rPr>
              <w:t>15%</w:t>
            </w:r>
          </w:p>
        </w:tc>
      </w:tr>
      <w:tr w:rsidR="00D438A7" w:rsidRPr="0017733A" w14:paraId="22A6775F" w14:textId="77777777" w:rsidTr="004D1717">
        <w:tc>
          <w:tcPr>
            <w:tcW w:w="3260" w:type="dxa"/>
          </w:tcPr>
          <w:p w14:paraId="18D9A8BE" w14:textId="46DC69D0" w:rsidR="00D438A7" w:rsidRPr="0017733A" w:rsidRDefault="00D438A7" w:rsidP="007555ED">
            <w:pPr>
              <w:keepNext/>
              <w:outlineLvl w:val="2"/>
              <w:rPr>
                <w:rFonts w:ascii="Times New Roman" w:eastAsia="Times New Roman" w:hAnsi="Times New Roman"/>
                <w:bCs/>
                <w:color w:val="000000"/>
                <w:sz w:val="20"/>
                <w:lang w:val="en-CA"/>
              </w:rPr>
            </w:pPr>
            <w:r w:rsidRPr="0017733A">
              <w:rPr>
                <w:rFonts w:ascii="Times New Roman" w:eastAsia="Times New Roman" w:hAnsi="Times New Roman"/>
                <w:color w:val="000000"/>
                <w:sz w:val="20"/>
                <w:lang w:val="en-CA"/>
              </w:rPr>
              <w:t>Reflection essay or portfolio</w:t>
            </w:r>
          </w:p>
        </w:tc>
        <w:tc>
          <w:tcPr>
            <w:tcW w:w="1134" w:type="dxa"/>
          </w:tcPr>
          <w:p w14:paraId="712B3BEA" w14:textId="551BCFC5" w:rsidR="00D438A7" w:rsidRPr="0017733A" w:rsidRDefault="00D438A7" w:rsidP="007555ED">
            <w:pPr>
              <w:keepNext/>
              <w:outlineLvl w:val="2"/>
              <w:rPr>
                <w:rFonts w:ascii="Times New Roman" w:eastAsia="Times New Roman" w:hAnsi="Times New Roman"/>
                <w:bCs/>
                <w:color w:val="000000"/>
                <w:sz w:val="20"/>
                <w:lang w:val="en-CA"/>
              </w:rPr>
            </w:pPr>
            <w:r w:rsidRPr="0017733A">
              <w:rPr>
                <w:rFonts w:ascii="Times New Roman" w:eastAsia="Times New Roman" w:hAnsi="Times New Roman"/>
                <w:bCs/>
                <w:color w:val="000000"/>
                <w:sz w:val="20"/>
                <w:lang w:val="en-CA"/>
              </w:rPr>
              <w:t>15%</w:t>
            </w:r>
          </w:p>
        </w:tc>
      </w:tr>
    </w:tbl>
    <w:p w14:paraId="26FE90FC" w14:textId="77777777" w:rsidR="00D438A7" w:rsidRPr="0017733A" w:rsidRDefault="00D438A7" w:rsidP="007555ED">
      <w:pPr>
        <w:rPr>
          <w:rFonts w:ascii="Times New Roman" w:eastAsia="Times New Roman" w:hAnsi="Times New Roman"/>
          <w:color w:val="000000"/>
          <w:sz w:val="20"/>
          <w:lang w:val="en-CA"/>
        </w:rPr>
      </w:pPr>
    </w:p>
    <w:p w14:paraId="6CDE0E51" w14:textId="77777777" w:rsidR="007555ED" w:rsidRPr="0017733A" w:rsidRDefault="007555ED" w:rsidP="002E2824">
      <w:pPr>
        <w:spacing w:after="120"/>
        <w:rPr>
          <w:rFonts w:ascii="Times New Roman" w:hAnsi="Times New Roman"/>
          <w:color w:val="000000"/>
          <w:sz w:val="20"/>
          <w:lang w:val="en-CA"/>
        </w:rPr>
      </w:pPr>
      <w:r w:rsidRPr="0017733A">
        <w:rPr>
          <w:rFonts w:ascii="Times New Roman" w:hAnsi="Times New Roman"/>
          <w:b/>
          <w:bCs/>
          <w:i/>
          <w:color w:val="000000"/>
          <w:sz w:val="20"/>
          <w:lang w:val="en-CA"/>
        </w:rPr>
        <w:t>Participation</w:t>
      </w:r>
      <w:r w:rsidRPr="0017733A">
        <w:rPr>
          <w:rFonts w:ascii="Times New Roman" w:hAnsi="Times New Roman"/>
          <w:i/>
          <w:color w:val="000000"/>
          <w:sz w:val="20"/>
          <w:lang w:val="en-CA"/>
        </w:rPr>
        <w:t> </w:t>
      </w:r>
      <w:r w:rsidRPr="0017733A">
        <w:rPr>
          <w:rFonts w:ascii="Times New Roman" w:hAnsi="Times New Roman"/>
          <w:color w:val="000000"/>
          <w:sz w:val="20"/>
          <w:lang w:val="en-CA"/>
        </w:rPr>
        <w:t>involves active and constructive participation in online and offline discussions. Evaluation will be based on both numeric metrics exported from Knowledge Forum and qualitative assessment of one's contribution to discussions.</w:t>
      </w:r>
    </w:p>
    <w:p w14:paraId="1DD82FE4" w14:textId="59E096E7" w:rsidR="007555ED" w:rsidRPr="0017733A" w:rsidRDefault="007555ED" w:rsidP="002E2824">
      <w:pPr>
        <w:spacing w:after="120"/>
        <w:rPr>
          <w:rFonts w:ascii="Times New Roman" w:hAnsi="Times New Roman"/>
          <w:color w:val="000000"/>
          <w:sz w:val="20"/>
          <w:lang w:val="en-CA"/>
        </w:rPr>
      </w:pPr>
      <w:r w:rsidRPr="0017733A">
        <w:rPr>
          <w:rFonts w:ascii="Times New Roman" w:hAnsi="Times New Roman"/>
          <w:b/>
          <w:bCs/>
          <w:i/>
          <w:color w:val="000000"/>
          <w:sz w:val="20"/>
          <w:lang w:val="en-CA"/>
        </w:rPr>
        <w:t>Two group presentations</w:t>
      </w:r>
      <w:r w:rsidRPr="0017733A">
        <w:rPr>
          <w:rFonts w:ascii="Times New Roman" w:hAnsi="Times New Roman"/>
          <w:i/>
          <w:color w:val="000000"/>
          <w:sz w:val="20"/>
          <w:lang w:val="en-CA"/>
        </w:rPr>
        <w:t> </w:t>
      </w:r>
      <w:r w:rsidRPr="0017733A">
        <w:rPr>
          <w:rFonts w:ascii="Times New Roman" w:hAnsi="Times New Roman"/>
          <w:color w:val="000000"/>
          <w:sz w:val="20"/>
          <w:lang w:val="en-CA"/>
        </w:rPr>
        <w:t>(i.e., SIG and WG presentations) will be peer-assessed: When one group presents, other groups will evaluate the presentation following a given rubric. Students in a same group get a same score.</w:t>
      </w:r>
    </w:p>
    <w:p w14:paraId="09B1F80D" w14:textId="4CBBDE62" w:rsidR="007555ED" w:rsidRPr="0017733A" w:rsidRDefault="00D438A7" w:rsidP="002E2824">
      <w:pPr>
        <w:spacing w:after="120"/>
        <w:rPr>
          <w:rFonts w:ascii="Times New Roman" w:hAnsi="Times New Roman"/>
          <w:color w:val="000000"/>
          <w:sz w:val="20"/>
          <w:lang w:val="en-CA"/>
        </w:rPr>
      </w:pPr>
      <w:r w:rsidRPr="0017733A">
        <w:rPr>
          <w:rFonts w:ascii="Times New Roman" w:hAnsi="Times New Roman"/>
          <w:b/>
          <w:bCs/>
          <w:i/>
          <w:color w:val="000000"/>
          <w:sz w:val="20"/>
          <w:lang w:val="en-CA"/>
        </w:rPr>
        <w:t>A WG project arte</w:t>
      </w:r>
      <w:r w:rsidR="007555ED" w:rsidRPr="0017733A">
        <w:rPr>
          <w:rFonts w:ascii="Times New Roman" w:hAnsi="Times New Roman"/>
          <w:b/>
          <w:bCs/>
          <w:i/>
          <w:color w:val="000000"/>
          <w:sz w:val="20"/>
          <w:lang w:val="en-CA"/>
        </w:rPr>
        <w:t>fact</w:t>
      </w:r>
      <w:r w:rsidR="007555ED" w:rsidRPr="0017733A">
        <w:rPr>
          <w:rFonts w:ascii="Times New Roman" w:hAnsi="Times New Roman"/>
          <w:color w:val="000000"/>
          <w:sz w:val="20"/>
          <w:lang w:val="en-CA"/>
        </w:rPr>
        <w:t> could be a design document, a research plan, or a functioning prototype depending on the problem a WG choose to tackle. (Each WG should come up with a tentative project proposal to discuss with the instructor by the end of Week 11.)</w:t>
      </w:r>
    </w:p>
    <w:p w14:paraId="47EB7D18" w14:textId="37A07CF7" w:rsidR="009B20CB" w:rsidRPr="0017733A" w:rsidRDefault="007555ED" w:rsidP="002E2824">
      <w:pPr>
        <w:spacing w:after="120"/>
        <w:rPr>
          <w:rFonts w:ascii="Times New Roman" w:hAnsi="Times New Roman"/>
          <w:b/>
          <w:sz w:val="20"/>
        </w:rPr>
      </w:pPr>
      <w:r w:rsidRPr="0017733A">
        <w:rPr>
          <w:rFonts w:ascii="Times New Roman" w:hAnsi="Times New Roman"/>
          <w:b/>
          <w:bCs/>
          <w:i/>
          <w:color w:val="000000"/>
          <w:sz w:val="20"/>
          <w:lang w:val="en-CA"/>
        </w:rPr>
        <w:t>Final assignment</w:t>
      </w:r>
      <w:r w:rsidRPr="0017733A">
        <w:rPr>
          <w:rFonts w:ascii="Times New Roman" w:hAnsi="Times New Roman"/>
          <w:color w:val="000000"/>
          <w:sz w:val="20"/>
          <w:lang w:val="en-CA"/>
        </w:rPr>
        <w:t>: Students would have the choice among </w:t>
      </w:r>
      <w:r w:rsidRPr="0017733A">
        <w:rPr>
          <w:rFonts w:ascii="Times New Roman" w:hAnsi="Times New Roman"/>
          <w:i/>
          <w:iCs/>
          <w:color w:val="000000"/>
          <w:sz w:val="20"/>
          <w:lang w:val="en-CA"/>
        </w:rPr>
        <w:t>writing a reflective essay (not exceeding 2,000 words excluding references)</w:t>
      </w:r>
      <w:r w:rsidRPr="0017733A">
        <w:rPr>
          <w:rFonts w:ascii="Times New Roman" w:hAnsi="Times New Roman"/>
          <w:color w:val="000000"/>
          <w:sz w:val="20"/>
          <w:lang w:val="en-CA"/>
        </w:rPr>
        <w:t> or </w:t>
      </w:r>
      <w:r w:rsidRPr="0017733A">
        <w:rPr>
          <w:rFonts w:ascii="Times New Roman" w:hAnsi="Times New Roman"/>
          <w:i/>
          <w:iCs/>
          <w:color w:val="000000"/>
          <w:sz w:val="20"/>
          <w:lang w:val="en-CA"/>
        </w:rPr>
        <w:t>preparing a portfolio Knowledge Forum note</w:t>
      </w:r>
      <w:r w:rsidRPr="0017733A">
        <w:rPr>
          <w:rFonts w:ascii="Times New Roman" w:hAnsi="Times New Roman"/>
          <w:color w:val="000000"/>
          <w:sz w:val="20"/>
          <w:lang w:val="en-CA"/>
        </w:rPr>
        <w:t> reflecting on one's journey in the course. </w:t>
      </w:r>
      <w:r w:rsidRPr="0017733A">
        <w:rPr>
          <w:rFonts w:ascii="Times New Roman" w:hAnsi="Times New Roman"/>
          <w:i/>
          <w:iCs/>
          <w:color w:val="000000"/>
          <w:sz w:val="20"/>
          <w:lang w:val="en-CA"/>
        </w:rPr>
        <w:t>Deadline: May 15, 2015</w:t>
      </w:r>
      <w:r w:rsidRPr="0017733A">
        <w:rPr>
          <w:rFonts w:ascii="Times New Roman" w:hAnsi="Times New Roman"/>
          <w:color w:val="000000"/>
          <w:sz w:val="20"/>
          <w:lang w:val="en-CA"/>
        </w:rPr>
        <w:t>.</w:t>
      </w:r>
    </w:p>
    <w:p w14:paraId="3738A08B" w14:textId="77777777" w:rsidR="00D438A7" w:rsidRPr="0017733A" w:rsidRDefault="00D438A7">
      <w:pPr>
        <w:rPr>
          <w:rFonts w:ascii="Times New Roman" w:hAnsi="Times New Roman"/>
          <w:b/>
          <w:sz w:val="20"/>
        </w:rPr>
      </w:pPr>
      <w:r w:rsidRPr="0017733A">
        <w:rPr>
          <w:rFonts w:ascii="Times New Roman" w:hAnsi="Times New Roman"/>
          <w:sz w:val="20"/>
        </w:rPr>
        <w:br w:type="page"/>
      </w:r>
    </w:p>
    <w:p w14:paraId="302ADA0F" w14:textId="222AC3F0" w:rsidR="009B20CB" w:rsidRPr="0017733A" w:rsidRDefault="00D438A7" w:rsidP="008B4D86">
      <w:pPr>
        <w:pStyle w:val="Heading4"/>
        <w:rPr>
          <w:sz w:val="20"/>
        </w:rPr>
      </w:pPr>
      <w:r w:rsidRPr="0017733A">
        <w:rPr>
          <w:sz w:val="20"/>
        </w:rPr>
        <w:lastRenderedPageBreak/>
        <w:t>Class Schedule Overview</w:t>
      </w:r>
    </w:p>
    <w:p w14:paraId="0B13E0B1" w14:textId="77777777" w:rsidR="00D438A7" w:rsidRPr="0017733A" w:rsidRDefault="00D438A7">
      <w:pPr>
        <w:ind w:right="-270"/>
        <w:rPr>
          <w:rFonts w:ascii="Times New Roman" w:hAnsi="Times New Roman"/>
          <w:sz w:val="20"/>
        </w:rPr>
      </w:pPr>
    </w:p>
    <w:tbl>
      <w:tblPr>
        <w:tblW w:w="0" w:type="auto"/>
        <w:tblInd w:w="262" w:type="dxa"/>
        <w:tblBorders>
          <w:top w:val="single" w:sz="18" w:space="0" w:color="000000"/>
          <w:bottom w:val="single" w:sz="18" w:space="0" w:color="000000"/>
        </w:tblBorders>
        <w:tblCellMar>
          <w:top w:w="15" w:type="dxa"/>
          <w:left w:w="15" w:type="dxa"/>
          <w:bottom w:w="15" w:type="dxa"/>
          <w:right w:w="15" w:type="dxa"/>
        </w:tblCellMar>
        <w:tblLook w:val="04A0" w:firstRow="1" w:lastRow="0" w:firstColumn="1" w:lastColumn="0" w:noHBand="0" w:noVBand="1"/>
      </w:tblPr>
      <w:tblGrid>
        <w:gridCol w:w="1701"/>
        <w:gridCol w:w="3969"/>
        <w:gridCol w:w="3259"/>
      </w:tblGrid>
      <w:tr w:rsidR="00D438A7" w:rsidRPr="0017733A" w14:paraId="20329377" w14:textId="77777777" w:rsidTr="002E2824">
        <w:trPr>
          <w:tblHeader/>
        </w:trPr>
        <w:tc>
          <w:tcPr>
            <w:tcW w:w="1701" w:type="dxa"/>
            <w:shd w:val="clear" w:color="auto" w:fill="EEEEEE"/>
            <w:tcMar>
              <w:top w:w="48" w:type="dxa"/>
              <w:left w:w="120" w:type="dxa"/>
              <w:bottom w:w="48" w:type="dxa"/>
              <w:right w:w="120" w:type="dxa"/>
            </w:tcMar>
            <w:hideMark/>
          </w:tcPr>
          <w:p w14:paraId="369FDF19" w14:textId="77777777" w:rsidR="00D438A7" w:rsidRPr="0017733A" w:rsidRDefault="00D438A7" w:rsidP="002E2824">
            <w:pPr>
              <w:rPr>
                <w:rFonts w:ascii="Times New Roman" w:eastAsia="Times New Roman" w:hAnsi="Times New Roman"/>
                <w:b/>
                <w:bCs/>
                <w:color w:val="000000"/>
                <w:sz w:val="20"/>
                <w:lang w:val="en-CA"/>
              </w:rPr>
            </w:pPr>
            <w:r w:rsidRPr="0017733A">
              <w:rPr>
                <w:rFonts w:ascii="Times New Roman" w:eastAsia="Times New Roman" w:hAnsi="Times New Roman"/>
                <w:b/>
                <w:bCs/>
                <w:color w:val="000000"/>
                <w:sz w:val="20"/>
                <w:lang w:val="en-CA"/>
              </w:rPr>
              <w:t>Week/Date</w:t>
            </w:r>
          </w:p>
        </w:tc>
        <w:tc>
          <w:tcPr>
            <w:tcW w:w="3969" w:type="dxa"/>
            <w:shd w:val="clear" w:color="auto" w:fill="EEEEEE"/>
            <w:tcMar>
              <w:top w:w="48" w:type="dxa"/>
              <w:left w:w="120" w:type="dxa"/>
              <w:bottom w:w="48" w:type="dxa"/>
              <w:right w:w="120" w:type="dxa"/>
            </w:tcMar>
            <w:hideMark/>
          </w:tcPr>
          <w:p w14:paraId="2E3E90C2" w14:textId="77777777" w:rsidR="00D438A7" w:rsidRPr="0017733A" w:rsidRDefault="00D438A7" w:rsidP="002E2824">
            <w:pPr>
              <w:rPr>
                <w:rFonts w:ascii="Times New Roman" w:eastAsia="Times New Roman" w:hAnsi="Times New Roman"/>
                <w:b/>
                <w:bCs/>
                <w:color w:val="000000"/>
                <w:sz w:val="20"/>
                <w:lang w:val="en-CA"/>
              </w:rPr>
            </w:pPr>
            <w:r w:rsidRPr="0017733A">
              <w:rPr>
                <w:rFonts w:ascii="Times New Roman" w:eastAsia="Times New Roman" w:hAnsi="Times New Roman"/>
                <w:b/>
                <w:bCs/>
                <w:color w:val="000000"/>
                <w:sz w:val="20"/>
                <w:lang w:val="en-CA"/>
              </w:rPr>
              <w:t>Topic</w:t>
            </w:r>
          </w:p>
        </w:tc>
        <w:tc>
          <w:tcPr>
            <w:tcW w:w="3259" w:type="dxa"/>
            <w:shd w:val="clear" w:color="auto" w:fill="EEEEEE"/>
            <w:tcMar>
              <w:top w:w="48" w:type="dxa"/>
              <w:left w:w="120" w:type="dxa"/>
              <w:bottom w:w="48" w:type="dxa"/>
              <w:right w:w="120" w:type="dxa"/>
            </w:tcMar>
            <w:hideMark/>
          </w:tcPr>
          <w:p w14:paraId="314431AD" w14:textId="77777777" w:rsidR="00D438A7" w:rsidRPr="0017733A" w:rsidRDefault="00D438A7" w:rsidP="002E2824">
            <w:pPr>
              <w:rPr>
                <w:rFonts w:ascii="Times New Roman" w:eastAsia="Times New Roman" w:hAnsi="Times New Roman"/>
                <w:b/>
                <w:bCs/>
                <w:color w:val="000000"/>
                <w:sz w:val="20"/>
                <w:lang w:val="en-CA"/>
              </w:rPr>
            </w:pPr>
            <w:r w:rsidRPr="0017733A">
              <w:rPr>
                <w:rFonts w:ascii="Times New Roman" w:eastAsia="Times New Roman" w:hAnsi="Times New Roman"/>
                <w:b/>
                <w:bCs/>
                <w:color w:val="000000"/>
                <w:sz w:val="20"/>
                <w:lang w:val="en-CA"/>
              </w:rPr>
              <w:t>Important Notes</w:t>
            </w:r>
          </w:p>
        </w:tc>
      </w:tr>
      <w:tr w:rsidR="00D438A7" w:rsidRPr="0017733A" w14:paraId="7D282B46" w14:textId="77777777" w:rsidTr="002E2824">
        <w:tc>
          <w:tcPr>
            <w:tcW w:w="1701" w:type="dxa"/>
            <w:tcMar>
              <w:top w:w="48" w:type="dxa"/>
              <w:left w:w="120" w:type="dxa"/>
              <w:bottom w:w="48" w:type="dxa"/>
              <w:right w:w="120" w:type="dxa"/>
            </w:tcMar>
            <w:hideMark/>
          </w:tcPr>
          <w:p w14:paraId="4F4FF8FF"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Week 1, Jan 22</w:t>
            </w:r>
          </w:p>
        </w:tc>
        <w:tc>
          <w:tcPr>
            <w:tcW w:w="3969" w:type="dxa"/>
            <w:tcMar>
              <w:top w:w="48" w:type="dxa"/>
              <w:left w:w="120" w:type="dxa"/>
              <w:bottom w:w="48" w:type="dxa"/>
              <w:right w:w="120" w:type="dxa"/>
            </w:tcMar>
            <w:hideMark/>
          </w:tcPr>
          <w:p w14:paraId="4A103464"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Introduction</w:t>
            </w:r>
          </w:p>
        </w:tc>
        <w:tc>
          <w:tcPr>
            <w:tcW w:w="3259" w:type="dxa"/>
            <w:tcMar>
              <w:top w:w="48" w:type="dxa"/>
              <w:left w:w="120" w:type="dxa"/>
              <w:bottom w:w="48" w:type="dxa"/>
              <w:right w:w="120" w:type="dxa"/>
            </w:tcMar>
            <w:hideMark/>
          </w:tcPr>
          <w:p w14:paraId="6AB6AD6D" w14:textId="3864D77E" w:rsidR="00D438A7" w:rsidRPr="0017733A" w:rsidRDefault="002E2824"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Entry</w:t>
            </w:r>
            <w:r w:rsidR="00D438A7" w:rsidRPr="0017733A">
              <w:rPr>
                <w:rFonts w:ascii="Times New Roman" w:eastAsia="Times New Roman" w:hAnsi="Times New Roman"/>
                <w:color w:val="000000"/>
                <w:sz w:val="20"/>
                <w:lang w:val="en-CA"/>
              </w:rPr>
              <w:t xml:space="preserve"> Survey</w:t>
            </w:r>
          </w:p>
        </w:tc>
      </w:tr>
      <w:tr w:rsidR="00D438A7" w:rsidRPr="0017733A" w14:paraId="27D5DEC3" w14:textId="77777777" w:rsidTr="002E2824">
        <w:tc>
          <w:tcPr>
            <w:tcW w:w="1701" w:type="dxa"/>
            <w:tcMar>
              <w:top w:w="48" w:type="dxa"/>
              <w:left w:w="120" w:type="dxa"/>
              <w:bottom w:w="48" w:type="dxa"/>
              <w:right w:w="120" w:type="dxa"/>
            </w:tcMar>
            <w:hideMark/>
          </w:tcPr>
          <w:p w14:paraId="0911263A"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Week 2, Jan 29</w:t>
            </w:r>
          </w:p>
        </w:tc>
        <w:tc>
          <w:tcPr>
            <w:tcW w:w="3969" w:type="dxa"/>
            <w:tcMar>
              <w:top w:w="48" w:type="dxa"/>
              <w:left w:w="120" w:type="dxa"/>
              <w:bottom w:w="48" w:type="dxa"/>
              <w:right w:w="120" w:type="dxa"/>
            </w:tcMar>
            <w:hideMark/>
          </w:tcPr>
          <w:p w14:paraId="71F4340B"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Learning Analytics: A Brief Overview</w:t>
            </w:r>
          </w:p>
        </w:tc>
        <w:tc>
          <w:tcPr>
            <w:tcW w:w="3259" w:type="dxa"/>
            <w:hideMark/>
          </w:tcPr>
          <w:p w14:paraId="407D73F2" w14:textId="77777777" w:rsidR="00D438A7" w:rsidRPr="0017733A" w:rsidRDefault="00D438A7" w:rsidP="002E2824">
            <w:pPr>
              <w:rPr>
                <w:rFonts w:ascii="Times New Roman" w:eastAsia="Times New Roman" w:hAnsi="Times New Roman"/>
                <w:sz w:val="20"/>
                <w:lang w:val="en-CA"/>
              </w:rPr>
            </w:pPr>
          </w:p>
        </w:tc>
      </w:tr>
      <w:tr w:rsidR="00D438A7" w:rsidRPr="0017733A" w14:paraId="335A69BF" w14:textId="77777777" w:rsidTr="002E2824">
        <w:tc>
          <w:tcPr>
            <w:tcW w:w="1701" w:type="dxa"/>
            <w:tcMar>
              <w:top w:w="48" w:type="dxa"/>
              <w:left w:w="120" w:type="dxa"/>
              <w:bottom w:w="48" w:type="dxa"/>
              <w:right w:w="120" w:type="dxa"/>
            </w:tcMar>
            <w:hideMark/>
          </w:tcPr>
          <w:p w14:paraId="52CF9C21"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Week 3, Feb 5</w:t>
            </w:r>
          </w:p>
        </w:tc>
        <w:tc>
          <w:tcPr>
            <w:tcW w:w="3969" w:type="dxa"/>
            <w:tcMar>
              <w:top w:w="48" w:type="dxa"/>
              <w:left w:w="120" w:type="dxa"/>
              <w:bottom w:w="48" w:type="dxa"/>
              <w:right w:w="120" w:type="dxa"/>
            </w:tcMar>
            <w:hideMark/>
          </w:tcPr>
          <w:p w14:paraId="01A58E29"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What to Assess? "New Competencies"</w:t>
            </w:r>
          </w:p>
        </w:tc>
        <w:tc>
          <w:tcPr>
            <w:tcW w:w="3259" w:type="dxa"/>
            <w:hideMark/>
          </w:tcPr>
          <w:p w14:paraId="474B6B26" w14:textId="77777777" w:rsidR="00D438A7" w:rsidRPr="0017733A" w:rsidRDefault="00D438A7" w:rsidP="002E2824">
            <w:pPr>
              <w:rPr>
                <w:rFonts w:ascii="Times New Roman" w:eastAsia="Times New Roman" w:hAnsi="Times New Roman"/>
                <w:sz w:val="20"/>
                <w:lang w:val="en-CA"/>
              </w:rPr>
            </w:pPr>
          </w:p>
        </w:tc>
      </w:tr>
      <w:tr w:rsidR="00D438A7" w:rsidRPr="0017733A" w14:paraId="363F9900" w14:textId="77777777" w:rsidTr="002E2824">
        <w:tc>
          <w:tcPr>
            <w:tcW w:w="1701" w:type="dxa"/>
            <w:tcMar>
              <w:top w:w="48" w:type="dxa"/>
              <w:left w:w="120" w:type="dxa"/>
              <w:bottom w:w="48" w:type="dxa"/>
              <w:right w:w="120" w:type="dxa"/>
            </w:tcMar>
            <w:hideMark/>
          </w:tcPr>
          <w:p w14:paraId="2E979AA1"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Week 4, Feb 12</w:t>
            </w:r>
          </w:p>
        </w:tc>
        <w:tc>
          <w:tcPr>
            <w:tcW w:w="3969" w:type="dxa"/>
            <w:tcMar>
              <w:top w:w="48" w:type="dxa"/>
              <w:left w:w="120" w:type="dxa"/>
              <w:bottom w:w="48" w:type="dxa"/>
              <w:right w:w="120" w:type="dxa"/>
            </w:tcMar>
            <w:hideMark/>
          </w:tcPr>
          <w:p w14:paraId="0913EEF4"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Explore Hidden Assumptions</w:t>
            </w:r>
          </w:p>
        </w:tc>
        <w:tc>
          <w:tcPr>
            <w:tcW w:w="3259" w:type="dxa"/>
            <w:tcMar>
              <w:top w:w="48" w:type="dxa"/>
              <w:left w:w="120" w:type="dxa"/>
              <w:bottom w:w="48" w:type="dxa"/>
              <w:right w:w="120" w:type="dxa"/>
            </w:tcMar>
            <w:hideMark/>
          </w:tcPr>
          <w:p w14:paraId="08302036"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Meet with Simon Knight</w:t>
            </w:r>
          </w:p>
          <w:p w14:paraId="5CC2BFA9" w14:textId="484E8AD0"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Class starts at 5pm</w:t>
            </w:r>
          </w:p>
        </w:tc>
      </w:tr>
      <w:tr w:rsidR="00D438A7" w:rsidRPr="0017733A" w14:paraId="4A43A1DB" w14:textId="77777777" w:rsidTr="002E2824">
        <w:tc>
          <w:tcPr>
            <w:tcW w:w="1701" w:type="dxa"/>
            <w:tcMar>
              <w:top w:w="48" w:type="dxa"/>
              <w:left w:w="120" w:type="dxa"/>
              <w:bottom w:w="48" w:type="dxa"/>
              <w:right w:w="120" w:type="dxa"/>
            </w:tcMar>
            <w:hideMark/>
          </w:tcPr>
          <w:p w14:paraId="40DD7056" w14:textId="39507881"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Week 5, Feb 19</w:t>
            </w:r>
          </w:p>
        </w:tc>
        <w:tc>
          <w:tcPr>
            <w:tcW w:w="3969" w:type="dxa"/>
            <w:tcMar>
              <w:top w:w="48" w:type="dxa"/>
              <w:left w:w="120" w:type="dxa"/>
              <w:bottom w:w="48" w:type="dxa"/>
              <w:right w:w="120" w:type="dxa"/>
            </w:tcMar>
            <w:hideMark/>
          </w:tcPr>
          <w:p w14:paraId="0A2B7D32"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Educational Data Mining</w:t>
            </w:r>
          </w:p>
        </w:tc>
        <w:tc>
          <w:tcPr>
            <w:tcW w:w="3259" w:type="dxa"/>
            <w:tcMar>
              <w:top w:w="48" w:type="dxa"/>
              <w:left w:w="120" w:type="dxa"/>
              <w:bottom w:w="48" w:type="dxa"/>
              <w:right w:w="120" w:type="dxa"/>
            </w:tcMar>
            <w:hideMark/>
          </w:tcPr>
          <w:p w14:paraId="416E947F"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SIG signup; WG signup</w:t>
            </w:r>
          </w:p>
        </w:tc>
      </w:tr>
      <w:tr w:rsidR="00D438A7" w:rsidRPr="0017733A" w14:paraId="39082081" w14:textId="77777777" w:rsidTr="002E2824">
        <w:tc>
          <w:tcPr>
            <w:tcW w:w="1701" w:type="dxa"/>
            <w:tcMar>
              <w:top w:w="48" w:type="dxa"/>
              <w:left w:w="120" w:type="dxa"/>
              <w:bottom w:w="48" w:type="dxa"/>
              <w:right w:w="120" w:type="dxa"/>
            </w:tcMar>
            <w:hideMark/>
          </w:tcPr>
          <w:p w14:paraId="1FA5209B"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Week 6, Feb 26</w:t>
            </w:r>
          </w:p>
        </w:tc>
        <w:tc>
          <w:tcPr>
            <w:tcW w:w="3969" w:type="dxa"/>
            <w:tcMar>
              <w:top w:w="48" w:type="dxa"/>
              <w:left w:w="120" w:type="dxa"/>
              <w:bottom w:w="48" w:type="dxa"/>
              <w:right w:w="120" w:type="dxa"/>
            </w:tcMar>
            <w:hideMark/>
          </w:tcPr>
          <w:p w14:paraId="1CE0B02E"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Cases and Examples of Learning Analytics</w:t>
            </w:r>
          </w:p>
        </w:tc>
        <w:tc>
          <w:tcPr>
            <w:tcW w:w="3259" w:type="dxa"/>
            <w:tcMar>
              <w:top w:w="48" w:type="dxa"/>
              <w:left w:w="120" w:type="dxa"/>
              <w:bottom w:w="48" w:type="dxa"/>
              <w:right w:w="120" w:type="dxa"/>
            </w:tcMar>
            <w:hideMark/>
          </w:tcPr>
          <w:p w14:paraId="72D38E54"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 xml:space="preserve">Meet with Prof. George </w:t>
            </w:r>
            <w:proofErr w:type="spellStart"/>
            <w:r w:rsidRPr="0017733A">
              <w:rPr>
                <w:rFonts w:ascii="Times New Roman" w:eastAsia="Times New Roman" w:hAnsi="Times New Roman"/>
                <w:color w:val="000000"/>
                <w:sz w:val="20"/>
                <w:lang w:val="en-CA"/>
              </w:rPr>
              <w:t>Karypis</w:t>
            </w:r>
            <w:proofErr w:type="spellEnd"/>
          </w:p>
        </w:tc>
      </w:tr>
      <w:tr w:rsidR="00D438A7" w:rsidRPr="0017733A" w14:paraId="7495B7C4" w14:textId="77777777" w:rsidTr="002E2824">
        <w:tc>
          <w:tcPr>
            <w:tcW w:w="1701" w:type="dxa"/>
            <w:tcMar>
              <w:top w:w="48" w:type="dxa"/>
              <w:left w:w="120" w:type="dxa"/>
              <w:bottom w:w="48" w:type="dxa"/>
              <w:right w:w="120" w:type="dxa"/>
            </w:tcMar>
            <w:hideMark/>
          </w:tcPr>
          <w:p w14:paraId="07D3D599"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Week 7, Mar 5</w:t>
            </w:r>
          </w:p>
        </w:tc>
        <w:tc>
          <w:tcPr>
            <w:tcW w:w="3969" w:type="dxa"/>
            <w:tcMar>
              <w:top w:w="48" w:type="dxa"/>
              <w:left w:w="120" w:type="dxa"/>
              <w:bottom w:w="48" w:type="dxa"/>
              <w:right w:w="120" w:type="dxa"/>
            </w:tcMar>
            <w:hideMark/>
          </w:tcPr>
          <w:p w14:paraId="64B6152A"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Data Wrangling Hands-on</w:t>
            </w:r>
          </w:p>
        </w:tc>
        <w:tc>
          <w:tcPr>
            <w:tcW w:w="3259" w:type="dxa"/>
            <w:tcMar>
              <w:top w:w="48" w:type="dxa"/>
              <w:left w:w="120" w:type="dxa"/>
              <w:bottom w:w="48" w:type="dxa"/>
              <w:right w:w="120" w:type="dxa"/>
            </w:tcMar>
            <w:hideMark/>
          </w:tcPr>
          <w:p w14:paraId="3856CA25" w14:textId="4AEF5451"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 xml:space="preserve">Meet with </w:t>
            </w:r>
            <w:proofErr w:type="spellStart"/>
            <w:r w:rsidRPr="0017733A">
              <w:rPr>
                <w:rFonts w:ascii="Times New Roman" w:eastAsia="Times New Roman" w:hAnsi="Times New Roman"/>
                <w:color w:val="000000"/>
                <w:sz w:val="20"/>
                <w:lang w:val="en-CA"/>
              </w:rPr>
              <w:t>Stian</w:t>
            </w:r>
            <w:proofErr w:type="spellEnd"/>
            <w:r w:rsidRPr="0017733A">
              <w:rPr>
                <w:rFonts w:ascii="Times New Roman" w:eastAsia="Times New Roman" w:hAnsi="Times New Roman"/>
                <w:color w:val="000000"/>
                <w:sz w:val="20"/>
                <w:lang w:val="en-CA"/>
              </w:rPr>
              <w:t xml:space="preserve"> </w:t>
            </w:r>
            <w:proofErr w:type="spellStart"/>
            <w:r w:rsidR="00E9586F" w:rsidRPr="0017733A">
              <w:rPr>
                <w:rFonts w:ascii="Times New Roman" w:hAnsi="Times New Roman"/>
                <w:color w:val="000000"/>
                <w:sz w:val="20"/>
                <w:lang w:val="en-CA"/>
              </w:rPr>
              <w:t>Håklev</w:t>
            </w:r>
            <w:proofErr w:type="spellEnd"/>
          </w:p>
        </w:tc>
      </w:tr>
      <w:tr w:rsidR="00D438A7" w:rsidRPr="0017733A" w14:paraId="71023CFC" w14:textId="77777777" w:rsidTr="002E2824">
        <w:tc>
          <w:tcPr>
            <w:tcW w:w="1701" w:type="dxa"/>
            <w:tcMar>
              <w:top w:w="48" w:type="dxa"/>
              <w:left w:w="120" w:type="dxa"/>
              <w:bottom w:w="48" w:type="dxa"/>
              <w:right w:w="120" w:type="dxa"/>
            </w:tcMar>
            <w:hideMark/>
          </w:tcPr>
          <w:p w14:paraId="2EB7E19A"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Week 8, Mar 12</w:t>
            </w:r>
          </w:p>
        </w:tc>
        <w:tc>
          <w:tcPr>
            <w:tcW w:w="3969" w:type="dxa"/>
            <w:tcMar>
              <w:top w:w="48" w:type="dxa"/>
              <w:left w:w="120" w:type="dxa"/>
              <w:bottom w:w="48" w:type="dxa"/>
              <w:right w:w="120" w:type="dxa"/>
            </w:tcMar>
            <w:hideMark/>
          </w:tcPr>
          <w:p w14:paraId="5F568D1C"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Learning and Knowledge Growth (theme 1)</w:t>
            </w:r>
          </w:p>
        </w:tc>
        <w:tc>
          <w:tcPr>
            <w:tcW w:w="3259" w:type="dxa"/>
            <w:hideMark/>
          </w:tcPr>
          <w:p w14:paraId="167065E8" w14:textId="77777777" w:rsidR="00D438A7" w:rsidRPr="0017733A" w:rsidRDefault="00D438A7" w:rsidP="002E2824">
            <w:pPr>
              <w:rPr>
                <w:rFonts w:ascii="Times New Roman" w:eastAsia="Times New Roman" w:hAnsi="Times New Roman"/>
                <w:sz w:val="20"/>
                <w:lang w:val="en-CA"/>
              </w:rPr>
            </w:pPr>
          </w:p>
        </w:tc>
      </w:tr>
      <w:tr w:rsidR="00D438A7" w:rsidRPr="0017733A" w14:paraId="6863A894" w14:textId="77777777" w:rsidTr="002E2824">
        <w:tc>
          <w:tcPr>
            <w:tcW w:w="1701" w:type="dxa"/>
            <w:tcMar>
              <w:top w:w="48" w:type="dxa"/>
              <w:left w:w="120" w:type="dxa"/>
              <w:bottom w:w="48" w:type="dxa"/>
              <w:right w:w="120" w:type="dxa"/>
            </w:tcMar>
            <w:hideMark/>
          </w:tcPr>
          <w:p w14:paraId="7DEA893A"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Week 9, Mar 19</w:t>
            </w:r>
          </w:p>
        </w:tc>
        <w:tc>
          <w:tcPr>
            <w:tcW w:w="3969" w:type="dxa"/>
            <w:tcMar>
              <w:top w:w="48" w:type="dxa"/>
              <w:left w:w="120" w:type="dxa"/>
              <w:bottom w:w="48" w:type="dxa"/>
              <w:right w:w="120" w:type="dxa"/>
            </w:tcMar>
            <w:hideMark/>
          </w:tcPr>
          <w:p w14:paraId="299F75AD" w14:textId="77777777" w:rsidR="00D438A7" w:rsidRPr="0017733A" w:rsidRDefault="00D438A7" w:rsidP="002E2824">
            <w:pPr>
              <w:rPr>
                <w:rFonts w:ascii="Times New Roman" w:eastAsia="Times New Roman" w:hAnsi="Times New Roman"/>
                <w:i/>
                <w:color w:val="000000"/>
                <w:sz w:val="20"/>
                <w:lang w:val="en-CA"/>
              </w:rPr>
            </w:pPr>
            <w:r w:rsidRPr="0017733A">
              <w:rPr>
                <w:rFonts w:ascii="Times New Roman" w:eastAsia="Times New Roman" w:hAnsi="Times New Roman"/>
                <w:i/>
                <w:color w:val="000000"/>
                <w:sz w:val="20"/>
                <w:lang w:val="en-CA"/>
              </w:rPr>
              <w:t>Spring Break; LAK Conference; NO CLASS</w:t>
            </w:r>
          </w:p>
        </w:tc>
        <w:tc>
          <w:tcPr>
            <w:tcW w:w="3259" w:type="dxa"/>
            <w:hideMark/>
          </w:tcPr>
          <w:p w14:paraId="65722E36" w14:textId="77777777" w:rsidR="00D438A7" w:rsidRPr="0017733A" w:rsidRDefault="00D438A7" w:rsidP="002E2824">
            <w:pPr>
              <w:rPr>
                <w:rFonts w:ascii="Times New Roman" w:eastAsia="Times New Roman" w:hAnsi="Times New Roman"/>
                <w:sz w:val="20"/>
                <w:lang w:val="en-CA"/>
              </w:rPr>
            </w:pPr>
          </w:p>
        </w:tc>
      </w:tr>
      <w:tr w:rsidR="00D438A7" w:rsidRPr="0017733A" w14:paraId="769CB6C0" w14:textId="77777777" w:rsidTr="002E2824">
        <w:tc>
          <w:tcPr>
            <w:tcW w:w="1701" w:type="dxa"/>
            <w:tcMar>
              <w:top w:w="48" w:type="dxa"/>
              <w:left w:w="120" w:type="dxa"/>
              <w:bottom w:w="48" w:type="dxa"/>
              <w:right w:w="120" w:type="dxa"/>
            </w:tcMar>
            <w:hideMark/>
          </w:tcPr>
          <w:p w14:paraId="5247233C"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Week 10, Mar 26</w:t>
            </w:r>
          </w:p>
        </w:tc>
        <w:tc>
          <w:tcPr>
            <w:tcW w:w="3969" w:type="dxa"/>
            <w:tcMar>
              <w:top w:w="48" w:type="dxa"/>
              <w:left w:w="120" w:type="dxa"/>
              <w:bottom w:w="48" w:type="dxa"/>
              <w:right w:w="120" w:type="dxa"/>
            </w:tcMar>
            <w:hideMark/>
          </w:tcPr>
          <w:p w14:paraId="0E1F9D1A"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Social Networks (theme 2)</w:t>
            </w:r>
          </w:p>
        </w:tc>
        <w:tc>
          <w:tcPr>
            <w:tcW w:w="3259" w:type="dxa"/>
            <w:hideMark/>
          </w:tcPr>
          <w:p w14:paraId="6DDA9BED" w14:textId="77777777" w:rsidR="00D438A7" w:rsidRPr="0017733A" w:rsidRDefault="00D438A7" w:rsidP="002E2824">
            <w:pPr>
              <w:rPr>
                <w:rFonts w:ascii="Times New Roman" w:eastAsia="Times New Roman" w:hAnsi="Times New Roman"/>
                <w:sz w:val="20"/>
                <w:lang w:val="en-CA"/>
              </w:rPr>
            </w:pPr>
          </w:p>
        </w:tc>
      </w:tr>
      <w:tr w:rsidR="00D438A7" w:rsidRPr="0017733A" w14:paraId="6F022E23" w14:textId="77777777" w:rsidTr="002E2824">
        <w:tc>
          <w:tcPr>
            <w:tcW w:w="1701" w:type="dxa"/>
            <w:tcMar>
              <w:top w:w="48" w:type="dxa"/>
              <w:left w:w="120" w:type="dxa"/>
              <w:bottom w:w="48" w:type="dxa"/>
              <w:right w:w="120" w:type="dxa"/>
            </w:tcMar>
            <w:hideMark/>
          </w:tcPr>
          <w:p w14:paraId="751BD411"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Week 11, Apr 2</w:t>
            </w:r>
          </w:p>
        </w:tc>
        <w:tc>
          <w:tcPr>
            <w:tcW w:w="3969" w:type="dxa"/>
            <w:tcMar>
              <w:top w:w="48" w:type="dxa"/>
              <w:left w:w="120" w:type="dxa"/>
              <w:bottom w:w="48" w:type="dxa"/>
              <w:right w:w="120" w:type="dxa"/>
            </w:tcMar>
            <w:hideMark/>
          </w:tcPr>
          <w:p w14:paraId="47A374CE"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Mining of Text and Discourse (theme 3)</w:t>
            </w:r>
          </w:p>
        </w:tc>
        <w:tc>
          <w:tcPr>
            <w:tcW w:w="3259" w:type="dxa"/>
            <w:tcMar>
              <w:top w:w="48" w:type="dxa"/>
              <w:left w:w="120" w:type="dxa"/>
              <w:bottom w:w="48" w:type="dxa"/>
              <w:right w:w="120" w:type="dxa"/>
            </w:tcMar>
            <w:hideMark/>
          </w:tcPr>
          <w:p w14:paraId="64C4DA93"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Tentative WG proposal due</w:t>
            </w:r>
          </w:p>
        </w:tc>
      </w:tr>
      <w:tr w:rsidR="00D438A7" w:rsidRPr="0017733A" w14:paraId="275865AD" w14:textId="77777777" w:rsidTr="002E2824">
        <w:tc>
          <w:tcPr>
            <w:tcW w:w="1701" w:type="dxa"/>
            <w:tcMar>
              <w:top w:w="48" w:type="dxa"/>
              <w:left w:w="120" w:type="dxa"/>
              <w:bottom w:w="48" w:type="dxa"/>
              <w:right w:w="120" w:type="dxa"/>
            </w:tcMar>
            <w:hideMark/>
          </w:tcPr>
          <w:p w14:paraId="41B0F4C4"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Week 12, Apr 9</w:t>
            </w:r>
          </w:p>
        </w:tc>
        <w:tc>
          <w:tcPr>
            <w:tcW w:w="3969" w:type="dxa"/>
            <w:tcMar>
              <w:top w:w="48" w:type="dxa"/>
              <w:left w:w="120" w:type="dxa"/>
              <w:bottom w:w="48" w:type="dxa"/>
              <w:right w:w="120" w:type="dxa"/>
            </w:tcMar>
            <w:hideMark/>
          </w:tcPr>
          <w:p w14:paraId="3CAAED61"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Temporality in Learning (theme 4)</w:t>
            </w:r>
          </w:p>
        </w:tc>
        <w:tc>
          <w:tcPr>
            <w:tcW w:w="3259" w:type="dxa"/>
            <w:hideMark/>
          </w:tcPr>
          <w:p w14:paraId="0461647B" w14:textId="77777777" w:rsidR="00D438A7" w:rsidRPr="0017733A" w:rsidRDefault="00D438A7" w:rsidP="002E2824">
            <w:pPr>
              <w:rPr>
                <w:rFonts w:ascii="Times New Roman" w:eastAsia="Times New Roman" w:hAnsi="Times New Roman"/>
                <w:sz w:val="20"/>
                <w:lang w:val="en-CA"/>
              </w:rPr>
            </w:pPr>
          </w:p>
        </w:tc>
      </w:tr>
      <w:tr w:rsidR="00D438A7" w:rsidRPr="0017733A" w14:paraId="567E2FFE" w14:textId="77777777" w:rsidTr="002E2824">
        <w:tc>
          <w:tcPr>
            <w:tcW w:w="1701" w:type="dxa"/>
            <w:tcMar>
              <w:top w:w="48" w:type="dxa"/>
              <w:left w:w="120" w:type="dxa"/>
              <w:bottom w:w="48" w:type="dxa"/>
              <w:right w:w="120" w:type="dxa"/>
            </w:tcMar>
            <w:hideMark/>
          </w:tcPr>
          <w:p w14:paraId="05417106"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Week 13, Apr 16</w:t>
            </w:r>
          </w:p>
        </w:tc>
        <w:tc>
          <w:tcPr>
            <w:tcW w:w="3969" w:type="dxa"/>
            <w:tcMar>
              <w:top w:w="48" w:type="dxa"/>
              <w:left w:w="120" w:type="dxa"/>
              <w:bottom w:w="48" w:type="dxa"/>
              <w:right w:w="120" w:type="dxa"/>
            </w:tcMar>
            <w:hideMark/>
          </w:tcPr>
          <w:p w14:paraId="3A99981F" w14:textId="36624E1B" w:rsidR="00D438A7" w:rsidRPr="0017733A" w:rsidRDefault="00D438A7" w:rsidP="008B397A">
            <w:pPr>
              <w:rPr>
                <w:rFonts w:ascii="Times New Roman" w:eastAsia="Times New Roman" w:hAnsi="Times New Roman"/>
                <w:i/>
                <w:color w:val="000000"/>
                <w:sz w:val="20"/>
                <w:lang w:val="en-CA"/>
              </w:rPr>
            </w:pPr>
            <w:r w:rsidRPr="0017733A">
              <w:rPr>
                <w:rFonts w:ascii="Times New Roman" w:eastAsia="Times New Roman" w:hAnsi="Times New Roman"/>
                <w:i/>
                <w:color w:val="000000"/>
                <w:sz w:val="20"/>
                <w:lang w:val="en-CA"/>
              </w:rPr>
              <w:t xml:space="preserve">AERA Conference; </w:t>
            </w:r>
            <w:r w:rsidR="008B397A">
              <w:rPr>
                <w:rFonts w:ascii="Times New Roman" w:eastAsia="Times New Roman" w:hAnsi="Times New Roman"/>
                <w:i/>
                <w:color w:val="000000"/>
                <w:sz w:val="20"/>
                <w:lang w:val="en-CA"/>
              </w:rPr>
              <w:t>NO CLASS</w:t>
            </w:r>
          </w:p>
        </w:tc>
        <w:tc>
          <w:tcPr>
            <w:tcW w:w="3259" w:type="dxa"/>
            <w:hideMark/>
          </w:tcPr>
          <w:p w14:paraId="316DA5CB" w14:textId="7A59E592" w:rsidR="00D438A7" w:rsidRPr="0017733A" w:rsidRDefault="008B397A" w:rsidP="002E2824">
            <w:pPr>
              <w:rPr>
                <w:rFonts w:ascii="Times New Roman" w:eastAsia="Times New Roman" w:hAnsi="Times New Roman"/>
                <w:sz w:val="20"/>
                <w:lang w:val="en-CA"/>
              </w:rPr>
            </w:pPr>
            <w:r>
              <w:rPr>
                <w:rFonts w:ascii="Times New Roman" w:eastAsia="Times New Roman" w:hAnsi="Times New Roman"/>
                <w:color w:val="000000"/>
                <w:sz w:val="20"/>
                <w:lang w:val="en-CA"/>
              </w:rPr>
              <w:t xml:space="preserve">  </w:t>
            </w:r>
            <w:r w:rsidRPr="008B397A">
              <w:rPr>
                <w:rFonts w:ascii="Times New Roman" w:eastAsia="Times New Roman" w:hAnsi="Times New Roman"/>
                <w:color w:val="000000"/>
                <w:sz w:val="20"/>
                <w:lang w:val="en-CA"/>
              </w:rPr>
              <w:t>Group/Individual Study</w:t>
            </w:r>
          </w:p>
        </w:tc>
      </w:tr>
      <w:tr w:rsidR="00D438A7" w:rsidRPr="0017733A" w14:paraId="6BCB30AF" w14:textId="77777777" w:rsidTr="002E2824">
        <w:tc>
          <w:tcPr>
            <w:tcW w:w="1701" w:type="dxa"/>
            <w:tcMar>
              <w:top w:w="48" w:type="dxa"/>
              <w:left w:w="120" w:type="dxa"/>
              <w:bottom w:w="48" w:type="dxa"/>
              <w:right w:w="120" w:type="dxa"/>
            </w:tcMar>
            <w:hideMark/>
          </w:tcPr>
          <w:p w14:paraId="4203F58B"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Week 14, Apr 23</w:t>
            </w:r>
          </w:p>
        </w:tc>
        <w:tc>
          <w:tcPr>
            <w:tcW w:w="3969" w:type="dxa"/>
            <w:tcMar>
              <w:top w:w="48" w:type="dxa"/>
              <w:left w:w="120" w:type="dxa"/>
              <w:bottom w:w="48" w:type="dxa"/>
              <w:right w:w="120" w:type="dxa"/>
            </w:tcMar>
            <w:hideMark/>
          </w:tcPr>
          <w:p w14:paraId="2CEFC045"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Prediction and Intervention (theme 5)</w:t>
            </w:r>
          </w:p>
        </w:tc>
        <w:tc>
          <w:tcPr>
            <w:tcW w:w="3259" w:type="dxa"/>
            <w:hideMark/>
          </w:tcPr>
          <w:p w14:paraId="04AFEAB1" w14:textId="77777777" w:rsidR="00D438A7" w:rsidRPr="0017733A" w:rsidRDefault="00D438A7" w:rsidP="002E2824">
            <w:pPr>
              <w:rPr>
                <w:rFonts w:ascii="Times New Roman" w:eastAsia="Times New Roman" w:hAnsi="Times New Roman"/>
                <w:sz w:val="20"/>
                <w:lang w:val="en-CA"/>
              </w:rPr>
            </w:pPr>
          </w:p>
        </w:tc>
      </w:tr>
      <w:tr w:rsidR="00D438A7" w:rsidRPr="0017733A" w14:paraId="72405E33" w14:textId="77777777" w:rsidTr="002E2824">
        <w:tc>
          <w:tcPr>
            <w:tcW w:w="1701" w:type="dxa"/>
            <w:tcMar>
              <w:top w:w="48" w:type="dxa"/>
              <w:left w:w="120" w:type="dxa"/>
              <w:bottom w:w="48" w:type="dxa"/>
              <w:right w:w="120" w:type="dxa"/>
            </w:tcMar>
            <w:hideMark/>
          </w:tcPr>
          <w:p w14:paraId="6D17A61A"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Week 15, Apr 30</w:t>
            </w:r>
          </w:p>
        </w:tc>
        <w:tc>
          <w:tcPr>
            <w:tcW w:w="3969" w:type="dxa"/>
            <w:tcMar>
              <w:top w:w="48" w:type="dxa"/>
              <w:left w:w="120" w:type="dxa"/>
              <w:bottom w:w="48" w:type="dxa"/>
              <w:right w:w="120" w:type="dxa"/>
            </w:tcMar>
            <w:hideMark/>
          </w:tcPr>
          <w:p w14:paraId="3F4C2F74"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WG Presentations</w:t>
            </w:r>
          </w:p>
        </w:tc>
        <w:tc>
          <w:tcPr>
            <w:tcW w:w="3259" w:type="dxa"/>
            <w:hideMark/>
          </w:tcPr>
          <w:p w14:paraId="68C5404B" w14:textId="77777777" w:rsidR="00D438A7" w:rsidRPr="0017733A" w:rsidRDefault="00D438A7" w:rsidP="002E2824">
            <w:pPr>
              <w:rPr>
                <w:rFonts w:ascii="Times New Roman" w:eastAsia="Times New Roman" w:hAnsi="Times New Roman"/>
                <w:sz w:val="20"/>
                <w:lang w:val="en-CA"/>
              </w:rPr>
            </w:pPr>
          </w:p>
        </w:tc>
      </w:tr>
      <w:tr w:rsidR="00D438A7" w:rsidRPr="0017733A" w14:paraId="2B9B979B" w14:textId="77777777" w:rsidTr="002E2824">
        <w:tc>
          <w:tcPr>
            <w:tcW w:w="1701" w:type="dxa"/>
            <w:tcMar>
              <w:top w:w="48" w:type="dxa"/>
              <w:left w:w="120" w:type="dxa"/>
              <w:bottom w:w="48" w:type="dxa"/>
              <w:right w:w="120" w:type="dxa"/>
            </w:tcMar>
            <w:hideMark/>
          </w:tcPr>
          <w:p w14:paraId="2A6ACC61"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Week 16, May 7</w:t>
            </w:r>
          </w:p>
        </w:tc>
        <w:tc>
          <w:tcPr>
            <w:tcW w:w="3969" w:type="dxa"/>
            <w:tcMar>
              <w:top w:w="48" w:type="dxa"/>
              <w:left w:w="120" w:type="dxa"/>
              <w:bottom w:w="48" w:type="dxa"/>
              <w:right w:w="120" w:type="dxa"/>
            </w:tcMar>
            <w:hideMark/>
          </w:tcPr>
          <w:p w14:paraId="5E2F76D5" w14:textId="77777777"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WG Presentations</w:t>
            </w:r>
          </w:p>
        </w:tc>
        <w:tc>
          <w:tcPr>
            <w:tcW w:w="3259" w:type="dxa"/>
            <w:tcMar>
              <w:top w:w="48" w:type="dxa"/>
              <w:left w:w="120" w:type="dxa"/>
              <w:bottom w:w="48" w:type="dxa"/>
              <w:right w:w="120" w:type="dxa"/>
            </w:tcMar>
            <w:hideMark/>
          </w:tcPr>
          <w:p w14:paraId="580A8C3C" w14:textId="77777777" w:rsidR="002E2824" w:rsidRPr="0017733A" w:rsidRDefault="002E2824"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Exit Survey</w:t>
            </w:r>
          </w:p>
          <w:p w14:paraId="5DEEC229" w14:textId="5768517A" w:rsidR="00D438A7" w:rsidRPr="0017733A" w:rsidRDefault="00D438A7" w:rsidP="002E2824">
            <w:p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Final assignment due by May 15</w:t>
            </w:r>
          </w:p>
        </w:tc>
      </w:tr>
    </w:tbl>
    <w:p w14:paraId="6B05B9B6" w14:textId="27B2CE9D" w:rsidR="00D438A7" w:rsidRPr="0017733A" w:rsidRDefault="00D438A7">
      <w:pPr>
        <w:ind w:right="-270"/>
        <w:rPr>
          <w:rFonts w:ascii="Times New Roman" w:hAnsi="Times New Roman"/>
          <w:sz w:val="20"/>
        </w:rPr>
      </w:pPr>
    </w:p>
    <w:p w14:paraId="6E93693F" w14:textId="761067A8" w:rsidR="00F8654A" w:rsidRPr="0017733A" w:rsidRDefault="00F8654A" w:rsidP="00F8654A">
      <w:pPr>
        <w:pStyle w:val="Heading4"/>
        <w:rPr>
          <w:sz w:val="20"/>
        </w:rPr>
      </w:pPr>
      <w:r w:rsidRPr="0017733A">
        <w:rPr>
          <w:sz w:val="20"/>
        </w:rPr>
        <w:t xml:space="preserve">Schedule and Weekly Readings and </w:t>
      </w:r>
      <w:r w:rsidR="00D438A7" w:rsidRPr="0017733A">
        <w:rPr>
          <w:sz w:val="20"/>
        </w:rPr>
        <w:t>Activities</w:t>
      </w:r>
    </w:p>
    <w:p w14:paraId="2DB4765A" w14:textId="77777777" w:rsidR="009E67B5" w:rsidRPr="0017733A" w:rsidRDefault="009E67B5" w:rsidP="00F772E2">
      <w:pPr>
        <w:keepNext/>
        <w:spacing w:after="120"/>
        <w:outlineLvl w:val="3"/>
        <w:rPr>
          <w:rFonts w:ascii="Times New Roman" w:eastAsia="Times New Roman" w:hAnsi="Times New Roman"/>
          <w:b/>
          <w:bCs/>
          <w:color w:val="000000"/>
          <w:sz w:val="20"/>
          <w:lang w:val="en-CA"/>
        </w:rPr>
      </w:pPr>
      <w:r w:rsidRPr="0017733A">
        <w:rPr>
          <w:rFonts w:ascii="Times New Roman" w:eastAsia="Times New Roman" w:hAnsi="Times New Roman"/>
          <w:b/>
          <w:bCs/>
          <w:color w:val="000000"/>
          <w:sz w:val="20"/>
          <w:lang w:val="en-CA"/>
        </w:rPr>
        <w:t>Week 1: Introduction</w:t>
      </w:r>
    </w:p>
    <w:p w14:paraId="7F2D1C41" w14:textId="00EC4BA5"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Readings</w:t>
      </w:r>
      <w:r w:rsidR="00C37255">
        <w:rPr>
          <w:rFonts w:ascii="Times New Roman" w:hAnsi="Times New Roman"/>
          <w:color w:val="000000"/>
          <w:sz w:val="20"/>
          <w:lang w:val="en-CA"/>
        </w:rPr>
        <w:t xml:space="preserve"> (</w:t>
      </w:r>
      <w:r w:rsidR="00C37255" w:rsidRPr="0014105D">
        <w:rPr>
          <w:rFonts w:ascii="Times New Roman" w:hAnsi="Times New Roman"/>
          <w:i/>
          <w:color w:val="000000"/>
          <w:sz w:val="20"/>
          <w:lang w:val="en-CA"/>
        </w:rPr>
        <w:t>optional</w:t>
      </w:r>
      <w:r w:rsidR="00C37255">
        <w:rPr>
          <w:rFonts w:ascii="Times New Roman" w:hAnsi="Times New Roman"/>
          <w:color w:val="000000"/>
          <w:sz w:val="20"/>
          <w:lang w:val="en-CA"/>
        </w:rPr>
        <w:t>)</w:t>
      </w:r>
    </w:p>
    <w:p w14:paraId="00A1E759" w14:textId="77777777" w:rsidR="009E67B5" w:rsidRPr="0017733A" w:rsidRDefault="009E67B5" w:rsidP="009E67B5">
      <w:pPr>
        <w:numPr>
          <w:ilvl w:val="0"/>
          <w:numId w:val="4"/>
        </w:numPr>
        <w:rPr>
          <w:rFonts w:ascii="Times New Roman" w:eastAsia="Times New Roman" w:hAnsi="Times New Roman"/>
          <w:color w:val="000000"/>
          <w:sz w:val="20"/>
          <w:lang w:val="en-CA"/>
        </w:rPr>
      </w:pPr>
      <w:proofErr w:type="spellStart"/>
      <w:r w:rsidRPr="0017733A">
        <w:rPr>
          <w:rFonts w:ascii="Times New Roman" w:eastAsia="Times New Roman" w:hAnsi="Times New Roman"/>
          <w:color w:val="000000"/>
          <w:sz w:val="20"/>
          <w:lang w:val="en-CA"/>
        </w:rPr>
        <w:t>Scardamalia</w:t>
      </w:r>
      <w:proofErr w:type="spellEnd"/>
      <w:r w:rsidRPr="0017733A">
        <w:rPr>
          <w:rFonts w:ascii="Times New Roman" w:eastAsia="Times New Roman" w:hAnsi="Times New Roman"/>
          <w:color w:val="000000"/>
          <w:sz w:val="20"/>
          <w:lang w:val="en-CA"/>
        </w:rPr>
        <w:t xml:space="preserve">, M. and </w:t>
      </w:r>
      <w:proofErr w:type="spellStart"/>
      <w:r w:rsidRPr="0017733A">
        <w:rPr>
          <w:rFonts w:ascii="Times New Roman" w:eastAsia="Times New Roman" w:hAnsi="Times New Roman"/>
          <w:color w:val="000000"/>
          <w:sz w:val="20"/>
          <w:lang w:val="en-CA"/>
        </w:rPr>
        <w:t>Bereiter</w:t>
      </w:r>
      <w:proofErr w:type="spellEnd"/>
      <w:r w:rsidRPr="0017733A">
        <w:rPr>
          <w:rFonts w:ascii="Times New Roman" w:eastAsia="Times New Roman" w:hAnsi="Times New Roman"/>
          <w:color w:val="000000"/>
          <w:sz w:val="20"/>
          <w:lang w:val="en-CA"/>
        </w:rPr>
        <w:t xml:space="preserve">, C. (2003). Knowledge building. In Guthrie, J. W., editor, </w:t>
      </w:r>
      <w:proofErr w:type="spellStart"/>
      <w:r w:rsidRPr="0017733A">
        <w:rPr>
          <w:rFonts w:ascii="Times New Roman" w:eastAsia="Times New Roman" w:hAnsi="Times New Roman"/>
          <w:color w:val="000000"/>
          <w:sz w:val="20"/>
          <w:lang w:val="en-CA"/>
        </w:rPr>
        <w:t>Encyclopedia</w:t>
      </w:r>
      <w:proofErr w:type="spellEnd"/>
      <w:r w:rsidRPr="0017733A">
        <w:rPr>
          <w:rFonts w:ascii="Times New Roman" w:eastAsia="Times New Roman" w:hAnsi="Times New Roman"/>
          <w:color w:val="000000"/>
          <w:sz w:val="20"/>
          <w:lang w:val="en-CA"/>
        </w:rPr>
        <w:t xml:space="preserve"> of education, volume 17, pages 1370–1373. Macmillan Reference, New York, NY, 2 edition.</w:t>
      </w:r>
    </w:p>
    <w:p w14:paraId="5E34ED04" w14:textId="77777777" w:rsidR="009E67B5" w:rsidRPr="0017733A" w:rsidRDefault="009E67B5" w:rsidP="009E67B5">
      <w:pPr>
        <w:numPr>
          <w:ilvl w:val="0"/>
          <w:numId w:val="4"/>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Woolley, A., et al. (2015, January). </w:t>
      </w:r>
      <w:hyperlink r:id="rId12" w:history="1">
        <w:r w:rsidRPr="0017733A">
          <w:rPr>
            <w:rFonts w:ascii="Times New Roman" w:eastAsia="Times New Roman" w:hAnsi="Times New Roman"/>
            <w:color w:val="0000FF"/>
            <w:sz w:val="20"/>
            <w:u w:val="single"/>
            <w:lang w:val="en-CA"/>
          </w:rPr>
          <w:t>Why Some Teams Are Smarter Than Others</w:t>
        </w:r>
      </w:hyperlink>
      <w:r w:rsidRPr="0017733A">
        <w:rPr>
          <w:rFonts w:ascii="Times New Roman" w:eastAsia="Times New Roman" w:hAnsi="Times New Roman"/>
          <w:color w:val="000000"/>
          <w:sz w:val="20"/>
          <w:lang w:val="en-CA"/>
        </w:rPr>
        <w:t>. New York Times.</w:t>
      </w:r>
    </w:p>
    <w:p w14:paraId="2F758853" w14:textId="77777777"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Learning Activities</w:t>
      </w:r>
    </w:p>
    <w:p w14:paraId="4AFB9D3C" w14:textId="7B0514B7" w:rsidR="009E67B5" w:rsidRPr="0017733A" w:rsidRDefault="009E67B5" w:rsidP="009E67B5">
      <w:pPr>
        <w:numPr>
          <w:ilvl w:val="0"/>
          <w:numId w:val="5"/>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Complete </w:t>
      </w:r>
      <w:hyperlink r:id="rId13" w:history="1">
        <w:r w:rsidR="008B4D32">
          <w:rPr>
            <w:rFonts w:ascii="Times New Roman" w:eastAsia="Times New Roman" w:hAnsi="Times New Roman"/>
            <w:color w:val="0000FF"/>
            <w:sz w:val="20"/>
            <w:u w:val="single"/>
            <w:lang w:val="en-CA"/>
          </w:rPr>
          <w:t xml:space="preserve">entry </w:t>
        </w:r>
        <w:r w:rsidRPr="0017733A">
          <w:rPr>
            <w:rFonts w:ascii="Times New Roman" w:eastAsia="Times New Roman" w:hAnsi="Times New Roman"/>
            <w:color w:val="0000FF"/>
            <w:sz w:val="20"/>
            <w:u w:val="single"/>
            <w:lang w:val="en-CA"/>
          </w:rPr>
          <w:t>survey</w:t>
        </w:r>
      </w:hyperlink>
    </w:p>
    <w:p w14:paraId="31CBF2C5" w14:textId="77777777" w:rsidR="009E67B5" w:rsidRPr="0017733A" w:rsidRDefault="009E67B5" w:rsidP="009E67B5">
      <w:pPr>
        <w:numPr>
          <w:ilvl w:val="0"/>
          <w:numId w:val="5"/>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Get familiar with Knowledge Forum (KF)</w:t>
      </w:r>
    </w:p>
    <w:p w14:paraId="782D3F96" w14:textId="77777777" w:rsidR="009E67B5" w:rsidRPr="0017733A" w:rsidRDefault="009E67B5" w:rsidP="009E67B5">
      <w:pPr>
        <w:numPr>
          <w:ilvl w:val="0"/>
          <w:numId w:val="5"/>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KF Discussion</w:t>
      </w:r>
    </w:p>
    <w:p w14:paraId="7AED5D64" w14:textId="6C5358C0" w:rsidR="009E67B5" w:rsidRPr="0017733A" w:rsidRDefault="009E67B5" w:rsidP="009E67B5">
      <w:pPr>
        <w:numPr>
          <w:ilvl w:val="0"/>
          <w:numId w:val="6"/>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Introduce y</w:t>
      </w:r>
      <w:r w:rsidR="008B4D32">
        <w:rPr>
          <w:rFonts w:ascii="Times New Roman" w:eastAsia="Times New Roman" w:hAnsi="Times New Roman"/>
          <w:color w:val="000000"/>
          <w:sz w:val="20"/>
          <w:lang w:val="en-CA"/>
        </w:rPr>
        <w:t>ourself and tell people why you’</w:t>
      </w:r>
      <w:r w:rsidRPr="0017733A">
        <w:rPr>
          <w:rFonts w:ascii="Times New Roman" w:eastAsia="Times New Roman" w:hAnsi="Times New Roman"/>
          <w:color w:val="000000"/>
          <w:sz w:val="20"/>
          <w:lang w:val="en-CA"/>
        </w:rPr>
        <w:t>re here!</w:t>
      </w:r>
    </w:p>
    <w:p w14:paraId="7F24C7ED" w14:textId="77777777" w:rsidR="009E67B5" w:rsidRPr="0017733A" w:rsidRDefault="009E67B5" w:rsidP="009E67B5">
      <w:pPr>
        <w:numPr>
          <w:ilvl w:val="0"/>
          <w:numId w:val="6"/>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Discuss learning analytics research and projects you are aware of</w:t>
      </w:r>
    </w:p>
    <w:p w14:paraId="7FA449AE" w14:textId="77777777" w:rsidR="009E67B5" w:rsidRPr="0017733A" w:rsidRDefault="009E67B5" w:rsidP="009E67B5">
      <w:pPr>
        <w:keepNext/>
        <w:outlineLvl w:val="3"/>
        <w:rPr>
          <w:rFonts w:ascii="Times New Roman" w:eastAsia="Times New Roman" w:hAnsi="Times New Roman"/>
          <w:b/>
          <w:bCs/>
          <w:color w:val="000000"/>
          <w:sz w:val="20"/>
          <w:lang w:val="en-CA"/>
        </w:rPr>
      </w:pPr>
    </w:p>
    <w:p w14:paraId="4116C004" w14:textId="77777777" w:rsidR="009E67B5" w:rsidRPr="0017733A" w:rsidRDefault="009E67B5" w:rsidP="00F772E2">
      <w:pPr>
        <w:keepNext/>
        <w:spacing w:after="120"/>
        <w:outlineLvl w:val="3"/>
        <w:rPr>
          <w:rFonts w:ascii="Times New Roman" w:eastAsia="Times New Roman" w:hAnsi="Times New Roman"/>
          <w:b/>
          <w:bCs/>
          <w:color w:val="000000"/>
          <w:sz w:val="20"/>
          <w:lang w:val="en-CA"/>
        </w:rPr>
      </w:pPr>
      <w:r w:rsidRPr="0017733A">
        <w:rPr>
          <w:rFonts w:ascii="Times New Roman" w:eastAsia="Times New Roman" w:hAnsi="Times New Roman"/>
          <w:b/>
          <w:bCs/>
          <w:color w:val="000000"/>
          <w:sz w:val="20"/>
          <w:lang w:val="en-CA"/>
        </w:rPr>
        <w:t>Week 2: Learning Analytics: A Brief Overview</w:t>
      </w:r>
    </w:p>
    <w:p w14:paraId="20D1291B" w14:textId="77777777"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Readings</w:t>
      </w:r>
    </w:p>
    <w:p w14:paraId="1322A782" w14:textId="77777777" w:rsidR="009E67B5" w:rsidRPr="0017733A" w:rsidRDefault="009E67B5" w:rsidP="009E67B5">
      <w:pPr>
        <w:numPr>
          <w:ilvl w:val="0"/>
          <w:numId w:val="7"/>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Siemens, G. (2013). </w:t>
      </w:r>
      <w:hyperlink r:id="rId14" w:history="1">
        <w:r w:rsidRPr="0017733A">
          <w:rPr>
            <w:rFonts w:ascii="Times New Roman" w:eastAsia="Times New Roman" w:hAnsi="Times New Roman"/>
            <w:color w:val="0000FF"/>
            <w:sz w:val="20"/>
            <w:u w:val="single"/>
            <w:lang w:val="en-CA"/>
          </w:rPr>
          <w:t>Learning Analytics: The Emergence of a Discipline</w:t>
        </w:r>
      </w:hyperlink>
      <w:r w:rsidRPr="0017733A">
        <w:rPr>
          <w:rFonts w:ascii="Times New Roman" w:eastAsia="Times New Roman" w:hAnsi="Times New Roman"/>
          <w:color w:val="000000"/>
          <w:sz w:val="20"/>
          <w:lang w:val="en-CA"/>
        </w:rPr>
        <w:t xml:space="preserve">. American </w:t>
      </w:r>
      <w:proofErr w:type="spellStart"/>
      <w:r w:rsidRPr="0017733A">
        <w:rPr>
          <w:rFonts w:ascii="Times New Roman" w:eastAsia="Times New Roman" w:hAnsi="Times New Roman"/>
          <w:color w:val="000000"/>
          <w:sz w:val="20"/>
          <w:lang w:val="en-CA"/>
        </w:rPr>
        <w:t>Behavioral</w:t>
      </w:r>
      <w:proofErr w:type="spellEnd"/>
      <w:r w:rsidRPr="0017733A">
        <w:rPr>
          <w:rFonts w:ascii="Times New Roman" w:eastAsia="Times New Roman" w:hAnsi="Times New Roman"/>
          <w:color w:val="000000"/>
          <w:sz w:val="20"/>
          <w:lang w:val="en-CA"/>
        </w:rPr>
        <w:t xml:space="preserve"> Scientist, 0002764213498851. doi:10.1177/0002764213498851</w:t>
      </w:r>
    </w:p>
    <w:p w14:paraId="3380F0A2" w14:textId="77777777" w:rsidR="009E67B5" w:rsidRPr="0017733A" w:rsidRDefault="009E67B5" w:rsidP="009E67B5">
      <w:pPr>
        <w:numPr>
          <w:ilvl w:val="0"/>
          <w:numId w:val="7"/>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Shum, S. B. (2012). </w:t>
      </w:r>
      <w:hyperlink r:id="rId15" w:history="1">
        <w:r w:rsidRPr="0017733A">
          <w:rPr>
            <w:rFonts w:ascii="Times New Roman" w:eastAsia="Times New Roman" w:hAnsi="Times New Roman"/>
            <w:color w:val="0000FF"/>
            <w:sz w:val="20"/>
            <w:u w:val="single"/>
            <w:lang w:val="en-CA"/>
          </w:rPr>
          <w:t>UNESCO Policy Brief: Learning Analytics</w:t>
        </w:r>
      </w:hyperlink>
      <w:r w:rsidRPr="0017733A">
        <w:rPr>
          <w:rFonts w:ascii="Times New Roman" w:eastAsia="Times New Roman" w:hAnsi="Times New Roman"/>
          <w:color w:val="000000"/>
          <w:sz w:val="20"/>
          <w:lang w:val="en-CA"/>
        </w:rPr>
        <w:t>. Technical Report, UNESCO Institute for Information Technologies in Education.</w:t>
      </w:r>
    </w:p>
    <w:p w14:paraId="749C387C" w14:textId="77777777"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Activities</w:t>
      </w:r>
    </w:p>
    <w:p w14:paraId="282FF1BF" w14:textId="77777777" w:rsidR="009E67B5" w:rsidRPr="0017733A" w:rsidRDefault="009E67B5" w:rsidP="009E67B5">
      <w:pPr>
        <w:numPr>
          <w:ilvl w:val="0"/>
          <w:numId w:val="8"/>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KF Discussion: Discuss readings in KF</w:t>
      </w:r>
    </w:p>
    <w:p w14:paraId="5259FA3D" w14:textId="178858C8" w:rsidR="009E67B5" w:rsidRPr="0017733A" w:rsidRDefault="009E67B5" w:rsidP="009E67B5">
      <w:pPr>
        <w:numPr>
          <w:ilvl w:val="0"/>
          <w:numId w:val="8"/>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 xml:space="preserve">Start </w:t>
      </w:r>
      <w:r w:rsidR="0070553C">
        <w:rPr>
          <w:rFonts w:ascii="Times New Roman" w:eastAsia="Times New Roman" w:hAnsi="Times New Roman"/>
          <w:color w:val="000000"/>
          <w:sz w:val="20"/>
          <w:lang w:val="en-CA"/>
        </w:rPr>
        <w:t>to plan</w:t>
      </w:r>
      <w:r w:rsidRPr="0017733A">
        <w:rPr>
          <w:rFonts w:ascii="Times New Roman" w:eastAsia="Times New Roman" w:hAnsi="Times New Roman"/>
          <w:color w:val="000000"/>
          <w:sz w:val="20"/>
          <w:lang w:val="en-CA"/>
        </w:rPr>
        <w:t xml:space="preserve"> the final analytics project</w:t>
      </w:r>
    </w:p>
    <w:p w14:paraId="60E1C56F" w14:textId="77777777" w:rsidR="009E67B5" w:rsidRPr="0017733A" w:rsidRDefault="009E67B5" w:rsidP="00F772E2">
      <w:pPr>
        <w:keepNext/>
        <w:spacing w:after="120"/>
        <w:outlineLvl w:val="3"/>
        <w:rPr>
          <w:rFonts w:ascii="Times New Roman" w:eastAsia="Times New Roman" w:hAnsi="Times New Roman"/>
          <w:b/>
          <w:bCs/>
          <w:color w:val="000000"/>
          <w:sz w:val="20"/>
          <w:lang w:val="en-CA"/>
        </w:rPr>
      </w:pPr>
      <w:r w:rsidRPr="0017733A">
        <w:rPr>
          <w:rFonts w:ascii="Times New Roman" w:eastAsia="Times New Roman" w:hAnsi="Times New Roman"/>
          <w:b/>
          <w:bCs/>
          <w:color w:val="000000"/>
          <w:sz w:val="20"/>
          <w:lang w:val="en-CA"/>
        </w:rPr>
        <w:lastRenderedPageBreak/>
        <w:t>Week 3: What to Assess: "New Competencies" in the Knowledge Age</w:t>
      </w:r>
    </w:p>
    <w:p w14:paraId="506013E8" w14:textId="77777777"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Readings</w:t>
      </w:r>
    </w:p>
    <w:p w14:paraId="10E88A4B" w14:textId="77777777" w:rsidR="009E67B5" w:rsidRPr="0017733A" w:rsidRDefault="009E67B5" w:rsidP="009E67B5">
      <w:pPr>
        <w:numPr>
          <w:ilvl w:val="0"/>
          <w:numId w:val="9"/>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 xml:space="preserve">Binkley, M., </w:t>
      </w:r>
      <w:proofErr w:type="spellStart"/>
      <w:r w:rsidRPr="0017733A">
        <w:rPr>
          <w:rFonts w:ascii="Times New Roman" w:eastAsia="Times New Roman" w:hAnsi="Times New Roman"/>
          <w:color w:val="000000"/>
          <w:sz w:val="20"/>
          <w:lang w:val="en-CA"/>
        </w:rPr>
        <w:t>Erstad</w:t>
      </w:r>
      <w:proofErr w:type="spellEnd"/>
      <w:r w:rsidRPr="0017733A">
        <w:rPr>
          <w:rFonts w:ascii="Times New Roman" w:eastAsia="Times New Roman" w:hAnsi="Times New Roman"/>
          <w:color w:val="000000"/>
          <w:sz w:val="20"/>
          <w:lang w:val="en-CA"/>
        </w:rPr>
        <w:t xml:space="preserve">, O., Herman, J., </w:t>
      </w:r>
      <w:proofErr w:type="spellStart"/>
      <w:r w:rsidRPr="0017733A">
        <w:rPr>
          <w:rFonts w:ascii="Times New Roman" w:eastAsia="Times New Roman" w:hAnsi="Times New Roman"/>
          <w:color w:val="000000"/>
          <w:sz w:val="20"/>
          <w:lang w:val="en-CA"/>
        </w:rPr>
        <w:t>Raizen</w:t>
      </w:r>
      <w:proofErr w:type="spellEnd"/>
      <w:r w:rsidRPr="0017733A">
        <w:rPr>
          <w:rFonts w:ascii="Times New Roman" w:eastAsia="Times New Roman" w:hAnsi="Times New Roman"/>
          <w:color w:val="000000"/>
          <w:sz w:val="20"/>
          <w:lang w:val="en-CA"/>
        </w:rPr>
        <w:t xml:space="preserve">, S., </w:t>
      </w:r>
      <w:proofErr w:type="spellStart"/>
      <w:r w:rsidRPr="0017733A">
        <w:rPr>
          <w:rFonts w:ascii="Times New Roman" w:eastAsia="Times New Roman" w:hAnsi="Times New Roman"/>
          <w:color w:val="000000"/>
          <w:sz w:val="20"/>
          <w:lang w:val="en-CA"/>
        </w:rPr>
        <w:t>Riple</w:t>
      </w:r>
      <w:proofErr w:type="spellEnd"/>
      <w:r w:rsidRPr="0017733A">
        <w:rPr>
          <w:rFonts w:ascii="Times New Roman" w:eastAsia="Times New Roman" w:hAnsi="Times New Roman"/>
          <w:color w:val="000000"/>
          <w:sz w:val="20"/>
          <w:lang w:val="en-CA"/>
        </w:rPr>
        <w:t xml:space="preserve">, M., Miller-Ricci, M., and Rumble, M. (2012). Defining 21st century skills. In Griffin, P., </w:t>
      </w:r>
      <w:proofErr w:type="spellStart"/>
      <w:r w:rsidRPr="0017733A">
        <w:rPr>
          <w:rFonts w:ascii="Times New Roman" w:eastAsia="Times New Roman" w:hAnsi="Times New Roman"/>
          <w:color w:val="000000"/>
          <w:sz w:val="20"/>
          <w:lang w:val="en-CA"/>
        </w:rPr>
        <w:t>McGaw</w:t>
      </w:r>
      <w:proofErr w:type="spellEnd"/>
      <w:r w:rsidRPr="0017733A">
        <w:rPr>
          <w:rFonts w:ascii="Times New Roman" w:eastAsia="Times New Roman" w:hAnsi="Times New Roman"/>
          <w:color w:val="000000"/>
          <w:sz w:val="20"/>
          <w:lang w:val="en-CA"/>
        </w:rPr>
        <w:t>, B., and Care, E., editors, Assessment and Teaching of 21st Century Skills, chapter 2, pages 17–66. Springer.</w:t>
      </w:r>
    </w:p>
    <w:p w14:paraId="440E1F03" w14:textId="77777777" w:rsidR="009E67B5" w:rsidRPr="0017733A" w:rsidRDefault="009E67B5" w:rsidP="009E67B5">
      <w:pPr>
        <w:numPr>
          <w:ilvl w:val="0"/>
          <w:numId w:val="9"/>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Shum, S. B. and Crick, R. D. (2012). </w:t>
      </w:r>
      <w:hyperlink r:id="rId16" w:history="1">
        <w:r w:rsidRPr="0017733A">
          <w:rPr>
            <w:rFonts w:ascii="Times New Roman" w:eastAsia="Times New Roman" w:hAnsi="Times New Roman"/>
            <w:color w:val="0000FF"/>
            <w:sz w:val="20"/>
            <w:u w:val="single"/>
            <w:lang w:val="en-CA"/>
          </w:rPr>
          <w:t>Learning dispositions and transferable competencies</w:t>
        </w:r>
      </w:hyperlink>
      <w:r w:rsidRPr="0017733A">
        <w:rPr>
          <w:rFonts w:ascii="Times New Roman" w:eastAsia="Times New Roman" w:hAnsi="Times New Roman"/>
          <w:color w:val="000000"/>
          <w:sz w:val="20"/>
          <w:lang w:val="en-CA"/>
        </w:rPr>
        <w:t>. In Proceedings of the 2nd International Conference on Learning Analytics and Knowledge - LAK ’12, page 92, New York, New York, USA. ACM Press.</w:t>
      </w:r>
    </w:p>
    <w:p w14:paraId="6CC87FAB" w14:textId="77777777" w:rsidR="009E67B5" w:rsidRPr="0017733A" w:rsidRDefault="009E67B5" w:rsidP="009E67B5">
      <w:pPr>
        <w:numPr>
          <w:ilvl w:val="0"/>
          <w:numId w:val="9"/>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Dawson, S. and Siemens, G. (2014). </w:t>
      </w:r>
      <w:hyperlink r:id="rId17" w:history="1">
        <w:r w:rsidRPr="0017733A">
          <w:rPr>
            <w:rFonts w:ascii="Times New Roman" w:eastAsia="Times New Roman" w:hAnsi="Times New Roman"/>
            <w:color w:val="0000FF"/>
            <w:sz w:val="20"/>
            <w:u w:val="single"/>
            <w:lang w:val="en-CA"/>
          </w:rPr>
          <w:t xml:space="preserve">Analytics to literacies: The development of a learning analytics framework for </w:t>
        </w:r>
        <w:proofErr w:type="spellStart"/>
        <w:r w:rsidRPr="0017733A">
          <w:rPr>
            <w:rFonts w:ascii="Times New Roman" w:eastAsia="Times New Roman" w:hAnsi="Times New Roman"/>
            <w:color w:val="0000FF"/>
            <w:sz w:val="20"/>
            <w:u w:val="single"/>
            <w:lang w:val="en-CA"/>
          </w:rPr>
          <w:t>multiliteracies</w:t>
        </w:r>
        <w:proofErr w:type="spellEnd"/>
        <w:r w:rsidRPr="0017733A">
          <w:rPr>
            <w:rFonts w:ascii="Times New Roman" w:eastAsia="Times New Roman" w:hAnsi="Times New Roman"/>
            <w:color w:val="0000FF"/>
            <w:sz w:val="20"/>
            <w:u w:val="single"/>
            <w:lang w:val="en-CA"/>
          </w:rPr>
          <w:t xml:space="preserve"> assessment</w:t>
        </w:r>
      </w:hyperlink>
      <w:r w:rsidRPr="0017733A">
        <w:rPr>
          <w:rFonts w:ascii="Times New Roman" w:eastAsia="Times New Roman" w:hAnsi="Times New Roman"/>
          <w:color w:val="000000"/>
          <w:sz w:val="20"/>
          <w:lang w:val="en-CA"/>
        </w:rPr>
        <w:t>. International Review of Research in Open and Distance Learning, 15(4):284–305.</w:t>
      </w:r>
    </w:p>
    <w:p w14:paraId="62D6AB32" w14:textId="77777777"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Activities</w:t>
      </w:r>
    </w:p>
    <w:p w14:paraId="6072828A" w14:textId="77777777" w:rsidR="009E67B5" w:rsidRPr="0017733A" w:rsidRDefault="009E67B5" w:rsidP="009E67B5">
      <w:pPr>
        <w:numPr>
          <w:ilvl w:val="0"/>
          <w:numId w:val="10"/>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Watch video </w:t>
      </w:r>
      <w:hyperlink r:id="rId18" w:history="1">
        <w:r w:rsidRPr="0017733A">
          <w:rPr>
            <w:rFonts w:ascii="Times New Roman" w:eastAsia="Times New Roman" w:hAnsi="Times New Roman"/>
            <w:color w:val="0000FF"/>
            <w:sz w:val="20"/>
            <w:u w:val="single"/>
            <w:lang w:val="en-CA"/>
          </w:rPr>
          <w:t>Ken Robinson: Changing education paradigms</w:t>
        </w:r>
      </w:hyperlink>
    </w:p>
    <w:p w14:paraId="2406DF1F" w14:textId="77777777" w:rsidR="009E67B5" w:rsidRPr="0017733A" w:rsidRDefault="009E67B5" w:rsidP="009E67B5">
      <w:pPr>
        <w:numPr>
          <w:ilvl w:val="0"/>
          <w:numId w:val="10"/>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KF Discussion</w:t>
      </w:r>
    </w:p>
    <w:p w14:paraId="3CAFBB84" w14:textId="77777777" w:rsidR="009E67B5" w:rsidRPr="0017733A" w:rsidRDefault="009E67B5" w:rsidP="009E67B5">
      <w:pPr>
        <w:keepNext/>
        <w:outlineLvl w:val="3"/>
        <w:rPr>
          <w:rFonts w:ascii="Times New Roman" w:eastAsia="Times New Roman" w:hAnsi="Times New Roman"/>
          <w:b/>
          <w:bCs/>
          <w:color w:val="000000"/>
          <w:sz w:val="20"/>
          <w:lang w:val="en-CA"/>
        </w:rPr>
      </w:pPr>
    </w:p>
    <w:p w14:paraId="36AA6CD2" w14:textId="77777777" w:rsidR="009E67B5" w:rsidRPr="0017733A" w:rsidRDefault="009E67B5" w:rsidP="00F772E2">
      <w:pPr>
        <w:keepNext/>
        <w:spacing w:after="120"/>
        <w:outlineLvl w:val="3"/>
        <w:rPr>
          <w:rFonts w:ascii="Times New Roman" w:eastAsia="Times New Roman" w:hAnsi="Times New Roman"/>
          <w:b/>
          <w:bCs/>
          <w:color w:val="000000"/>
          <w:sz w:val="20"/>
          <w:lang w:val="en-CA"/>
        </w:rPr>
      </w:pPr>
      <w:r w:rsidRPr="0017733A">
        <w:rPr>
          <w:rFonts w:ascii="Times New Roman" w:eastAsia="Times New Roman" w:hAnsi="Times New Roman"/>
          <w:b/>
          <w:bCs/>
          <w:color w:val="000000"/>
          <w:sz w:val="20"/>
          <w:lang w:val="en-CA"/>
        </w:rPr>
        <w:t>Week 4: Explore Hidden Assumptions: Epistemology, Pedagogy, Assessment, and Learning across Levels</w:t>
      </w:r>
    </w:p>
    <w:p w14:paraId="431D95D9" w14:textId="77777777"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Readings</w:t>
      </w:r>
    </w:p>
    <w:p w14:paraId="610A6C56" w14:textId="77777777" w:rsidR="009E67B5" w:rsidRPr="0017733A" w:rsidRDefault="009E67B5" w:rsidP="009E67B5">
      <w:pPr>
        <w:numPr>
          <w:ilvl w:val="0"/>
          <w:numId w:val="11"/>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Knight, S., Buckingham Shum, S., and Littleton, K. (2014). </w:t>
      </w:r>
      <w:hyperlink r:id="rId19" w:history="1">
        <w:r w:rsidRPr="0017733A">
          <w:rPr>
            <w:rFonts w:ascii="Times New Roman" w:eastAsia="Times New Roman" w:hAnsi="Times New Roman"/>
            <w:color w:val="0000FF"/>
            <w:sz w:val="20"/>
            <w:u w:val="single"/>
            <w:lang w:val="en-CA"/>
          </w:rPr>
          <w:t>Epistemology, assessment, pedagogy: where learning meets analytics in the middle space</w:t>
        </w:r>
      </w:hyperlink>
      <w:r w:rsidRPr="0017733A">
        <w:rPr>
          <w:rFonts w:ascii="Times New Roman" w:eastAsia="Times New Roman" w:hAnsi="Times New Roman"/>
          <w:color w:val="000000"/>
          <w:sz w:val="20"/>
          <w:lang w:val="en-CA"/>
        </w:rPr>
        <w:t>. Journal of Learning Analytics, 1(2):23–47.</w:t>
      </w:r>
    </w:p>
    <w:p w14:paraId="67EB1C85" w14:textId="77777777" w:rsidR="009E67B5" w:rsidRPr="0017733A" w:rsidRDefault="009E67B5" w:rsidP="009E67B5">
      <w:pPr>
        <w:numPr>
          <w:ilvl w:val="0"/>
          <w:numId w:val="11"/>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Stahl, G. (2013). Learning across Levels. International Journal of Computer-Supported Collaborative Learning, 8(1):1–12.</w:t>
      </w:r>
    </w:p>
    <w:p w14:paraId="41B20F21" w14:textId="77777777"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Activities</w:t>
      </w:r>
    </w:p>
    <w:p w14:paraId="66FB45A5" w14:textId="64A8F493" w:rsidR="009E67B5" w:rsidRPr="0017733A" w:rsidRDefault="00F772E2" w:rsidP="009E67B5">
      <w:pPr>
        <w:numPr>
          <w:ilvl w:val="0"/>
          <w:numId w:val="12"/>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Virtual</w:t>
      </w:r>
      <w:r w:rsidR="009E67B5" w:rsidRPr="0017733A">
        <w:rPr>
          <w:rFonts w:ascii="Times New Roman" w:eastAsia="Times New Roman" w:hAnsi="Times New Roman"/>
          <w:color w:val="000000"/>
          <w:sz w:val="20"/>
          <w:lang w:val="en-CA"/>
        </w:rPr>
        <w:t xml:space="preserve"> meeting with our guest speaker, Simon Knight, Open University</w:t>
      </w:r>
    </w:p>
    <w:p w14:paraId="50ABB0EB" w14:textId="77777777" w:rsidR="009E67B5" w:rsidRPr="0017733A" w:rsidRDefault="009E67B5" w:rsidP="009E67B5">
      <w:pPr>
        <w:numPr>
          <w:ilvl w:val="0"/>
          <w:numId w:val="12"/>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KF discussion</w:t>
      </w:r>
    </w:p>
    <w:p w14:paraId="3CB98AE0" w14:textId="77777777" w:rsidR="009E67B5" w:rsidRPr="0017733A" w:rsidRDefault="009E67B5" w:rsidP="009E67B5">
      <w:pPr>
        <w:keepNext/>
        <w:outlineLvl w:val="3"/>
        <w:rPr>
          <w:rFonts w:ascii="Times New Roman" w:eastAsia="Times New Roman" w:hAnsi="Times New Roman"/>
          <w:b/>
          <w:bCs/>
          <w:color w:val="000000"/>
          <w:sz w:val="20"/>
          <w:lang w:val="en-CA"/>
        </w:rPr>
      </w:pPr>
    </w:p>
    <w:p w14:paraId="65AF0960" w14:textId="77777777" w:rsidR="009E67B5" w:rsidRPr="0017733A" w:rsidRDefault="009E67B5" w:rsidP="00F772E2">
      <w:pPr>
        <w:keepNext/>
        <w:spacing w:after="120"/>
        <w:outlineLvl w:val="3"/>
        <w:rPr>
          <w:rFonts w:ascii="Times New Roman" w:eastAsia="Times New Roman" w:hAnsi="Times New Roman"/>
          <w:b/>
          <w:bCs/>
          <w:color w:val="000000"/>
          <w:sz w:val="20"/>
          <w:lang w:val="en-CA"/>
        </w:rPr>
      </w:pPr>
      <w:r w:rsidRPr="0017733A">
        <w:rPr>
          <w:rFonts w:ascii="Times New Roman" w:eastAsia="Times New Roman" w:hAnsi="Times New Roman"/>
          <w:b/>
          <w:bCs/>
          <w:color w:val="000000"/>
          <w:sz w:val="20"/>
          <w:lang w:val="en-CA"/>
        </w:rPr>
        <w:t>Week 5: Educational Data Mining: An Overview</w:t>
      </w:r>
    </w:p>
    <w:p w14:paraId="07079832" w14:textId="77777777"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Readings</w:t>
      </w:r>
    </w:p>
    <w:p w14:paraId="4966745B" w14:textId="77893768" w:rsidR="009E67B5" w:rsidRPr="0017733A" w:rsidRDefault="009E67B5" w:rsidP="009E67B5">
      <w:pPr>
        <w:numPr>
          <w:ilvl w:val="0"/>
          <w:numId w:val="13"/>
        </w:numPr>
        <w:rPr>
          <w:rFonts w:ascii="Times New Roman" w:eastAsia="Times New Roman" w:hAnsi="Times New Roman"/>
          <w:color w:val="000000"/>
          <w:sz w:val="20"/>
          <w:lang w:val="en-CA"/>
        </w:rPr>
      </w:pPr>
      <w:proofErr w:type="spellStart"/>
      <w:r w:rsidRPr="0017733A">
        <w:rPr>
          <w:rFonts w:ascii="Times New Roman" w:eastAsia="Times New Roman" w:hAnsi="Times New Roman"/>
          <w:color w:val="000000"/>
          <w:sz w:val="20"/>
          <w:lang w:val="en-CA"/>
        </w:rPr>
        <w:t>Scheuer</w:t>
      </w:r>
      <w:proofErr w:type="spellEnd"/>
      <w:r w:rsidRPr="0017733A">
        <w:rPr>
          <w:rFonts w:ascii="Times New Roman" w:eastAsia="Times New Roman" w:hAnsi="Times New Roman"/>
          <w:color w:val="000000"/>
          <w:sz w:val="20"/>
          <w:lang w:val="en-CA"/>
        </w:rPr>
        <w:t>, O. and McLaren, B. M. (2012). </w:t>
      </w:r>
      <w:hyperlink r:id="rId20" w:history="1">
        <w:r w:rsidRPr="0017733A">
          <w:rPr>
            <w:rFonts w:ascii="Times New Roman" w:eastAsia="Times New Roman" w:hAnsi="Times New Roman"/>
            <w:color w:val="0000FF"/>
            <w:sz w:val="20"/>
            <w:u w:val="single"/>
            <w:lang w:val="en-CA"/>
          </w:rPr>
          <w:t>Educational data mining</w:t>
        </w:r>
      </w:hyperlink>
      <w:r w:rsidR="002B6512">
        <w:rPr>
          <w:rFonts w:ascii="Times New Roman" w:eastAsia="Times New Roman" w:hAnsi="Times New Roman"/>
          <w:color w:val="000000"/>
          <w:sz w:val="20"/>
          <w:lang w:val="en-CA"/>
        </w:rPr>
        <w:t xml:space="preserve">. In </w:t>
      </w:r>
      <w:proofErr w:type="spellStart"/>
      <w:r w:rsidR="002B6512">
        <w:rPr>
          <w:rFonts w:ascii="Times New Roman" w:eastAsia="Times New Roman" w:hAnsi="Times New Roman"/>
          <w:color w:val="000000"/>
          <w:sz w:val="20"/>
          <w:lang w:val="en-CA"/>
        </w:rPr>
        <w:t>Ency</w:t>
      </w:r>
      <w:r w:rsidRPr="0017733A">
        <w:rPr>
          <w:rFonts w:ascii="Times New Roman" w:eastAsia="Times New Roman" w:hAnsi="Times New Roman"/>
          <w:color w:val="000000"/>
          <w:sz w:val="20"/>
          <w:lang w:val="en-CA"/>
        </w:rPr>
        <w:t>clopedia</w:t>
      </w:r>
      <w:proofErr w:type="spellEnd"/>
      <w:r w:rsidRPr="0017733A">
        <w:rPr>
          <w:rFonts w:ascii="Times New Roman" w:eastAsia="Times New Roman" w:hAnsi="Times New Roman"/>
          <w:color w:val="000000"/>
          <w:sz w:val="20"/>
          <w:lang w:val="en-CA"/>
        </w:rPr>
        <w:t xml:space="preserve"> of the Sciences of Learning, pages 1075–1079. Springer.</w:t>
      </w:r>
    </w:p>
    <w:p w14:paraId="7A8A97C1" w14:textId="77777777" w:rsidR="009E67B5" w:rsidRPr="0017733A" w:rsidRDefault="009E67B5" w:rsidP="009E67B5">
      <w:pPr>
        <w:numPr>
          <w:ilvl w:val="0"/>
          <w:numId w:val="13"/>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 xml:space="preserve">Baker, </w:t>
      </w:r>
      <w:proofErr w:type="spellStart"/>
      <w:r w:rsidRPr="0017733A">
        <w:rPr>
          <w:rFonts w:ascii="Times New Roman" w:eastAsia="Times New Roman" w:hAnsi="Times New Roman"/>
          <w:color w:val="000000"/>
          <w:sz w:val="20"/>
          <w:lang w:val="en-CA"/>
        </w:rPr>
        <w:t>R.S.J.d</w:t>
      </w:r>
      <w:proofErr w:type="spellEnd"/>
      <w:r w:rsidRPr="0017733A">
        <w:rPr>
          <w:rFonts w:ascii="Times New Roman" w:eastAsia="Times New Roman" w:hAnsi="Times New Roman"/>
          <w:color w:val="000000"/>
          <w:sz w:val="20"/>
          <w:lang w:val="en-CA"/>
        </w:rPr>
        <w:t xml:space="preserve">., </w:t>
      </w:r>
      <w:proofErr w:type="spellStart"/>
      <w:r w:rsidRPr="0017733A">
        <w:rPr>
          <w:rFonts w:ascii="Times New Roman" w:eastAsia="Times New Roman" w:hAnsi="Times New Roman"/>
          <w:color w:val="000000"/>
          <w:sz w:val="20"/>
          <w:lang w:val="en-CA"/>
        </w:rPr>
        <w:t>Yacef</w:t>
      </w:r>
      <w:proofErr w:type="spellEnd"/>
      <w:r w:rsidRPr="0017733A">
        <w:rPr>
          <w:rFonts w:ascii="Times New Roman" w:eastAsia="Times New Roman" w:hAnsi="Times New Roman"/>
          <w:color w:val="000000"/>
          <w:sz w:val="20"/>
          <w:lang w:val="en-CA"/>
        </w:rPr>
        <w:t>, K. (2009) The State of Educational Data Mining in 2009: A Review and Future Visions. Journal of Educational Data Mining, 1 (1), 3-17.</w:t>
      </w:r>
    </w:p>
    <w:p w14:paraId="31ECB901" w14:textId="77777777" w:rsidR="009E67B5" w:rsidRPr="0017733A" w:rsidRDefault="009E67B5" w:rsidP="009E67B5">
      <w:pPr>
        <w:numPr>
          <w:ilvl w:val="0"/>
          <w:numId w:val="13"/>
        </w:numPr>
        <w:rPr>
          <w:rFonts w:ascii="Times New Roman" w:eastAsia="Times New Roman" w:hAnsi="Times New Roman"/>
          <w:color w:val="000000"/>
          <w:sz w:val="20"/>
          <w:lang w:val="en-CA"/>
        </w:rPr>
      </w:pPr>
      <w:proofErr w:type="spellStart"/>
      <w:r w:rsidRPr="0017733A">
        <w:rPr>
          <w:rFonts w:ascii="Times New Roman" w:eastAsia="Times New Roman" w:hAnsi="Times New Roman"/>
          <w:color w:val="000000"/>
          <w:sz w:val="20"/>
          <w:lang w:val="en-CA"/>
        </w:rPr>
        <w:t>Bienkowski</w:t>
      </w:r>
      <w:proofErr w:type="spellEnd"/>
      <w:r w:rsidRPr="0017733A">
        <w:rPr>
          <w:rFonts w:ascii="Times New Roman" w:eastAsia="Times New Roman" w:hAnsi="Times New Roman"/>
          <w:color w:val="000000"/>
          <w:sz w:val="20"/>
          <w:lang w:val="en-CA"/>
        </w:rPr>
        <w:t xml:space="preserve">, M., </w:t>
      </w:r>
      <w:proofErr w:type="spellStart"/>
      <w:r w:rsidRPr="0017733A">
        <w:rPr>
          <w:rFonts w:ascii="Times New Roman" w:eastAsia="Times New Roman" w:hAnsi="Times New Roman"/>
          <w:color w:val="000000"/>
          <w:sz w:val="20"/>
          <w:lang w:val="en-CA"/>
        </w:rPr>
        <w:t>Feng</w:t>
      </w:r>
      <w:proofErr w:type="spellEnd"/>
      <w:r w:rsidRPr="0017733A">
        <w:rPr>
          <w:rFonts w:ascii="Times New Roman" w:eastAsia="Times New Roman" w:hAnsi="Times New Roman"/>
          <w:color w:val="000000"/>
          <w:sz w:val="20"/>
          <w:lang w:val="en-CA"/>
        </w:rPr>
        <w:t>, M., &amp; Means, B. (2012). </w:t>
      </w:r>
      <w:hyperlink r:id="rId21" w:history="1">
        <w:r w:rsidRPr="0017733A">
          <w:rPr>
            <w:rFonts w:ascii="Times New Roman" w:eastAsia="Times New Roman" w:hAnsi="Times New Roman"/>
            <w:color w:val="0000FF"/>
            <w:sz w:val="20"/>
            <w:u w:val="single"/>
            <w:lang w:val="en-CA"/>
          </w:rPr>
          <w:t>Enhancing teaching and learning through educational data mining and learning analytics</w:t>
        </w:r>
      </w:hyperlink>
      <w:r w:rsidRPr="0017733A">
        <w:rPr>
          <w:rFonts w:ascii="Times New Roman" w:eastAsia="Times New Roman" w:hAnsi="Times New Roman"/>
          <w:color w:val="000000"/>
          <w:sz w:val="20"/>
          <w:lang w:val="en-CA"/>
        </w:rPr>
        <w:t>. Washington, DC: U.S. Department of Education.</w:t>
      </w:r>
    </w:p>
    <w:p w14:paraId="618238CC" w14:textId="77777777" w:rsidR="009E67B5" w:rsidRPr="0017733A" w:rsidRDefault="009E67B5" w:rsidP="009E67B5">
      <w:pPr>
        <w:numPr>
          <w:ilvl w:val="0"/>
          <w:numId w:val="13"/>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Optional</w:t>
      </w:r>
    </w:p>
    <w:p w14:paraId="5BC9D75A" w14:textId="77777777" w:rsidR="009E67B5" w:rsidRPr="0017733A" w:rsidRDefault="009E67B5" w:rsidP="007B5CD3">
      <w:pPr>
        <w:numPr>
          <w:ilvl w:val="1"/>
          <w:numId w:val="13"/>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Romero, C., Ventura, S. (2007) A Survey from 1995 to 2005. Expert Systems with Applications, 33 (1), 135-146.</w:t>
      </w:r>
    </w:p>
    <w:p w14:paraId="69579174" w14:textId="77777777" w:rsidR="009E67B5" w:rsidRPr="0017733A" w:rsidRDefault="009E67B5" w:rsidP="007B5CD3">
      <w:pPr>
        <w:numPr>
          <w:ilvl w:val="1"/>
          <w:numId w:val="13"/>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 xml:space="preserve">Hey, A. J. G., </w:t>
      </w:r>
      <w:proofErr w:type="spellStart"/>
      <w:r w:rsidRPr="0017733A">
        <w:rPr>
          <w:rFonts w:ascii="Times New Roman" w:eastAsia="Times New Roman" w:hAnsi="Times New Roman"/>
          <w:color w:val="000000"/>
          <w:sz w:val="20"/>
          <w:lang w:val="en-CA"/>
        </w:rPr>
        <w:t>Tansley</w:t>
      </w:r>
      <w:proofErr w:type="spellEnd"/>
      <w:r w:rsidRPr="0017733A">
        <w:rPr>
          <w:rFonts w:ascii="Times New Roman" w:eastAsia="Times New Roman" w:hAnsi="Times New Roman"/>
          <w:color w:val="000000"/>
          <w:sz w:val="20"/>
          <w:lang w:val="en-CA"/>
        </w:rPr>
        <w:t>, S., and Tolle, K. M. (2009). </w:t>
      </w:r>
      <w:hyperlink r:id="rId22" w:history="1">
        <w:r w:rsidRPr="0017733A">
          <w:rPr>
            <w:rFonts w:ascii="Times New Roman" w:eastAsia="Times New Roman" w:hAnsi="Times New Roman"/>
            <w:color w:val="0000FF"/>
            <w:sz w:val="20"/>
            <w:u w:val="single"/>
            <w:lang w:val="en-CA"/>
          </w:rPr>
          <w:t>The fourth paradigm: data-intensive scientific discovery</w:t>
        </w:r>
      </w:hyperlink>
      <w:r w:rsidRPr="0017733A">
        <w:rPr>
          <w:rFonts w:ascii="Times New Roman" w:eastAsia="Times New Roman" w:hAnsi="Times New Roman"/>
          <w:color w:val="000000"/>
          <w:sz w:val="20"/>
          <w:lang w:val="en-CA"/>
        </w:rPr>
        <w:t>. Microsoft Research Redmond, WA.</w:t>
      </w:r>
    </w:p>
    <w:p w14:paraId="5F73EF59" w14:textId="77777777" w:rsidR="009E67B5" w:rsidRPr="0017733A" w:rsidRDefault="009E67B5" w:rsidP="007B5CD3">
      <w:pPr>
        <w:numPr>
          <w:ilvl w:val="1"/>
          <w:numId w:val="13"/>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Resources from </w:t>
      </w:r>
      <w:hyperlink r:id="rId23" w:history="1">
        <w:r w:rsidRPr="0017733A">
          <w:rPr>
            <w:rFonts w:ascii="Times New Roman" w:eastAsia="Times New Roman" w:hAnsi="Times New Roman"/>
            <w:color w:val="0000FF"/>
            <w:sz w:val="20"/>
            <w:u w:val="single"/>
            <w:lang w:val="en-CA"/>
          </w:rPr>
          <w:t>Ryan Baker's "MOOT"</w:t>
        </w:r>
      </w:hyperlink>
    </w:p>
    <w:p w14:paraId="7DB20BDC" w14:textId="77777777"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Activities</w:t>
      </w:r>
    </w:p>
    <w:p w14:paraId="327DF1A8" w14:textId="77777777" w:rsidR="009E67B5" w:rsidRPr="0017733A" w:rsidRDefault="009E67B5" w:rsidP="009E67B5">
      <w:pPr>
        <w:numPr>
          <w:ilvl w:val="0"/>
          <w:numId w:val="14"/>
        </w:numPr>
        <w:rPr>
          <w:rFonts w:ascii="Times New Roman" w:eastAsia="Times New Roman" w:hAnsi="Times New Roman"/>
          <w:color w:val="000000"/>
          <w:sz w:val="20"/>
          <w:lang w:val="en-CA"/>
        </w:rPr>
      </w:pPr>
      <w:r w:rsidRPr="0017733A">
        <w:rPr>
          <w:rFonts w:ascii="Times New Roman" w:eastAsia="Times New Roman" w:hAnsi="Times New Roman"/>
          <w:b/>
          <w:bCs/>
          <w:color w:val="000000"/>
          <w:sz w:val="20"/>
          <w:lang w:val="en-CA"/>
        </w:rPr>
        <w:t>SIG and WG signup</w:t>
      </w:r>
      <w:r w:rsidRPr="0017733A">
        <w:rPr>
          <w:rFonts w:ascii="Times New Roman" w:eastAsia="Times New Roman" w:hAnsi="Times New Roman"/>
          <w:color w:val="000000"/>
          <w:sz w:val="20"/>
          <w:lang w:val="en-CA"/>
        </w:rPr>
        <w:t>; 2-3 students per group</w:t>
      </w:r>
    </w:p>
    <w:p w14:paraId="24AC81E4" w14:textId="77777777" w:rsidR="009E67B5" w:rsidRPr="0017733A" w:rsidRDefault="009E67B5" w:rsidP="009E67B5">
      <w:pPr>
        <w:numPr>
          <w:ilvl w:val="0"/>
          <w:numId w:val="14"/>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KF discussion</w:t>
      </w:r>
    </w:p>
    <w:p w14:paraId="351177A3" w14:textId="77777777" w:rsidR="009E67B5" w:rsidRPr="0017733A" w:rsidRDefault="009E67B5" w:rsidP="009E67B5">
      <w:pPr>
        <w:keepNext/>
        <w:outlineLvl w:val="3"/>
        <w:rPr>
          <w:rFonts w:ascii="Times New Roman" w:eastAsia="Times New Roman" w:hAnsi="Times New Roman"/>
          <w:b/>
          <w:bCs/>
          <w:color w:val="000000"/>
          <w:sz w:val="20"/>
          <w:lang w:val="en-CA"/>
        </w:rPr>
      </w:pPr>
    </w:p>
    <w:p w14:paraId="08FFC2BA" w14:textId="77777777" w:rsidR="009E67B5" w:rsidRPr="0017733A" w:rsidRDefault="009E67B5" w:rsidP="00F772E2">
      <w:pPr>
        <w:keepNext/>
        <w:spacing w:after="120"/>
        <w:outlineLvl w:val="3"/>
        <w:rPr>
          <w:rFonts w:ascii="Times New Roman" w:eastAsia="Times New Roman" w:hAnsi="Times New Roman"/>
          <w:b/>
          <w:bCs/>
          <w:color w:val="000000"/>
          <w:sz w:val="20"/>
          <w:lang w:val="en-CA"/>
        </w:rPr>
      </w:pPr>
      <w:r w:rsidRPr="0017733A">
        <w:rPr>
          <w:rFonts w:ascii="Times New Roman" w:eastAsia="Times New Roman" w:hAnsi="Times New Roman"/>
          <w:b/>
          <w:bCs/>
          <w:color w:val="000000"/>
          <w:sz w:val="20"/>
          <w:lang w:val="en-CA"/>
        </w:rPr>
        <w:t>Week 6: Cases and Examples of Learning Analytics</w:t>
      </w:r>
    </w:p>
    <w:p w14:paraId="56DE0434" w14:textId="77777777"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Readings:</w:t>
      </w:r>
    </w:p>
    <w:p w14:paraId="1E54264B" w14:textId="77777777" w:rsidR="009E67B5" w:rsidRPr="0017733A" w:rsidRDefault="009E67B5" w:rsidP="009E67B5">
      <w:pPr>
        <w:numPr>
          <w:ilvl w:val="0"/>
          <w:numId w:val="15"/>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 xml:space="preserve">Arnold, K.E. (2010). Signals: Applying academic analytics. </w:t>
      </w:r>
      <w:proofErr w:type="spellStart"/>
      <w:r w:rsidRPr="0017733A">
        <w:rPr>
          <w:rFonts w:ascii="Times New Roman" w:eastAsia="Times New Roman" w:hAnsi="Times New Roman"/>
          <w:color w:val="000000"/>
          <w:sz w:val="20"/>
          <w:lang w:val="en-CA"/>
        </w:rPr>
        <w:t>Educause</w:t>
      </w:r>
      <w:proofErr w:type="spellEnd"/>
      <w:r w:rsidRPr="0017733A">
        <w:rPr>
          <w:rFonts w:ascii="Times New Roman" w:eastAsia="Times New Roman" w:hAnsi="Times New Roman"/>
          <w:color w:val="000000"/>
          <w:sz w:val="20"/>
          <w:lang w:val="en-CA"/>
        </w:rPr>
        <w:t xml:space="preserve"> Quarterly, 33, 1-10.</w:t>
      </w:r>
    </w:p>
    <w:p w14:paraId="1D4DD833" w14:textId="77777777" w:rsidR="009E67B5" w:rsidRPr="0017733A" w:rsidRDefault="005E62F2" w:rsidP="009E67B5">
      <w:pPr>
        <w:numPr>
          <w:ilvl w:val="0"/>
          <w:numId w:val="15"/>
        </w:numPr>
        <w:rPr>
          <w:rFonts w:ascii="Times New Roman" w:eastAsia="Times New Roman" w:hAnsi="Times New Roman"/>
          <w:color w:val="000000"/>
          <w:sz w:val="20"/>
          <w:lang w:val="en-CA"/>
        </w:rPr>
      </w:pPr>
      <w:hyperlink r:id="rId24" w:history="1">
        <w:r w:rsidR="009E67B5" w:rsidRPr="0017733A">
          <w:rPr>
            <w:rFonts w:ascii="Times New Roman" w:eastAsia="Times New Roman" w:hAnsi="Times New Roman"/>
            <w:color w:val="0000FF"/>
            <w:sz w:val="20"/>
            <w:u w:val="single"/>
            <w:lang w:val="en-CA"/>
          </w:rPr>
          <w:t>Improving Retention by Identifying and Supporting "At-Risk" Students</w:t>
        </w:r>
      </w:hyperlink>
    </w:p>
    <w:p w14:paraId="4E6BE4E8" w14:textId="77777777"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Activities</w:t>
      </w:r>
    </w:p>
    <w:p w14:paraId="1C3983F5" w14:textId="0CA5A221" w:rsidR="009E67B5" w:rsidRPr="0017733A" w:rsidRDefault="001B73AA" w:rsidP="009E67B5">
      <w:pPr>
        <w:numPr>
          <w:ilvl w:val="0"/>
          <w:numId w:val="16"/>
        </w:numPr>
        <w:rPr>
          <w:rFonts w:ascii="Times New Roman" w:eastAsia="Times New Roman" w:hAnsi="Times New Roman"/>
          <w:color w:val="000000"/>
          <w:sz w:val="20"/>
          <w:lang w:val="en-CA"/>
        </w:rPr>
      </w:pPr>
      <w:r>
        <w:rPr>
          <w:rFonts w:ascii="Times New Roman" w:eastAsia="Times New Roman" w:hAnsi="Times New Roman"/>
          <w:color w:val="000000"/>
          <w:sz w:val="20"/>
          <w:lang w:val="en-CA"/>
        </w:rPr>
        <w:t xml:space="preserve">Guest speaker: Professor George </w:t>
      </w:r>
      <w:proofErr w:type="spellStart"/>
      <w:r>
        <w:rPr>
          <w:rFonts w:ascii="Times New Roman" w:eastAsia="Times New Roman" w:hAnsi="Times New Roman"/>
          <w:color w:val="000000"/>
          <w:sz w:val="20"/>
          <w:lang w:val="en-CA"/>
        </w:rPr>
        <w:t>Karypis</w:t>
      </w:r>
      <w:proofErr w:type="spellEnd"/>
      <w:r>
        <w:rPr>
          <w:rFonts w:ascii="Times New Roman" w:eastAsia="Times New Roman" w:hAnsi="Times New Roman"/>
          <w:color w:val="000000"/>
          <w:sz w:val="20"/>
          <w:lang w:val="en-CA"/>
        </w:rPr>
        <w:t>, Computer Science</w:t>
      </w:r>
    </w:p>
    <w:p w14:paraId="65880227" w14:textId="77777777" w:rsidR="009E67B5" w:rsidRPr="0017733A" w:rsidRDefault="009E67B5" w:rsidP="009E67B5">
      <w:pPr>
        <w:numPr>
          <w:ilvl w:val="0"/>
          <w:numId w:val="16"/>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KF Discussion</w:t>
      </w:r>
    </w:p>
    <w:p w14:paraId="7A276DE5" w14:textId="77777777" w:rsidR="009E67B5" w:rsidRPr="0017733A" w:rsidRDefault="009E67B5" w:rsidP="009E67B5">
      <w:pPr>
        <w:keepNext/>
        <w:outlineLvl w:val="3"/>
        <w:rPr>
          <w:rFonts w:ascii="Times New Roman" w:eastAsia="Times New Roman" w:hAnsi="Times New Roman"/>
          <w:b/>
          <w:bCs/>
          <w:color w:val="000000"/>
          <w:sz w:val="20"/>
          <w:lang w:val="en-CA"/>
        </w:rPr>
      </w:pPr>
    </w:p>
    <w:p w14:paraId="2DC77C31" w14:textId="77777777" w:rsidR="009E67B5" w:rsidRPr="0017733A" w:rsidRDefault="009E67B5" w:rsidP="004E1BD5">
      <w:pPr>
        <w:keepNext/>
        <w:spacing w:after="120"/>
        <w:outlineLvl w:val="3"/>
        <w:rPr>
          <w:rFonts w:ascii="Times New Roman" w:eastAsia="Times New Roman" w:hAnsi="Times New Roman"/>
          <w:b/>
          <w:bCs/>
          <w:color w:val="000000"/>
          <w:sz w:val="20"/>
          <w:lang w:val="en-CA"/>
        </w:rPr>
      </w:pPr>
      <w:r w:rsidRPr="0017733A">
        <w:rPr>
          <w:rFonts w:ascii="Times New Roman" w:eastAsia="Times New Roman" w:hAnsi="Times New Roman"/>
          <w:b/>
          <w:bCs/>
          <w:color w:val="000000"/>
          <w:sz w:val="20"/>
          <w:lang w:val="en-CA"/>
        </w:rPr>
        <w:t>Week 7: Data Wrangling Hands-on</w:t>
      </w:r>
    </w:p>
    <w:p w14:paraId="58F43E76" w14:textId="77777777"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Readings: None</w:t>
      </w:r>
    </w:p>
    <w:p w14:paraId="5852BB5A" w14:textId="77777777"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Tools</w:t>
      </w:r>
    </w:p>
    <w:p w14:paraId="5ACDA669" w14:textId="77777777" w:rsidR="009E67B5" w:rsidRPr="0017733A" w:rsidRDefault="009E67B5" w:rsidP="009E67B5">
      <w:pPr>
        <w:pStyle w:val="ListParagraph"/>
        <w:numPr>
          <w:ilvl w:val="0"/>
          <w:numId w:val="23"/>
        </w:numPr>
        <w:rPr>
          <w:rFonts w:ascii="Times New Roman" w:hAnsi="Times New Roman"/>
          <w:color w:val="000000"/>
          <w:sz w:val="20"/>
          <w:lang w:val="en-CA"/>
        </w:rPr>
      </w:pPr>
      <w:r w:rsidRPr="0017733A">
        <w:rPr>
          <w:rFonts w:ascii="Times New Roman" w:hAnsi="Times New Roman"/>
          <w:color w:val="000000"/>
          <w:sz w:val="20"/>
          <w:lang w:val="en-CA"/>
        </w:rPr>
        <w:t>R</w:t>
      </w:r>
    </w:p>
    <w:p w14:paraId="6440F7F8" w14:textId="77777777" w:rsidR="009E67B5" w:rsidRPr="0017733A" w:rsidRDefault="009E67B5" w:rsidP="009E67B5">
      <w:pPr>
        <w:pStyle w:val="ListParagraph"/>
        <w:numPr>
          <w:ilvl w:val="0"/>
          <w:numId w:val="23"/>
        </w:numPr>
        <w:rPr>
          <w:rFonts w:ascii="Times New Roman" w:hAnsi="Times New Roman"/>
          <w:color w:val="000000"/>
          <w:sz w:val="20"/>
          <w:lang w:val="en-CA"/>
        </w:rPr>
      </w:pPr>
      <w:r w:rsidRPr="0017733A">
        <w:rPr>
          <w:rFonts w:ascii="Times New Roman" w:hAnsi="Times New Roman"/>
          <w:color w:val="000000"/>
          <w:sz w:val="20"/>
          <w:lang w:val="en-CA"/>
        </w:rPr>
        <w:t>Google Refine</w:t>
      </w:r>
    </w:p>
    <w:p w14:paraId="2D0D2CD4" w14:textId="2B75CDEC" w:rsidR="009E67B5" w:rsidRPr="0017733A" w:rsidRDefault="009E67B5" w:rsidP="009E67B5">
      <w:pPr>
        <w:pStyle w:val="ListParagraph"/>
        <w:numPr>
          <w:ilvl w:val="0"/>
          <w:numId w:val="23"/>
        </w:numPr>
        <w:rPr>
          <w:rFonts w:ascii="Times New Roman" w:hAnsi="Times New Roman"/>
          <w:color w:val="000000"/>
          <w:sz w:val="20"/>
          <w:lang w:val="en-CA"/>
        </w:rPr>
      </w:pPr>
      <w:r w:rsidRPr="0017733A">
        <w:rPr>
          <w:rFonts w:ascii="Times New Roman" w:hAnsi="Times New Roman"/>
          <w:color w:val="000000"/>
          <w:sz w:val="20"/>
          <w:lang w:val="en-CA"/>
        </w:rPr>
        <w:t>Tableau</w:t>
      </w:r>
    </w:p>
    <w:p w14:paraId="4C98BF9F" w14:textId="77777777"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Activities</w:t>
      </w:r>
    </w:p>
    <w:p w14:paraId="599E5245" w14:textId="3E7F714A" w:rsidR="009E67B5" w:rsidRPr="0017733A" w:rsidRDefault="009E67B5" w:rsidP="009E67B5">
      <w:pPr>
        <w:pStyle w:val="ListParagraph"/>
        <w:numPr>
          <w:ilvl w:val="0"/>
          <w:numId w:val="24"/>
        </w:numPr>
        <w:rPr>
          <w:rFonts w:ascii="Times New Roman" w:hAnsi="Times New Roman"/>
          <w:color w:val="000000"/>
          <w:sz w:val="20"/>
          <w:lang w:val="en-CA"/>
        </w:rPr>
      </w:pPr>
      <w:r w:rsidRPr="0017733A">
        <w:rPr>
          <w:rFonts w:ascii="Times New Roman" w:hAnsi="Times New Roman"/>
          <w:color w:val="000000"/>
          <w:sz w:val="20"/>
          <w:lang w:val="en-CA"/>
        </w:rPr>
        <w:t>Watch </w:t>
      </w:r>
      <w:hyperlink r:id="rId25" w:anchor="t=2182" w:history="1">
        <w:r w:rsidRPr="0017733A">
          <w:rPr>
            <w:rFonts w:ascii="Times New Roman" w:hAnsi="Times New Roman"/>
            <w:color w:val="0000FF"/>
            <w:sz w:val="20"/>
            <w:u w:val="single"/>
            <w:lang w:val="en-CA"/>
          </w:rPr>
          <w:t xml:space="preserve">Tony </w:t>
        </w:r>
        <w:proofErr w:type="spellStart"/>
        <w:r w:rsidRPr="0017733A">
          <w:rPr>
            <w:rFonts w:ascii="Times New Roman" w:hAnsi="Times New Roman"/>
            <w:color w:val="0000FF"/>
            <w:sz w:val="20"/>
            <w:u w:val="single"/>
            <w:lang w:val="en-CA"/>
          </w:rPr>
          <w:t>Hirst's</w:t>
        </w:r>
        <w:proofErr w:type="spellEnd"/>
        <w:r w:rsidRPr="0017733A">
          <w:rPr>
            <w:rFonts w:ascii="Times New Roman" w:hAnsi="Times New Roman"/>
            <w:color w:val="0000FF"/>
            <w:sz w:val="20"/>
            <w:u w:val="single"/>
            <w:lang w:val="en-CA"/>
          </w:rPr>
          <w:t xml:space="preserve"> talk</w:t>
        </w:r>
      </w:hyperlink>
      <w:r w:rsidR="004E1BD5" w:rsidRPr="0017733A">
        <w:rPr>
          <w:rFonts w:ascii="Times New Roman" w:hAnsi="Times New Roman"/>
          <w:color w:val="000000"/>
          <w:sz w:val="20"/>
          <w:lang w:val="en-CA"/>
        </w:rPr>
        <w:t xml:space="preserve"> at DALMOOC</w:t>
      </w:r>
    </w:p>
    <w:p w14:paraId="6D7D936F" w14:textId="3CE3FEEE" w:rsidR="009E67B5" w:rsidRPr="0017733A" w:rsidRDefault="009E67B5" w:rsidP="004E1BD5">
      <w:pPr>
        <w:pStyle w:val="ListParagraph"/>
        <w:numPr>
          <w:ilvl w:val="0"/>
          <w:numId w:val="24"/>
        </w:numPr>
        <w:rPr>
          <w:rFonts w:ascii="Times New Roman" w:hAnsi="Times New Roman"/>
          <w:color w:val="000000"/>
          <w:sz w:val="20"/>
          <w:lang w:val="en-CA"/>
        </w:rPr>
      </w:pPr>
      <w:r w:rsidRPr="0017733A">
        <w:rPr>
          <w:rFonts w:ascii="Times New Roman" w:hAnsi="Times New Roman"/>
          <w:color w:val="000000"/>
          <w:sz w:val="20"/>
          <w:lang w:val="en-CA"/>
        </w:rPr>
        <w:t>Me</w:t>
      </w:r>
      <w:r w:rsidR="004E1BD5" w:rsidRPr="0017733A">
        <w:rPr>
          <w:rFonts w:ascii="Times New Roman" w:hAnsi="Times New Roman"/>
          <w:color w:val="000000"/>
          <w:sz w:val="20"/>
          <w:lang w:val="en-CA"/>
        </w:rPr>
        <w:t xml:space="preserve">et with our guest speaker </w:t>
      </w:r>
      <w:proofErr w:type="spellStart"/>
      <w:r w:rsidR="004E1BD5" w:rsidRPr="0017733A">
        <w:rPr>
          <w:rFonts w:ascii="Times New Roman" w:hAnsi="Times New Roman"/>
          <w:color w:val="000000"/>
          <w:sz w:val="20"/>
          <w:lang w:val="en-CA"/>
        </w:rPr>
        <w:t>Stian</w:t>
      </w:r>
      <w:proofErr w:type="spellEnd"/>
      <w:r w:rsidR="004E1BD5" w:rsidRPr="0017733A">
        <w:rPr>
          <w:rFonts w:ascii="Times New Roman" w:hAnsi="Times New Roman"/>
          <w:color w:val="000000"/>
          <w:sz w:val="20"/>
          <w:lang w:val="en-CA"/>
        </w:rPr>
        <w:t xml:space="preserve"> </w:t>
      </w:r>
      <w:proofErr w:type="spellStart"/>
      <w:r w:rsidR="004E1BD5" w:rsidRPr="0017733A">
        <w:rPr>
          <w:rFonts w:ascii="Times New Roman" w:hAnsi="Times New Roman"/>
          <w:color w:val="000000"/>
          <w:sz w:val="20"/>
          <w:lang w:val="en-CA"/>
        </w:rPr>
        <w:t>Håklev</w:t>
      </w:r>
      <w:proofErr w:type="spellEnd"/>
      <w:r w:rsidRPr="0017733A">
        <w:rPr>
          <w:rFonts w:ascii="Times New Roman" w:hAnsi="Times New Roman"/>
          <w:color w:val="000000"/>
          <w:sz w:val="20"/>
          <w:lang w:val="en-CA"/>
        </w:rPr>
        <w:t>, University of Toronto</w:t>
      </w:r>
    </w:p>
    <w:p w14:paraId="1BC0902C" w14:textId="77777777" w:rsidR="009E67B5" w:rsidRPr="0017733A" w:rsidRDefault="009E67B5" w:rsidP="009E67B5">
      <w:pPr>
        <w:keepNext/>
        <w:outlineLvl w:val="3"/>
        <w:rPr>
          <w:rFonts w:ascii="Times New Roman" w:eastAsia="Times New Roman" w:hAnsi="Times New Roman"/>
          <w:b/>
          <w:bCs/>
          <w:color w:val="000000"/>
          <w:sz w:val="20"/>
          <w:lang w:val="en-CA"/>
        </w:rPr>
      </w:pPr>
    </w:p>
    <w:p w14:paraId="058E020A" w14:textId="77777777" w:rsidR="009E67B5" w:rsidRPr="0017733A" w:rsidRDefault="009E67B5" w:rsidP="004E1BD5">
      <w:pPr>
        <w:keepNext/>
        <w:spacing w:after="120"/>
        <w:outlineLvl w:val="3"/>
        <w:rPr>
          <w:rFonts w:ascii="Times New Roman" w:eastAsia="Times New Roman" w:hAnsi="Times New Roman"/>
          <w:b/>
          <w:bCs/>
          <w:color w:val="000000"/>
          <w:sz w:val="20"/>
          <w:lang w:val="en-CA"/>
        </w:rPr>
      </w:pPr>
      <w:r w:rsidRPr="0017733A">
        <w:rPr>
          <w:rFonts w:ascii="Times New Roman" w:eastAsia="Times New Roman" w:hAnsi="Times New Roman"/>
          <w:b/>
          <w:bCs/>
          <w:color w:val="000000"/>
          <w:sz w:val="20"/>
          <w:lang w:val="en-CA"/>
        </w:rPr>
        <w:t>Week 8: Learning and Knowledge Growth (theme 1)</w:t>
      </w:r>
    </w:p>
    <w:p w14:paraId="33F0DEB9" w14:textId="77777777"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Suggested Readings</w:t>
      </w:r>
    </w:p>
    <w:p w14:paraId="3A9D35AD" w14:textId="77777777" w:rsidR="009E67B5" w:rsidRPr="0017733A" w:rsidRDefault="009E67B5" w:rsidP="009E67B5">
      <w:pPr>
        <w:numPr>
          <w:ilvl w:val="0"/>
          <w:numId w:val="17"/>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 xml:space="preserve">Schwarz, C. V., </w:t>
      </w:r>
      <w:proofErr w:type="spellStart"/>
      <w:r w:rsidRPr="0017733A">
        <w:rPr>
          <w:rFonts w:ascii="Times New Roman" w:eastAsia="Times New Roman" w:hAnsi="Times New Roman"/>
          <w:color w:val="000000"/>
          <w:sz w:val="20"/>
          <w:lang w:val="en-CA"/>
        </w:rPr>
        <w:t>Reiser</w:t>
      </w:r>
      <w:proofErr w:type="spellEnd"/>
      <w:r w:rsidRPr="0017733A">
        <w:rPr>
          <w:rFonts w:ascii="Times New Roman" w:eastAsia="Times New Roman" w:hAnsi="Times New Roman"/>
          <w:color w:val="000000"/>
          <w:sz w:val="20"/>
          <w:lang w:val="en-CA"/>
        </w:rPr>
        <w:t xml:space="preserve">, B. J., Davis, E. A., Kenyon, L., </w:t>
      </w:r>
      <w:proofErr w:type="spellStart"/>
      <w:r w:rsidRPr="0017733A">
        <w:rPr>
          <w:rFonts w:ascii="Times New Roman" w:eastAsia="Times New Roman" w:hAnsi="Times New Roman"/>
          <w:color w:val="000000"/>
          <w:sz w:val="20"/>
          <w:lang w:val="en-CA"/>
        </w:rPr>
        <w:t>Acher</w:t>
      </w:r>
      <w:proofErr w:type="spellEnd"/>
      <w:r w:rsidRPr="0017733A">
        <w:rPr>
          <w:rFonts w:ascii="Times New Roman" w:eastAsia="Times New Roman" w:hAnsi="Times New Roman"/>
          <w:color w:val="000000"/>
          <w:sz w:val="20"/>
          <w:lang w:val="en-CA"/>
        </w:rPr>
        <w:t xml:space="preserve">, A., </w:t>
      </w:r>
      <w:proofErr w:type="spellStart"/>
      <w:r w:rsidRPr="0017733A">
        <w:rPr>
          <w:rFonts w:ascii="Times New Roman" w:eastAsia="Times New Roman" w:hAnsi="Times New Roman"/>
          <w:color w:val="000000"/>
          <w:sz w:val="20"/>
          <w:lang w:val="en-CA"/>
        </w:rPr>
        <w:t>Fortus</w:t>
      </w:r>
      <w:proofErr w:type="spellEnd"/>
      <w:r w:rsidRPr="0017733A">
        <w:rPr>
          <w:rFonts w:ascii="Times New Roman" w:eastAsia="Times New Roman" w:hAnsi="Times New Roman"/>
          <w:color w:val="000000"/>
          <w:sz w:val="20"/>
          <w:lang w:val="en-CA"/>
        </w:rPr>
        <w:t xml:space="preserve">, D., </w:t>
      </w:r>
      <w:proofErr w:type="spellStart"/>
      <w:r w:rsidRPr="0017733A">
        <w:rPr>
          <w:rFonts w:ascii="Times New Roman" w:eastAsia="Times New Roman" w:hAnsi="Times New Roman"/>
          <w:color w:val="000000"/>
          <w:sz w:val="20"/>
          <w:lang w:val="en-CA"/>
        </w:rPr>
        <w:t>Shwartz</w:t>
      </w:r>
      <w:proofErr w:type="spellEnd"/>
      <w:r w:rsidRPr="0017733A">
        <w:rPr>
          <w:rFonts w:ascii="Times New Roman" w:eastAsia="Times New Roman" w:hAnsi="Times New Roman"/>
          <w:color w:val="000000"/>
          <w:sz w:val="20"/>
          <w:lang w:val="en-CA"/>
        </w:rPr>
        <w:t xml:space="preserve">, Y., Hug, B., and </w:t>
      </w:r>
      <w:proofErr w:type="spellStart"/>
      <w:r w:rsidRPr="0017733A">
        <w:rPr>
          <w:rFonts w:ascii="Times New Roman" w:eastAsia="Times New Roman" w:hAnsi="Times New Roman"/>
          <w:color w:val="000000"/>
          <w:sz w:val="20"/>
          <w:lang w:val="en-CA"/>
        </w:rPr>
        <w:t>Krajcik</w:t>
      </w:r>
      <w:proofErr w:type="spellEnd"/>
      <w:r w:rsidRPr="0017733A">
        <w:rPr>
          <w:rFonts w:ascii="Times New Roman" w:eastAsia="Times New Roman" w:hAnsi="Times New Roman"/>
          <w:color w:val="000000"/>
          <w:sz w:val="20"/>
          <w:lang w:val="en-CA"/>
        </w:rPr>
        <w:t>, J. (2009). Developing a learning progression for scientific modeling: Making scientific modeling accessible and meaningful for learners. Journal of Research in Science Teaching, 46(6):632–654.</w:t>
      </w:r>
    </w:p>
    <w:p w14:paraId="3C20F8DA" w14:textId="77777777" w:rsidR="009E67B5" w:rsidRPr="0017733A" w:rsidRDefault="009E67B5" w:rsidP="009E67B5">
      <w:pPr>
        <w:numPr>
          <w:ilvl w:val="0"/>
          <w:numId w:val="17"/>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 xml:space="preserve">Bull, S. and Kay, J. (2010). Open learner models. In </w:t>
      </w:r>
      <w:proofErr w:type="spellStart"/>
      <w:r w:rsidRPr="0017733A">
        <w:rPr>
          <w:rFonts w:ascii="Times New Roman" w:eastAsia="Times New Roman" w:hAnsi="Times New Roman"/>
          <w:color w:val="000000"/>
          <w:sz w:val="20"/>
          <w:lang w:val="en-CA"/>
        </w:rPr>
        <w:t>Nkambou</w:t>
      </w:r>
      <w:proofErr w:type="spellEnd"/>
      <w:r w:rsidRPr="0017733A">
        <w:rPr>
          <w:rFonts w:ascii="Times New Roman" w:eastAsia="Times New Roman" w:hAnsi="Times New Roman"/>
          <w:color w:val="000000"/>
          <w:sz w:val="20"/>
          <w:lang w:val="en-CA"/>
        </w:rPr>
        <w:t xml:space="preserve">, R., </w:t>
      </w:r>
      <w:proofErr w:type="spellStart"/>
      <w:r w:rsidRPr="0017733A">
        <w:rPr>
          <w:rFonts w:ascii="Times New Roman" w:eastAsia="Times New Roman" w:hAnsi="Times New Roman"/>
          <w:color w:val="000000"/>
          <w:sz w:val="20"/>
          <w:lang w:val="en-CA"/>
        </w:rPr>
        <w:t>Bordeau</w:t>
      </w:r>
      <w:proofErr w:type="spellEnd"/>
      <w:r w:rsidRPr="0017733A">
        <w:rPr>
          <w:rFonts w:ascii="Times New Roman" w:eastAsia="Times New Roman" w:hAnsi="Times New Roman"/>
          <w:color w:val="000000"/>
          <w:sz w:val="20"/>
          <w:lang w:val="en-CA"/>
        </w:rPr>
        <w:t xml:space="preserve">, J., and </w:t>
      </w:r>
      <w:proofErr w:type="spellStart"/>
      <w:r w:rsidRPr="0017733A">
        <w:rPr>
          <w:rFonts w:ascii="Times New Roman" w:eastAsia="Times New Roman" w:hAnsi="Times New Roman"/>
          <w:color w:val="000000"/>
          <w:sz w:val="20"/>
          <w:lang w:val="en-CA"/>
        </w:rPr>
        <w:t>Miziguchi</w:t>
      </w:r>
      <w:proofErr w:type="spellEnd"/>
      <w:r w:rsidRPr="0017733A">
        <w:rPr>
          <w:rFonts w:ascii="Times New Roman" w:eastAsia="Times New Roman" w:hAnsi="Times New Roman"/>
          <w:color w:val="000000"/>
          <w:sz w:val="20"/>
          <w:lang w:val="en-CA"/>
        </w:rPr>
        <w:t>, R., editors, Advances in Intelligent Tutoring Systems, chapter 15, pages 318–338. Springer.</w:t>
      </w:r>
    </w:p>
    <w:p w14:paraId="57F79637" w14:textId="77777777" w:rsidR="009E67B5" w:rsidRPr="0017733A" w:rsidRDefault="009E67B5" w:rsidP="009E67B5">
      <w:pPr>
        <w:numPr>
          <w:ilvl w:val="0"/>
          <w:numId w:val="17"/>
        </w:numPr>
        <w:rPr>
          <w:rFonts w:ascii="Times New Roman" w:eastAsia="Times New Roman" w:hAnsi="Times New Roman"/>
          <w:color w:val="000000"/>
          <w:sz w:val="20"/>
          <w:lang w:val="en-CA"/>
        </w:rPr>
      </w:pPr>
      <w:proofErr w:type="spellStart"/>
      <w:r w:rsidRPr="0017733A">
        <w:rPr>
          <w:rFonts w:ascii="Times New Roman" w:eastAsia="Times New Roman" w:hAnsi="Times New Roman"/>
          <w:color w:val="000000"/>
          <w:sz w:val="20"/>
          <w:lang w:val="en-CA"/>
        </w:rPr>
        <w:t>Desmarais</w:t>
      </w:r>
      <w:proofErr w:type="spellEnd"/>
      <w:r w:rsidRPr="0017733A">
        <w:rPr>
          <w:rFonts w:ascii="Times New Roman" w:eastAsia="Times New Roman" w:hAnsi="Times New Roman"/>
          <w:color w:val="000000"/>
          <w:sz w:val="20"/>
          <w:lang w:val="en-CA"/>
        </w:rPr>
        <w:t>, M. C., &amp; Baker, R. S. J. d. (2011). A review of recent advances in learner and skill modeling in intelligent learning environments. User Modeling and User-Adapted Interaction, 22(1-2), 9–38. doi:10.1007/s11257-011-9106-8</w:t>
      </w:r>
    </w:p>
    <w:p w14:paraId="504A9FB6" w14:textId="77777777"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Activities: To be designed by SIG 1</w:t>
      </w:r>
    </w:p>
    <w:p w14:paraId="4567B89B" w14:textId="77777777" w:rsidR="009E67B5" w:rsidRPr="0017733A" w:rsidRDefault="009E67B5" w:rsidP="009E67B5">
      <w:pPr>
        <w:keepNext/>
        <w:outlineLvl w:val="3"/>
        <w:rPr>
          <w:rFonts w:ascii="Times New Roman" w:eastAsia="Times New Roman" w:hAnsi="Times New Roman"/>
          <w:b/>
          <w:bCs/>
          <w:color w:val="000000"/>
          <w:sz w:val="20"/>
          <w:lang w:val="en-CA"/>
        </w:rPr>
      </w:pPr>
    </w:p>
    <w:p w14:paraId="59DDD9E3" w14:textId="77777777" w:rsidR="009E67B5" w:rsidRPr="0017733A" w:rsidRDefault="009E67B5" w:rsidP="009E67B5">
      <w:pPr>
        <w:keepNext/>
        <w:outlineLvl w:val="3"/>
        <w:rPr>
          <w:rFonts w:ascii="Times New Roman" w:eastAsia="Times New Roman" w:hAnsi="Times New Roman"/>
          <w:b/>
          <w:bCs/>
          <w:color w:val="000000"/>
          <w:sz w:val="20"/>
          <w:lang w:val="en-CA"/>
        </w:rPr>
      </w:pPr>
      <w:r w:rsidRPr="0017733A">
        <w:rPr>
          <w:rFonts w:ascii="Times New Roman" w:eastAsia="Times New Roman" w:hAnsi="Times New Roman"/>
          <w:b/>
          <w:bCs/>
          <w:color w:val="000000"/>
          <w:sz w:val="20"/>
          <w:lang w:val="en-CA"/>
        </w:rPr>
        <w:t>Week 9: Spring Break; NO CLASS</w:t>
      </w:r>
    </w:p>
    <w:p w14:paraId="3721FD3B" w14:textId="77777777" w:rsidR="009E67B5" w:rsidRPr="0017733A" w:rsidRDefault="009E67B5" w:rsidP="009E67B5">
      <w:pPr>
        <w:keepNext/>
        <w:outlineLvl w:val="3"/>
        <w:rPr>
          <w:rFonts w:ascii="Times New Roman" w:eastAsia="Times New Roman" w:hAnsi="Times New Roman"/>
          <w:b/>
          <w:bCs/>
          <w:color w:val="000000"/>
          <w:sz w:val="20"/>
          <w:lang w:val="en-CA"/>
        </w:rPr>
      </w:pPr>
    </w:p>
    <w:p w14:paraId="2EFCD253" w14:textId="77777777" w:rsidR="009E67B5" w:rsidRPr="0017733A" w:rsidRDefault="009E67B5" w:rsidP="004E1BD5">
      <w:pPr>
        <w:keepNext/>
        <w:spacing w:after="120"/>
        <w:outlineLvl w:val="3"/>
        <w:rPr>
          <w:rFonts w:ascii="Times New Roman" w:eastAsia="Times New Roman" w:hAnsi="Times New Roman"/>
          <w:b/>
          <w:bCs/>
          <w:color w:val="000000"/>
          <w:sz w:val="20"/>
          <w:lang w:val="en-CA"/>
        </w:rPr>
      </w:pPr>
      <w:r w:rsidRPr="0017733A">
        <w:rPr>
          <w:rFonts w:ascii="Times New Roman" w:eastAsia="Times New Roman" w:hAnsi="Times New Roman"/>
          <w:b/>
          <w:bCs/>
          <w:color w:val="000000"/>
          <w:sz w:val="20"/>
          <w:lang w:val="en-CA"/>
        </w:rPr>
        <w:t>Week 10: Social Networks (theme 2)</w:t>
      </w:r>
    </w:p>
    <w:p w14:paraId="341D9378" w14:textId="77777777"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Suggested Readings</w:t>
      </w:r>
    </w:p>
    <w:p w14:paraId="6DAF29D9" w14:textId="77777777" w:rsidR="009E67B5" w:rsidRPr="0017733A" w:rsidRDefault="009E67B5" w:rsidP="009E67B5">
      <w:pPr>
        <w:numPr>
          <w:ilvl w:val="0"/>
          <w:numId w:val="18"/>
        </w:numPr>
        <w:rPr>
          <w:rFonts w:ascii="Times New Roman" w:eastAsia="Times New Roman" w:hAnsi="Times New Roman"/>
          <w:color w:val="000000"/>
          <w:sz w:val="20"/>
          <w:lang w:val="en-CA"/>
        </w:rPr>
      </w:pPr>
      <w:proofErr w:type="spellStart"/>
      <w:r w:rsidRPr="0017733A">
        <w:rPr>
          <w:rFonts w:ascii="Times New Roman" w:eastAsia="Times New Roman" w:hAnsi="Times New Roman"/>
          <w:color w:val="000000"/>
          <w:sz w:val="20"/>
          <w:lang w:val="en-CA"/>
        </w:rPr>
        <w:t>Haythornthwaite</w:t>
      </w:r>
      <w:proofErr w:type="spellEnd"/>
      <w:r w:rsidRPr="0017733A">
        <w:rPr>
          <w:rFonts w:ascii="Times New Roman" w:eastAsia="Times New Roman" w:hAnsi="Times New Roman"/>
          <w:color w:val="000000"/>
          <w:sz w:val="20"/>
          <w:lang w:val="en-CA"/>
        </w:rPr>
        <w:t>, C. (1996). Social network analysis: An approach and technique for the study of information exchange. Library &amp; Information Science Research, 18(4):323–342.</w:t>
      </w:r>
    </w:p>
    <w:p w14:paraId="73E56011" w14:textId="77777777" w:rsidR="009E67B5" w:rsidRPr="0017733A" w:rsidRDefault="009E67B5" w:rsidP="009E67B5">
      <w:pPr>
        <w:numPr>
          <w:ilvl w:val="0"/>
          <w:numId w:val="18"/>
        </w:numPr>
        <w:rPr>
          <w:rFonts w:ascii="Times New Roman" w:eastAsia="Times New Roman" w:hAnsi="Times New Roman"/>
          <w:color w:val="000000"/>
          <w:sz w:val="20"/>
          <w:lang w:val="en-CA"/>
        </w:rPr>
      </w:pPr>
      <w:proofErr w:type="spellStart"/>
      <w:r w:rsidRPr="0017733A">
        <w:rPr>
          <w:rFonts w:ascii="Times New Roman" w:eastAsia="Times New Roman" w:hAnsi="Times New Roman"/>
          <w:color w:val="000000"/>
          <w:sz w:val="20"/>
          <w:lang w:val="en-CA"/>
        </w:rPr>
        <w:t>Grunspan</w:t>
      </w:r>
      <w:proofErr w:type="spellEnd"/>
      <w:r w:rsidRPr="0017733A">
        <w:rPr>
          <w:rFonts w:ascii="Times New Roman" w:eastAsia="Times New Roman" w:hAnsi="Times New Roman"/>
          <w:color w:val="000000"/>
          <w:sz w:val="20"/>
          <w:lang w:val="en-CA"/>
        </w:rPr>
        <w:t xml:space="preserve">, D. Z., Wiggins, B. L., &amp; </w:t>
      </w:r>
      <w:proofErr w:type="spellStart"/>
      <w:r w:rsidRPr="0017733A">
        <w:rPr>
          <w:rFonts w:ascii="Times New Roman" w:eastAsia="Times New Roman" w:hAnsi="Times New Roman"/>
          <w:color w:val="000000"/>
          <w:sz w:val="20"/>
          <w:lang w:val="en-CA"/>
        </w:rPr>
        <w:t>Goodreau</w:t>
      </w:r>
      <w:proofErr w:type="spellEnd"/>
      <w:r w:rsidRPr="0017733A">
        <w:rPr>
          <w:rFonts w:ascii="Times New Roman" w:eastAsia="Times New Roman" w:hAnsi="Times New Roman"/>
          <w:color w:val="000000"/>
          <w:sz w:val="20"/>
          <w:lang w:val="en-CA"/>
        </w:rPr>
        <w:t>, S. M. (2014). Understanding Classrooms through Social Network Analysis: A Primer for Social Network Analysis in Education Research. CBE-Life Sciences Education, 13(2), 167–178. doi:10.1187/cbe.13-08-0162</w:t>
      </w:r>
    </w:p>
    <w:p w14:paraId="41A35E4B" w14:textId="77777777" w:rsidR="009E67B5" w:rsidRPr="0017733A" w:rsidRDefault="009E67B5" w:rsidP="009E67B5">
      <w:pPr>
        <w:numPr>
          <w:ilvl w:val="0"/>
          <w:numId w:val="18"/>
        </w:numPr>
        <w:rPr>
          <w:rFonts w:ascii="Times New Roman" w:eastAsia="Times New Roman" w:hAnsi="Times New Roman"/>
          <w:color w:val="000000"/>
          <w:sz w:val="20"/>
          <w:lang w:val="en-CA"/>
        </w:rPr>
      </w:pPr>
      <w:proofErr w:type="spellStart"/>
      <w:r w:rsidRPr="0017733A">
        <w:rPr>
          <w:rFonts w:ascii="Times New Roman" w:eastAsia="Times New Roman" w:hAnsi="Times New Roman"/>
          <w:color w:val="000000"/>
          <w:sz w:val="20"/>
          <w:lang w:val="en-CA"/>
        </w:rPr>
        <w:t>Oshima</w:t>
      </w:r>
      <w:proofErr w:type="spellEnd"/>
      <w:r w:rsidRPr="0017733A">
        <w:rPr>
          <w:rFonts w:ascii="Times New Roman" w:eastAsia="Times New Roman" w:hAnsi="Times New Roman"/>
          <w:color w:val="000000"/>
          <w:sz w:val="20"/>
          <w:lang w:val="en-CA"/>
        </w:rPr>
        <w:t xml:space="preserve">, J., </w:t>
      </w:r>
      <w:proofErr w:type="spellStart"/>
      <w:r w:rsidRPr="0017733A">
        <w:rPr>
          <w:rFonts w:ascii="Times New Roman" w:eastAsia="Times New Roman" w:hAnsi="Times New Roman"/>
          <w:color w:val="000000"/>
          <w:sz w:val="20"/>
          <w:lang w:val="en-CA"/>
        </w:rPr>
        <w:t>Oshima</w:t>
      </w:r>
      <w:proofErr w:type="spellEnd"/>
      <w:r w:rsidRPr="0017733A">
        <w:rPr>
          <w:rFonts w:ascii="Times New Roman" w:eastAsia="Times New Roman" w:hAnsi="Times New Roman"/>
          <w:color w:val="000000"/>
          <w:sz w:val="20"/>
          <w:lang w:val="en-CA"/>
        </w:rPr>
        <w:t>, R., and Matsuzawa, Y. (2012). Knowledge Building Discourse Explorer: a social network analysis application for knowledge building discourse. Educational Technology Research and Development, 60(5):903–921.</w:t>
      </w:r>
    </w:p>
    <w:p w14:paraId="741712DA" w14:textId="1CA80038" w:rsidR="009E67B5" w:rsidRPr="0017733A" w:rsidRDefault="009E67B5" w:rsidP="009E67B5">
      <w:pPr>
        <w:numPr>
          <w:ilvl w:val="0"/>
          <w:numId w:val="18"/>
        </w:numPr>
        <w:rPr>
          <w:rFonts w:ascii="Times New Roman" w:hAnsi="Times New Roman"/>
          <w:color w:val="000000"/>
          <w:sz w:val="20"/>
          <w:lang w:val="en-CA"/>
        </w:rPr>
      </w:pPr>
      <w:r w:rsidRPr="0017733A">
        <w:rPr>
          <w:rFonts w:ascii="Times New Roman" w:eastAsia="Times New Roman" w:hAnsi="Times New Roman"/>
          <w:color w:val="000000"/>
          <w:sz w:val="20"/>
          <w:lang w:val="en-CA"/>
        </w:rPr>
        <w:t xml:space="preserve">Chen, B., Chen, X, &amp; Xing, W. (2013). Twitter </w:t>
      </w:r>
      <w:proofErr w:type="spellStart"/>
      <w:r w:rsidRPr="0017733A">
        <w:rPr>
          <w:rFonts w:ascii="Times New Roman" w:eastAsia="Times New Roman" w:hAnsi="Times New Roman"/>
          <w:color w:val="000000"/>
          <w:sz w:val="20"/>
          <w:lang w:val="en-CA"/>
        </w:rPr>
        <w:t>Archeology</w:t>
      </w:r>
      <w:proofErr w:type="spellEnd"/>
      <w:r w:rsidRPr="0017733A">
        <w:rPr>
          <w:rFonts w:ascii="Times New Roman" w:eastAsia="Times New Roman" w:hAnsi="Times New Roman"/>
          <w:color w:val="000000"/>
          <w:sz w:val="20"/>
          <w:lang w:val="en-CA"/>
        </w:rPr>
        <w:t xml:space="preserve"> of Learning Analytics and Knowledge Conferences. Paper to be presented at the 2015 Learning Analytics and Knowledge Conference.</w:t>
      </w:r>
      <w:r w:rsidRPr="0017733A">
        <w:rPr>
          <w:rFonts w:ascii="Times New Roman" w:hAnsi="Times New Roman"/>
          <w:color w:val="000000"/>
          <w:sz w:val="20"/>
          <w:lang w:val="en-CA"/>
        </w:rPr>
        <w:t xml:space="preserve"> </w:t>
      </w:r>
    </w:p>
    <w:p w14:paraId="7128F7B8" w14:textId="580933DA"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Activities: To be designed by SIG 2</w:t>
      </w:r>
    </w:p>
    <w:p w14:paraId="4BB43BC3" w14:textId="77777777"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Suggested Tools</w:t>
      </w:r>
    </w:p>
    <w:p w14:paraId="5C6593A9" w14:textId="77777777" w:rsidR="009E67B5" w:rsidRPr="0017733A" w:rsidRDefault="009E67B5" w:rsidP="009E67B5">
      <w:pPr>
        <w:numPr>
          <w:ilvl w:val="0"/>
          <w:numId w:val="19"/>
        </w:numPr>
        <w:rPr>
          <w:rFonts w:ascii="Times New Roman" w:eastAsia="Times New Roman" w:hAnsi="Times New Roman"/>
          <w:color w:val="000000"/>
          <w:sz w:val="20"/>
          <w:lang w:val="en-CA"/>
        </w:rPr>
      </w:pPr>
      <w:proofErr w:type="spellStart"/>
      <w:r w:rsidRPr="0017733A">
        <w:rPr>
          <w:rFonts w:ascii="Times New Roman" w:eastAsia="Times New Roman" w:hAnsi="Times New Roman"/>
          <w:color w:val="000000"/>
          <w:sz w:val="20"/>
          <w:lang w:val="en-CA"/>
        </w:rPr>
        <w:t>Gephi</w:t>
      </w:r>
      <w:proofErr w:type="spellEnd"/>
    </w:p>
    <w:p w14:paraId="3FDEA2D8" w14:textId="77777777" w:rsidR="009E67B5" w:rsidRPr="0017733A" w:rsidRDefault="005E62F2" w:rsidP="009E67B5">
      <w:pPr>
        <w:numPr>
          <w:ilvl w:val="0"/>
          <w:numId w:val="19"/>
        </w:numPr>
        <w:rPr>
          <w:rFonts w:ascii="Times New Roman" w:eastAsia="Times New Roman" w:hAnsi="Times New Roman"/>
          <w:color w:val="000000"/>
          <w:sz w:val="20"/>
          <w:lang w:val="en-CA"/>
        </w:rPr>
      </w:pPr>
      <w:hyperlink r:id="rId26" w:history="1">
        <w:r w:rsidR="009E67B5" w:rsidRPr="0017733A">
          <w:rPr>
            <w:rFonts w:ascii="Times New Roman" w:eastAsia="Times New Roman" w:hAnsi="Times New Roman"/>
            <w:color w:val="0000FF"/>
            <w:sz w:val="20"/>
            <w:u w:val="single"/>
            <w:lang w:val="en-CA"/>
          </w:rPr>
          <w:t>SNAPP</w:t>
        </w:r>
      </w:hyperlink>
    </w:p>
    <w:p w14:paraId="5B1A1A40" w14:textId="77777777" w:rsidR="009E67B5" w:rsidRPr="0017733A" w:rsidRDefault="005E62F2" w:rsidP="009E67B5">
      <w:pPr>
        <w:numPr>
          <w:ilvl w:val="0"/>
          <w:numId w:val="19"/>
        </w:numPr>
        <w:rPr>
          <w:rFonts w:ascii="Times New Roman" w:eastAsia="Times New Roman" w:hAnsi="Times New Roman"/>
          <w:color w:val="000000"/>
          <w:sz w:val="20"/>
          <w:lang w:val="en-CA"/>
        </w:rPr>
      </w:pPr>
      <w:hyperlink r:id="rId27" w:history="1">
        <w:r w:rsidR="009E67B5" w:rsidRPr="0017733A">
          <w:rPr>
            <w:rFonts w:ascii="Times New Roman" w:eastAsia="Times New Roman" w:hAnsi="Times New Roman"/>
            <w:color w:val="0000FF"/>
            <w:sz w:val="20"/>
            <w:u w:val="single"/>
            <w:lang w:val="en-CA"/>
          </w:rPr>
          <w:t>Condor</w:t>
        </w:r>
      </w:hyperlink>
    </w:p>
    <w:p w14:paraId="136DE4AA" w14:textId="77777777" w:rsidR="009E67B5" w:rsidRPr="0017733A" w:rsidRDefault="005E62F2" w:rsidP="009E67B5">
      <w:pPr>
        <w:numPr>
          <w:ilvl w:val="0"/>
          <w:numId w:val="19"/>
        </w:numPr>
        <w:rPr>
          <w:rFonts w:ascii="Times New Roman" w:eastAsia="Times New Roman" w:hAnsi="Times New Roman"/>
          <w:color w:val="000000"/>
          <w:sz w:val="20"/>
          <w:lang w:val="en-CA"/>
        </w:rPr>
      </w:pPr>
      <w:hyperlink r:id="rId28" w:history="1">
        <w:proofErr w:type="spellStart"/>
        <w:r w:rsidR="009E67B5" w:rsidRPr="0017733A">
          <w:rPr>
            <w:rFonts w:ascii="Times New Roman" w:eastAsia="Times New Roman" w:hAnsi="Times New Roman"/>
            <w:color w:val="0000FF"/>
            <w:sz w:val="20"/>
            <w:u w:val="single"/>
            <w:lang w:val="en-CA"/>
          </w:rPr>
          <w:t>KBDeX</w:t>
        </w:r>
        <w:proofErr w:type="spellEnd"/>
      </w:hyperlink>
    </w:p>
    <w:p w14:paraId="017D3F98" w14:textId="77777777" w:rsidR="009E67B5" w:rsidRPr="0017733A" w:rsidRDefault="009E67B5" w:rsidP="009E67B5">
      <w:pPr>
        <w:keepNext/>
        <w:outlineLvl w:val="2"/>
        <w:rPr>
          <w:rFonts w:ascii="Times New Roman" w:eastAsia="Times New Roman" w:hAnsi="Times New Roman"/>
          <w:b/>
          <w:bCs/>
          <w:color w:val="000000"/>
          <w:sz w:val="20"/>
          <w:lang w:val="en-CA"/>
        </w:rPr>
      </w:pPr>
    </w:p>
    <w:p w14:paraId="79EA184F" w14:textId="77777777" w:rsidR="009E67B5" w:rsidRPr="0017733A" w:rsidRDefault="009E67B5" w:rsidP="004E1BD5">
      <w:pPr>
        <w:keepNext/>
        <w:spacing w:after="120"/>
        <w:outlineLvl w:val="3"/>
        <w:rPr>
          <w:rFonts w:ascii="Times New Roman" w:eastAsia="Times New Roman" w:hAnsi="Times New Roman"/>
          <w:b/>
          <w:bCs/>
          <w:color w:val="000000"/>
          <w:sz w:val="20"/>
          <w:lang w:val="en-CA"/>
        </w:rPr>
      </w:pPr>
      <w:r w:rsidRPr="0017733A">
        <w:rPr>
          <w:rFonts w:ascii="Times New Roman" w:eastAsia="Times New Roman" w:hAnsi="Times New Roman"/>
          <w:b/>
          <w:bCs/>
          <w:color w:val="000000"/>
          <w:sz w:val="20"/>
          <w:lang w:val="en-CA"/>
        </w:rPr>
        <w:t>Week 11: Mining of Text and Discourse (theme 3)</w:t>
      </w:r>
    </w:p>
    <w:p w14:paraId="24B384A3" w14:textId="77777777"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Suggested Readings</w:t>
      </w:r>
    </w:p>
    <w:p w14:paraId="15F43776" w14:textId="77777777" w:rsidR="009E67B5" w:rsidRPr="0017733A" w:rsidRDefault="009E67B5" w:rsidP="009E67B5">
      <w:pPr>
        <w:numPr>
          <w:ilvl w:val="0"/>
          <w:numId w:val="20"/>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 xml:space="preserve">Rohrer, R., Ebert, D., and </w:t>
      </w:r>
      <w:proofErr w:type="spellStart"/>
      <w:r w:rsidRPr="0017733A">
        <w:rPr>
          <w:rFonts w:ascii="Times New Roman" w:eastAsia="Times New Roman" w:hAnsi="Times New Roman"/>
          <w:color w:val="000000"/>
          <w:sz w:val="20"/>
          <w:lang w:val="en-CA"/>
        </w:rPr>
        <w:t>Sibert</w:t>
      </w:r>
      <w:proofErr w:type="spellEnd"/>
      <w:r w:rsidRPr="0017733A">
        <w:rPr>
          <w:rFonts w:ascii="Times New Roman" w:eastAsia="Times New Roman" w:hAnsi="Times New Roman"/>
          <w:color w:val="000000"/>
          <w:sz w:val="20"/>
          <w:lang w:val="en-CA"/>
        </w:rPr>
        <w:t xml:space="preserve">, J. (1998). The shape of Shakespeare: visualizing text using implicit surfaces. In Proceedings of IEEE Symposium on Information Visualization, pages 121–129. IEEE </w:t>
      </w:r>
      <w:proofErr w:type="spellStart"/>
      <w:r w:rsidRPr="0017733A">
        <w:rPr>
          <w:rFonts w:ascii="Times New Roman" w:eastAsia="Times New Roman" w:hAnsi="Times New Roman"/>
          <w:color w:val="000000"/>
          <w:sz w:val="20"/>
          <w:lang w:val="en-CA"/>
        </w:rPr>
        <w:t>Comput</w:t>
      </w:r>
      <w:proofErr w:type="spellEnd"/>
      <w:r w:rsidRPr="0017733A">
        <w:rPr>
          <w:rFonts w:ascii="Times New Roman" w:eastAsia="Times New Roman" w:hAnsi="Times New Roman"/>
          <w:color w:val="000000"/>
          <w:sz w:val="20"/>
          <w:lang w:val="en-CA"/>
        </w:rPr>
        <w:t>. Soc.</w:t>
      </w:r>
    </w:p>
    <w:p w14:paraId="55005FF7" w14:textId="77777777" w:rsidR="009E67B5" w:rsidRPr="0017733A" w:rsidRDefault="009E67B5" w:rsidP="009E67B5">
      <w:pPr>
        <w:numPr>
          <w:ilvl w:val="0"/>
          <w:numId w:val="20"/>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 xml:space="preserve">Rose, C. P., Wang, Y.-C., Cui, Y., </w:t>
      </w:r>
      <w:proofErr w:type="spellStart"/>
      <w:r w:rsidRPr="0017733A">
        <w:rPr>
          <w:rFonts w:ascii="Times New Roman" w:eastAsia="Times New Roman" w:hAnsi="Times New Roman"/>
          <w:color w:val="000000"/>
          <w:sz w:val="20"/>
          <w:lang w:val="en-CA"/>
        </w:rPr>
        <w:t>Arguello</w:t>
      </w:r>
      <w:proofErr w:type="spellEnd"/>
      <w:r w:rsidRPr="0017733A">
        <w:rPr>
          <w:rFonts w:ascii="Times New Roman" w:eastAsia="Times New Roman" w:hAnsi="Times New Roman"/>
          <w:color w:val="000000"/>
          <w:sz w:val="20"/>
          <w:lang w:val="en-CA"/>
        </w:rPr>
        <w:t xml:space="preserve">, J., </w:t>
      </w:r>
      <w:proofErr w:type="spellStart"/>
      <w:r w:rsidRPr="0017733A">
        <w:rPr>
          <w:rFonts w:ascii="Times New Roman" w:eastAsia="Times New Roman" w:hAnsi="Times New Roman"/>
          <w:color w:val="000000"/>
          <w:sz w:val="20"/>
          <w:lang w:val="en-CA"/>
        </w:rPr>
        <w:t>Stegmann</w:t>
      </w:r>
      <w:proofErr w:type="spellEnd"/>
      <w:r w:rsidRPr="0017733A">
        <w:rPr>
          <w:rFonts w:ascii="Times New Roman" w:eastAsia="Times New Roman" w:hAnsi="Times New Roman"/>
          <w:color w:val="000000"/>
          <w:sz w:val="20"/>
          <w:lang w:val="en-CA"/>
        </w:rPr>
        <w:t xml:space="preserve">, K., Weinberger, A., and </w:t>
      </w:r>
      <w:proofErr w:type="spellStart"/>
      <w:r w:rsidRPr="0017733A">
        <w:rPr>
          <w:rFonts w:ascii="Times New Roman" w:eastAsia="Times New Roman" w:hAnsi="Times New Roman"/>
          <w:color w:val="000000"/>
          <w:sz w:val="20"/>
          <w:lang w:val="en-CA"/>
        </w:rPr>
        <w:t>Fis</w:t>
      </w:r>
      <w:proofErr w:type="spellEnd"/>
      <w:r w:rsidRPr="0017733A">
        <w:rPr>
          <w:rFonts w:ascii="Times New Roman" w:eastAsia="Times New Roman" w:hAnsi="Times New Roman"/>
          <w:color w:val="000000"/>
          <w:sz w:val="20"/>
          <w:lang w:val="en-CA"/>
        </w:rPr>
        <w:t xml:space="preserve">- </w:t>
      </w:r>
      <w:proofErr w:type="spellStart"/>
      <w:r w:rsidRPr="0017733A">
        <w:rPr>
          <w:rFonts w:ascii="Times New Roman" w:eastAsia="Times New Roman" w:hAnsi="Times New Roman"/>
          <w:color w:val="000000"/>
          <w:sz w:val="20"/>
          <w:lang w:val="en-CA"/>
        </w:rPr>
        <w:t>cher</w:t>
      </w:r>
      <w:proofErr w:type="spellEnd"/>
      <w:r w:rsidRPr="0017733A">
        <w:rPr>
          <w:rFonts w:ascii="Times New Roman" w:eastAsia="Times New Roman" w:hAnsi="Times New Roman"/>
          <w:color w:val="000000"/>
          <w:sz w:val="20"/>
          <w:lang w:val="en-CA"/>
        </w:rPr>
        <w:t>, F. (2008). Analyzing collaborative learning processes automatically: Exploiting the advances of computational linguistics in computer-supported collaborative learning. International Journal of Computer-Supported Collaborative Learning, 3(3):237–271.</w:t>
      </w:r>
    </w:p>
    <w:p w14:paraId="0A6E661E" w14:textId="77777777" w:rsidR="009E67B5" w:rsidRPr="0017733A" w:rsidRDefault="009E67B5" w:rsidP="009E67B5">
      <w:pPr>
        <w:numPr>
          <w:ilvl w:val="0"/>
          <w:numId w:val="20"/>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lastRenderedPageBreak/>
        <w:t>Optional</w:t>
      </w:r>
    </w:p>
    <w:p w14:paraId="48504924" w14:textId="77777777" w:rsidR="009E67B5" w:rsidRPr="0017733A" w:rsidRDefault="009E67B5" w:rsidP="00DE673F">
      <w:pPr>
        <w:numPr>
          <w:ilvl w:val="1"/>
          <w:numId w:val="20"/>
        </w:numPr>
        <w:rPr>
          <w:rFonts w:ascii="Times New Roman" w:eastAsia="Times New Roman" w:hAnsi="Times New Roman"/>
          <w:color w:val="000000"/>
          <w:sz w:val="20"/>
          <w:lang w:val="en-CA"/>
        </w:rPr>
      </w:pPr>
      <w:proofErr w:type="spellStart"/>
      <w:r w:rsidRPr="0017733A">
        <w:rPr>
          <w:rFonts w:ascii="Times New Roman" w:eastAsia="Times New Roman" w:hAnsi="Times New Roman"/>
          <w:color w:val="000000"/>
          <w:sz w:val="20"/>
          <w:lang w:val="en-CA"/>
        </w:rPr>
        <w:t>Shermis</w:t>
      </w:r>
      <w:proofErr w:type="spellEnd"/>
      <w:r w:rsidRPr="0017733A">
        <w:rPr>
          <w:rFonts w:ascii="Times New Roman" w:eastAsia="Times New Roman" w:hAnsi="Times New Roman"/>
          <w:color w:val="000000"/>
          <w:sz w:val="20"/>
          <w:lang w:val="en-CA"/>
        </w:rPr>
        <w:t>, M. D. (2014). State-of-the-art automated essay scoring: Competition, results, and future directions from a United States demonstration. Assessing Writing, 20, 53–76.</w:t>
      </w:r>
    </w:p>
    <w:p w14:paraId="4B12C56A" w14:textId="77777777" w:rsidR="009E67B5" w:rsidRPr="0017733A" w:rsidRDefault="009E67B5" w:rsidP="00DE673F">
      <w:pPr>
        <w:numPr>
          <w:ilvl w:val="1"/>
          <w:numId w:val="20"/>
        </w:numPr>
        <w:rPr>
          <w:rFonts w:ascii="Times New Roman" w:eastAsia="Times New Roman" w:hAnsi="Times New Roman"/>
          <w:color w:val="000000"/>
          <w:sz w:val="20"/>
          <w:lang w:val="en-CA"/>
        </w:rPr>
      </w:pPr>
      <w:proofErr w:type="spellStart"/>
      <w:r w:rsidRPr="0017733A">
        <w:rPr>
          <w:rFonts w:ascii="Times New Roman" w:eastAsia="Times New Roman" w:hAnsi="Times New Roman"/>
          <w:color w:val="000000"/>
          <w:sz w:val="20"/>
          <w:lang w:val="en-CA"/>
        </w:rPr>
        <w:t>Simsek</w:t>
      </w:r>
      <w:proofErr w:type="spellEnd"/>
      <w:r w:rsidRPr="0017733A">
        <w:rPr>
          <w:rFonts w:ascii="Times New Roman" w:eastAsia="Times New Roman" w:hAnsi="Times New Roman"/>
          <w:color w:val="000000"/>
          <w:sz w:val="20"/>
          <w:lang w:val="en-CA"/>
        </w:rPr>
        <w:t xml:space="preserve">, D., Buckingham Shum, S., </w:t>
      </w:r>
      <w:proofErr w:type="spellStart"/>
      <w:r w:rsidRPr="0017733A">
        <w:rPr>
          <w:rFonts w:ascii="Times New Roman" w:eastAsia="Times New Roman" w:hAnsi="Times New Roman"/>
          <w:color w:val="000000"/>
          <w:sz w:val="20"/>
          <w:lang w:val="en-CA"/>
        </w:rPr>
        <w:t>Sandor</w:t>
      </w:r>
      <w:proofErr w:type="spellEnd"/>
      <w:r w:rsidRPr="0017733A">
        <w:rPr>
          <w:rFonts w:ascii="Times New Roman" w:eastAsia="Times New Roman" w:hAnsi="Times New Roman"/>
          <w:color w:val="000000"/>
          <w:sz w:val="20"/>
          <w:lang w:val="en-CA"/>
        </w:rPr>
        <w:t xml:space="preserve">, A., De </w:t>
      </w:r>
      <w:proofErr w:type="spellStart"/>
      <w:r w:rsidRPr="0017733A">
        <w:rPr>
          <w:rFonts w:ascii="Times New Roman" w:eastAsia="Times New Roman" w:hAnsi="Times New Roman"/>
          <w:color w:val="000000"/>
          <w:sz w:val="20"/>
          <w:lang w:val="en-CA"/>
        </w:rPr>
        <w:t>Liddo</w:t>
      </w:r>
      <w:proofErr w:type="spellEnd"/>
      <w:r w:rsidRPr="0017733A">
        <w:rPr>
          <w:rFonts w:ascii="Times New Roman" w:eastAsia="Times New Roman" w:hAnsi="Times New Roman"/>
          <w:color w:val="000000"/>
          <w:sz w:val="20"/>
          <w:lang w:val="en-CA"/>
        </w:rPr>
        <w:t xml:space="preserve">, A., and Ferguson, R. (2013). </w:t>
      </w:r>
      <w:proofErr w:type="spellStart"/>
      <w:r w:rsidRPr="0017733A">
        <w:rPr>
          <w:rFonts w:ascii="Times New Roman" w:eastAsia="Times New Roman" w:hAnsi="Times New Roman"/>
          <w:color w:val="000000"/>
          <w:sz w:val="20"/>
          <w:lang w:val="en-CA"/>
        </w:rPr>
        <w:t>Xip</w:t>
      </w:r>
      <w:proofErr w:type="spellEnd"/>
      <w:r w:rsidRPr="0017733A">
        <w:rPr>
          <w:rFonts w:ascii="Times New Roman" w:eastAsia="Times New Roman" w:hAnsi="Times New Roman"/>
          <w:color w:val="000000"/>
          <w:sz w:val="20"/>
          <w:lang w:val="en-CA"/>
        </w:rPr>
        <w:t xml:space="preserve"> dashboard: visual analytics from automated rhetorical parsing of scientific </w:t>
      </w:r>
      <w:proofErr w:type="spellStart"/>
      <w:r w:rsidRPr="0017733A">
        <w:rPr>
          <w:rFonts w:ascii="Times New Roman" w:eastAsia="Times New Roman" w:hAnsi="Times New Roman"/>
          <w:color w:val="000000"/>
          <w:sz w:val="20"/>
          <w:lang w:val="en-CA"/>
        </w:rPr>
        <w:t>metadiscourse</w:t>
      </w:r>
      <w:proofErr w:type="spellEnd"/>
      <w:r w:rsidRPr="0017733A">
        <w:rPr>
          <w:rFonts w:ascii="Times New Roman" w:eastAsia="Times New Roman" w:hAnsi="Times New Roman"/>
          <w:color w:val="000000"/>
          <w:sz w:val="20"/>
          <w:lang w:val="en-CA"/>
        </w:rPr>
        <w:t>. In 1st International Workshop on Discourse-Centric Learning Analytics.</w:t>
      </w:r>
    </w:p>
    <w:p w14:paraId="2A2C5D75" w14:textId="77777777"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Activities: To be designed by SIG 3</w:t>
      </w:r>
    </w:p>
    <w:p w14:paraId="269874D2" w14:textId="77777777"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Suggested Tools</w:t>
      </w:r>
    </w:p>
    <w:p w14:paraId="53DEEB06" w14:textId="77777777" w:rsidR="009E67B5" w:rsidRPr="0017733A" w:rsidRDefault="009E67B5" w:rsidP="009E67B5">
      <w:pPr>
        <w:pStyle w:val="ListParagraph"/>
        <w:numPr>
          <w:ilvl w:val="0"/>
          <w:numId w:val="26"/>
        </w:numPr>
        <w:rPr>
          <w:rFonts w:ascii="Times New Roman" w:hAnsi="Times New Roman"/>
          <w:color w:val="000000"/>
          <w:sz w:val="20"/>
          <w:lang w:val="en-CA"/>
        </w:rPr>
      </w:pPr>
      <w:proofErr w:type="spellStart"/>
      <w:r w:rsidRPr="0017733A">
        <w:rPr>
          <w:rFonts w:ascii="Times New Roman" w:hAnsi="Times New Roman"/>
          <w:color w:val="000000"/>
          <w:sz w:val="20"/>
          <w:lang w:val="en-CA"/>
        </w:rPr>
        <w:t>ManyEyes</w:t>
      </w:r>
      <w:proofErr w:type="spellEnd"/>
    </w:p>
    <w:p w14:paraId="211C83E4" w14:textId="77777777" w:rsidR="009E67B5" w:rsidRPr="0017733A" w:rsidRDefault="009E67B5" w:rsidP="009E67B5">
      <w:pPr>
        <w:pStyle w:val="ListParagraph"/>
        <w:numPr>
          <w:ilvl w:val="0"/>
          <w:numId w:val="26"/>
        </w:numPr>
        <w:rPr>
          <w:rFonts w:ascii="Times New Roman" w:hAnsi="Times New Roman"/>
          <w:color w:val="000000"/>
          <w:sz w:val="20"/>
          <w:lang w:val="en-CA"/>
        </w:rPr>
      </w:pPr>
      <w:proofErr w:type="spellStart"/>
      <w:r w:rsidRPr="0017733A">
        <w:rPr>
          <w:rFonts w:ascii="Times New Roman" w:hAnsi="Times New Roman"/>
          <w:color w:val="000000"/>
          <w:sz w:val="20"/>
          <w:lang w:val="en-CA"/>
        </w:rPr>
        <w:t>LightSIDE</w:t>
      </w:r>
      <w:proofErr w:type="spellEnd"/>
    </w:p>
    <w:p w14:paraId="030A2534" w14:textId="5DFC82B7" w:rsidR="009E67B5" w:rsidRPr="0017733A" w:rsidRDefault="009E67B5" w:rsidP="009E67B5">
      <w:pPr>
        <w:pStyle w:val="ListParagraph"/>
        <w:numPr>
          <w:ilvl w:val="0"/>
          <w:numId w:val="26"/>
        </w:numPr>
        <w:rPr>
          <w:rFonts w:ascii="Times New Roman" w:hAnsi="Times New Roman"/>
          <w:color w:val="000000"/>
          <w:sz w:val="20"/>
          <w:lang w:val="en-CA"/>
        </w:rPr>
      </w:pPr>
      <w:proofErr w:type="spellStart"/>
      <w:r w:rsidRPr="0017733A">
        <w:rPr>
          <w:rFonts w:ascii="Times New Roman" w:hAnsi="Times New Roman"/>
          <w:color w:val="000000"/>
          <w:sz w:val="20"/>
          <w:lang w:val="en-CA"/>
        </w:rPr>
        <w:t>RapidMiner</w:t>
      </w:r>
      <w:proofErr w:type="spellEnd"/>
    </w:p>
    <w:p w14:paraId="3CFD64BD" w14:textId="77777777" w:rsidR="009E67B5" w:rsidRPr="0017733A" w:rsidRDefault="009E67B5" w:rsidP="009E67B5">
      <w:pPr>
        <w:keepNext/>
        <w:outlineLvl w:val="3"/>
        <w:rPr>
          <w:rFonts w:ascii="Times New Roman" w:eastAsia="Times New Roman" w:hAnsi="Times New Roman"/>
          <w:b/>
          <w:bCs/>
          <w:color w:val="000000"/>
          <w:sz w:val="20"/>
          <w:lang w:val="en-CA"/>
        </w:rPr>
      </w:pPr>
    </w:p>
    <w:p w14:paraId="3741EB3F" w14:textId="77777777" w:rsidR="009E67B5" w:rsidRPr="0017733A" w:rsidRDefault="009E67B5" w:rsidP="004E1BD5">
      <w:pPr>
        <w:keepNext/>
        <w:spacing w:after="120"/>
        <w:outlineLvl w:val="3"/>
        <w:rPr>
          <w:rFonts w:ascii="Times New Roman" w:eastAsia="Times New Roman" w:hAnsi="Times New Roman"/>
          <w:b/>
          <w:bCs/>
          <w:color w:val="000000"/>
          <w:sz w:val="20"/>
          <w:lang w:val="en-CA"/>
        </w:rPr>
      </w:pPr>
      <w:r w:rsidRPr="0017733A">
        <w:rPr>
          <w:rFonts w:ascii="Times New Roman" w:eastAsia="Times New Roman" w:hAnsi="Times New Roman"/>
          <w:b/>
          <w:bCs/>
          <w:color w:val="000000"/>
          <w:sz w:val="20"/>
          <w:lang w:val="en-CA"/>
        </w:rPr>
        <w:t>Week 12: Temporality in Learning (theme 4)</w:t>
      </w:r>
    </w:p>
    <w:p w14:paraId="76EAA1EF" w14:textId="77777777"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Suggested Readings</w:t>
      </w:r>
    </w:p>
    <w:p w14:paraId="22533AB2" w14:textId="77777777" w:rsidR="009E67B5" w:rsidRPr="0017733A" w:rsidRDefault="009E67B5" w:rsidP="009E67B5">
      <w:pPr>
        <w:numPr>
          <w:ilvl w:val="0"/>
          <w:numId w:val="21"/>
        </w:numPr>
        <w:rPr>
          <w:rFonts w:ascii="Times New Roman" w:eastAsia="Times New Roman" w:hAnsi="Times New Roman"/>
          <w:color w:val="000000"/>
          <w:sz w:val="20"/>
          <w:lang w:val="en-CA"/>
        </w:rPr>
      </w:pPr>
      <w:proofErr w:type="spellStart"/>
      <w:r w:rsidRPr="0017733A">
        <w:rPr>
          <w:rFonts w:ascii="Times New Roman" w:eastAsia="Times New Roman" w:hAnsi="Times New Roman"/>
          <w:color w:val="000000"/>
          <w:sz w:val="20"/>
          <w:lang w:val="en-CA"/>
        </w:rPr>
        <w:t>Reimann</w:t>
      </w:r>
      <w:proofErr w:type="spellEnd"/>
      <w:r w:rsidRPr="0017733A">
        <w:rPr>
          <w:rFonts w:ascii="Times New Roman" w:eastAsia="Times New Roman" w:hAnsi="Times New Roman"/>
          <w:color w:val="000000"/>
          <w:sz w:val="20"/>
          <w:lang w:val="en-CA"/>
        </w:rPr>
        <w:t>, P. (2009). Time is precious: Variable-and event-centred approaches to process analysis in CSCL research. International Journal of Computer-Supported Collaborative Learning, 4(3):239– 257.</w:t>
      </w:r>
    </w:p>
    <w:p w14:paraId="6DFF95A7" w14:textId="77777777" w:rsidR="009E67B5" w:rsidRPr="0017733A" w:rsidRDefault="009E67B5" w:rsidP="009E67B5">
      <w:pPr>
        <w:numPr>
          <w:ilvl w:val="0"/>
          <w:numId w:val="21"/>
        </w:numPr>
        <w:rPr>
          <w:rFonts w:ascii="Times New Roman" w:eastAsia="Times New Roman" w:hAnsi="Times New Roman"/>
          <w:color w:val="000000"/>
          <w:sz w:val="20"/>
          <w:lang w:val="en-CA"/>
        </w:rPr>
      </w:pPr>
      <w:proofErr w:type="spellStart"/>
      <w:r w:rsidRPr="0017733A">
        <w:rPr>
          <w:rFonts w:ascii="Times New Roman" w:eastAsia="Times New Roman" w:hAnsi="Times New Roman"/>
          <w:color w:val="000000"/>
          <w:sz w:val="20"/>
          <w:lang w:val="en-CA"/>
        </w:rPr>
        <w:t>Kinnebrew</w:t>
      </w:r>
      <w:proofErr w:type="spellEnd"/>
      <w:r w:rsidRPr="0017733A">
        <w:rPr>
          <w:rFonts w:ascii="Times New Roman" w:eastAsia="Times New Roman" w:hAnsi="Times New Roman"/>
          <w:color w:val="000000"/>
          <w:sz w:val="20"/>
          <w:lang w:val="en-CA"/>
        </w:rPr>
        <w:t xml:space="preserve">, J., </w:t>
      </w:r>
      <w:proofErr w:type="spellStart"/>
      <w:r w:rsidRPr="0017733A">
        <w:rPr>
          <w:rFonts w:ascii="Times New Roman" w:eastAsia="Times New Roman" w:hAnsi="Times New Roman"/>
          <w:color w:val="000000"/>
          <w:sz w:val="20"/>
          <w:lang w:val="en-CA"/>
        </w:rPr>
        <w:t>Segedy</w:t>
      </w:r>
      <w:proofErr w:type="spellEnd"/>
      <w:r w:rsidRPr="0017733A">
        <w:rPr>
          <w:rFonts w:ascii="Times New Roman" w:eastAsia="Times New Roman" w:hAnsi="Times New Roman"/>
          <w:color w:val="000000"/>
          <w:sz w:val="20"/>
          <w:lang w:val="en-CA"/>
        </w:rPr>
        <w:t xml:space="preserve">, J., and </w:t>
      </w:r>
      <w:proofErr w:type="spellStart"/>
      <w:r w:rsidRPr="0017733A">
        <w:rPr>
          <w:rFonts w:ascii="Times New Roman" w:eastAsia="Times New Roman" w:hAnsi="Times New Roman"/>
          <w:color w:val="000000"/>
          <w:sz w:val="20"/>
          <w:lang w:val="en-CA"/>
        </w:rPr>
        <w:t>Biswas</w:t>
      </w:r>
      <w:proofErr w:type="spellEnd"/>
      <w:r w:rsidRPr="0017733A">
        <w:rPr>
          <w:rFonts w:ascii="Times New Roman" w:eastAsia="Times New Roman" w:hAnsi="Times New Roman"/>
          <w:color w:val="000000"/>
          <w:sz w:val="20"/>
          <w:lang w:val="en-CA"/>
        </w:rPr>
        <w:t xml:space="preserve">, G. (2014). Analyzing the temporal evolution of students’ </w:t>
      </w:r>
      <w:proofErr w:type="spellStart"/>
      <w:r w:rsidRPr="0017733A">
        <w:rPr>
          <w:rFonts w:ascii="Times New Roman" w:eastAsia="Times New Roman" w:hAnsi="Times New Roman"/>
          <w:color w:val="000000"/>
          <w:sz w:val="20"/>
          <w:lang w:val="en-CA"/>
        </w:rPr>
        <w:t>behaviors</w:t>
      </w:r>
      <w:proofErr w:type="spellEnd"/>
      <w:r w:rsidRPr="0017733A">
        <w:rPr>
          <w:rFonts w:ascii="Times New Roman" w:eastAsia="Times New Roman" w:hAnsi="Times New Roman"/>
          <w:color w:val="000000"/>
          <w:sz w:val="20"/>
          <w:lang w:val="en-CA"/>
        </w:rPr>
        <w:t xml:space="preserve"> in open-ended learning environments. Metacognition and Learning, 9(2):187–215.</w:t>
      </w:r>
    </w:p>
    <w:p w14:paraId="011D2374" w14:textId="77777777" w:rsidR="009E67B5" w:rsidRPr="0017733A" w:rsidRDefault="009E67B5" w:rsidP="009E67B5">
      <w:pPr>
        <w:numPr>
          <w:ilvl w:val="0"/>
          <w:numId w:val="21"/>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 xml:space="preserve">Magnusson, M. S. (2000). Discovering hidden time patterns in </w:t>
      </w:r>
      <w:proofErr w:type="spellStart"/>
      <w:r w:rsidRPr="0017733A">
        <w:rPr>
          <w:rFonts w:ascii="Times New Roman" w:eastAsia="Times New Roman" w:hAnsi="Times New Roman"/>
          <w:color w:val="000000"/>
          <w:sz w:val="20"/>
          <w:lang w:val="en-CA"/>
        </w:rPr>
        <w:t>behavior</w:t>
      </w:r>
      <w:proofErr w:type="spellEnd"/>
      <w:r w:rsidRPr="0017733A">
        <w:rPr>
          <w:rFonts w:ascii="Times New Roman" w:eastAsia="Times New Roman" w:hAnsi="Times New Roman"/>
          <w:color w:val="000000"/>
          <w:sz w:val="20"/>
          <w:lang w:val="en-CA"/>
        </w:rPr>
        <w:t xml:space="preserve">: T-patterns and their detection. </w:t>
      </w:r>
      <w:proofErr w:type="spellStart"/>
      <w:r w:rsidRPr="0017733A">
        <w:rPr>
          <w:rFonts w:ascii="Times New Roman" w:eastAsia="Times New Roman" w:hAnsi="Times New Roman"/>
          <w:color w:val="000000"/>
          <w:sz w:val="20"/>
          <w:lang w:val="en-CA"/>
        </w:rPr>
        <w:t>Behavior</w:t>
      </w:r>
      <w:proofErr w:type="spellEnd"/>
      <w:r w:rsidRPr="0017733A">
        <w:rPr>
          <w:rFonts w:ascii="Times New Roman" w:eastAsia="Times New Roman" w:hAnsi="Times New Roman"/>
          <w:color w:val="000000"/>
          <w:sz w:val="20"/>
          <w:lang w:val="en-CA"/>
        </w:rPr>
        <w:t xml:space="preserve"> Research Methods, Instruments, &amp; Computers, 32(1):93–110.</w:t>
      </w:r>
    </w:p>
    <w:p w14:paraId="55E5CF50" w14:textId="77777777" w:rsidR="009E67B5" w:rsidRPr="0017733A" w:rsidRDefault="009E67B5" w:rsidP="009E67B5">
      <w:pPr>
        <w:numPr>
          <w:ilvl w:val="0"/>
          <w:numId w:val="21"/>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 xml:space="preserve">Chen, B. and </w:t>
      </w:r>
      <w:proofErr w:type="spellStart"/>
      <w:r w:rsidRPr="0017733A">
        <w:rPr>
          <w:rFonts w:ascii="Times New Roman" w:eastAsia="Times New Roman" w:hAnsi="Times New Roman"/>
          <w:color w:val="000000"/>
          <w:sz w:val="20"/>
          <w:lang w:val="en-CA"/>
        </w:rPr>
        <w:t>Resendes</w:t>
      </w:r>
      <w:proofErr w:type="spellEnd"/>
      <w:r w:rsidRPr="0017733A">
        <w:rPr>
          <w:rFonts w:ascii="Times New Roman" w:eastAsia="Times New Roman" w:hAnsi="Times New Roman"/>
          <w:color w:val="000000"/>
          <w:sz w:val="20"/>
          <w:lang w:val="en-CA"/>
        </w:rPr>
        <w:t>, M. (2014). Uncovering what matters: Analyzing transitional relations among contribution types in knowledge-building discourse. In Proceedings of the Fourth International Conference on Learning Analytics And Knowledge - LAK ’14, pages 226–230, New York, New York, USA. ACM Press.</w:t>
      </w:r>
    </w:p>
    <w:p w14:paraId="6C4F166A" w14:textId="77777777"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Activities: To be designed by SIG 4</w:t>
      </w:r>
    </w:p>
    <w:p w14:paraId="1F68F1A4" w14:textId="77777777" w:rsidR="009E67B5" w:rsidRPr="0017733A" w:rsidRDefault="009E67B5" w:rsidP="009E67B5">
      <w:pPr>
        <w:keepNext/>
        <w:outlineLvl w:val="3"/>
        <w:rPr>
          <w:rFonts w:ascii="Times New Roman" w:eastAsia="Times New Roman" w:hAnsi="Times New Roman"/>
          <w:b/>
          <w:bCs/>
          <w:color w:val="000000"/>
          <w:sz w:val="20"/>
          <w:lang w:val="en-CA"/>
        </w:rPr>
      </w:pPr>
    </w:p>
    <w:p w14:paraId="311BCA75" w14:textId="77777777" w:rsidR="009E67B5" w:rsidRPr="0017733A" w:rsidRDefault="009E67B5" w:rsidP="009E67B5">
      <w:pPr>
        <w:keepNext/>
        <w:outlineLvl w:val="3"/>
        <w:rPr>
          <w:rFonts w:ascii="Times New Roman" w:eastAsia="Times New Roman" w:hAnsi="Times New Roman"/>
          <w:b/>
          <w:bCs/>
          <w:color w:val="000000"/>
          <w:sz w:val="20"/>
          <w:lang w:val="en-CA"/>
        </w:rPr>
      </w:pPr>
      <w:r w:rsidRPr="0017733A">
        <w:rPr>
          <w:rFonts w:ascii="Times New Roman" w:eastAsia="Times New Roman" w:hAnsi="Times New Roman"/>
          <w:b/>
          <w:bCs/>
          <w:color w:val="000000"/>
          <w:sz w:val="20"/>
          <w:lang w:val="en-CA"/>
        </w:rPr>
        <w:t>Week 13: AERA; Group/Individual Study</w:t>
      </w:r>
    </w:p>
    <w:p w14:paraId="180AD46E" w14:textId="77777777" w:rsidR="009E67B5" w:rsidRPr="0017733A" w:rsidRDefault="009E67B5" w:rsidP="009E67B5">
      <w:pPr>
        <w:keepNext/>
        <w:outlineLvl w:val="3"/>
        <w:rPr>
          <w:rFonts w:ascii="Times New Roman" w:eastAsia="Times New Roman" w:hAnsi="Times New Roman"/>
          <w:b/>
          <w:bCs/>
          <w:color w:val="000000"/>
          <w:sz w:val="20"/>
          <w:lang w:val="en-CA"/>
        </w:rPr>
      </w:pPr>
    </w:p>
    <w:p w14:paraId="1232BE5A" w14:textId="77777777" w:rsidR="009E67B5" w:rsidRPr="0017733A" w:rsidRDefault="009E67B5" w:rsidP="004E1BD5">
      <w:pPr>
        <w:keepNext/>
        <w:spacing w:after="120"/>
        <w:outlineLvl w:val="3"/>
        <w:rPr>
          <w:rFonts w:ascii="Times New Roman" w:eastAsia="Times New Roman" w:hAnsi="Times New Roman"/>
          <w:b/>
          <w:bCs/>
          <w:color w:val="000000"/>
          <w:sz w:val="20"/>
          <w:lang w:val="en-CA"/>
        </w:rPr>
      </w:pPr>
      <w:r w:rsidRPr="0017733A">
        <w:rPr>
          <w:rFonts w:ascii="Times New Roman" w:eastAsia="Times New Roman" w:hAnsi="Times New Roman"/>
          <w:b/>
          <w:bCs/>
          <w:color w:val="000000"/>
          <w:sz w:val="20"/>
          <w:lang w:val="en-CA"/>
        </w:rPr>
        <w:t>Week 14: Prediction and Intervention (theme 5)</w:t>
      </w:r>
    </w:p>
    <w:p w14:paraId="3FBD3FFD" w14:textId="77777777"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Suggested Readings</w:t>
      </w:r>
    </w:p>
    <w:p w14:paraId="5A4C96B7" w14:textId="77777777" w:rsidR="009E67B5" w:rsidRPr="0017733A" w:rsidRDefault="009E67B5" w:rsidP="009E67B5">
      <w:pPr>
        <w:numPr>
          <w:ilvl w:val="0"/>
          <w:numId w:val="22"/>
        </w:numPr>
        <w:rPr>
          <w:rFonts w:ascii="Times New Roman" w:eastAsia="Times New Roman" w:hAnsi="Times New Roman"/>
          <w:color w:val="000000"/>
          <w:sz w:val="20"/>
          <w:lang w:val="en-CA"/>
        </w:rPr>
      </w:pPr>
      <w:proofErr w:type="spellStart"/>
      <w:r w:rsidRPr="0017733A">
        <w:rPr>
          <w:rFonts w:ascii="Times New Roman" w:eastAsia="Times New Roman" w:hAnsi="Times New Roman"/>
          <w:color w:val="000000"/>
          <w:sz w:val="20"/>
          <w:lang w:val="en-CA"/>
        </w:rPr>
        <w:t>Pardos</w:t>
      </w:r>
      <w:proofErr w:type="spellEnd"/>
      <w:r w:rsidRPr="0017733A">
        <w:rPr>
          <w:rFonts w:ascii="Times New Roman" w:eastAsia="Times New Roman" w:hAnsi="Times New Roman"/>
          <w:color w:val="000000"/>
          <w:sz w:val="20"/>
          <w:lang w:val="en-CA"/>
        </w:rPr>
        <w:t xml:space="preserve">, Z.A., Baker, </w:t>
      </w:r>
      <w:proofErr w:type="spellStart"/>
      <w:r w:rsidRPr="0017733A">
        <w:rPr>
          <w:rFonts w:ascii="Times New Roman" w:eastAsia="Times New Roman" w:hAnsi="Times New Roman"/>
          <w:color w:val="000000"/>
          <w:sz w:val="20"/>
          <w:lang w:val="en-CA"/>
        </w:rPr>
        <w:t>R.S.J.d</w:t>
      </w:r>
      <w:proofErr w:type="spellEnd"/>
      <w:r w:rsidRPr="0017733A">
        <w:rPr>
          <w:rFonts w:ascii="Times New Roman" w:eastAsia="Times New Roman" w:hAnsi="Times New Roman"/>
          <w:color w:val="000000"/>
          <w:sz w:val="20"/>
          <w:lang w:val="en-CA"/>
        </w:rPr>
        <w:t xml:space="preserve">., San Pedro, M.O.C.Z., </w:t>
      </w:r>
      <w:proofErr w:type="spellStart"/>
      <w:r w:rsidRPr="0017733A">
        <w:rPr>
          <w:rFonts w:ascii="Times New Roman" w:eastAsia="Times New Roman" w:hAnsi="Times New Roman"/>
          <w:color w:val="000000"/>
          <w:sz w:val="20"/>
          <w:lang w:val="en-CA"/>
        </w:rPr>
        <w:t>Gowda</w:t>
      </w:r>
      <w:proofErr w:type="spellEnd"/>
      <w:r w:rsidRPr="0017733A">
        <w:rPr>
          <w:rFonts w:ascii="Times New Roman" w:eastAsia="Times New Roman" w:hAnsi="Times New Roman"/>
          <w:color w:val="000000"/>
          <w:sz w:val="20"/>
          <w:lang w:val="en-CA"/>
        </w:rPr>
        <w:t xml:space="preserve">, S.M., </w:t>
      </w:r>
      <w:proofErr w:type="spellStart"/>
      <w:r w:rsidRPr="0017733A">
        <w:rPr>
          <w:rFonts w:ascii="Times New Roman" w:eastAsia="Times New Roman" w:hAnsi="Times New Roman"/>
          <w:color w:val="000000"/>
          <w:sz w:val="20"/>
          <w:lang w:val="en-CA"/>
        </w:rPr>
        <w:t>Gowda</w:t>
      </w:r>
      <w:proofErr w:type="spellEnd"/>
      <w:r w:rsidRPr="0017733A">
        <w:rPr>
          <w:rFonts w:ascii="Times New Roman" w:eastAsia="Times New Roman" w:hAnsi="Times New Roman"/>
          <w:color w:val="000000"/>
          <w:sz w:val="20"/>
          <w:lang w:val="en-CA"/>
        </w:rPr>
        <w:t>, S.M. (2013). Affective states and state tests: Investigating how affect throughout the school year predicts end of year learning outcomes. In Proceedings of the 3rd International Conference on Learning Analytics and Knowledge.</w:t>
      </w:r>
    </w:p>
    <w:p w14:paraId="473EC119" w14:textId="77777777" w:rsidR="009E67B5" w:rsidRPr="0017733A" w:rsidRDefault="009E67B5" w:rsidP="009E67B5">
      <w:pPr>
        <w:numPr>
          <w:ilvl w:val="0"/>
          <w:numId w:val="22"/>
        </w:numPr>
        <w:rPr>
          <w:rFonts w:ascii="Times New Roman" w:eastAsia="Times New Roman" w:hAnsi="Times New Roman"/>
          <w:color w:val="000000"/>
          <w:sz w:val="20"/>
          <w:lang w:val="en-CA"/>
        </w:rPr>
      </w:pPr>
      <w:r w:rsidRPr="0017733A">
        <w:rPr>
          <w:rFonts w:ascii="Times New Roman" w:eastAsia="Times New Roman" w:hAnsi="Times New Roman"/>
          <w:color w:val="000000"/>
          <w:sz w:val="20"/>
          <w:lang w:val="en-CA"/>
        </w:rPr>
        <w:t xml:space="preserve">Baker, R. S. J. d., </w:t>
      </w:r>
      <w:proofErr w:type="spellStart"/>
      <w:r w:rsidRPr="0017733A">
        <w:rPr>
          <w:rFonts w:ascii="Times New Roman" w:eastAsia="Times New Roman" w:hAnsi="Times New Roman"/>
          <w:color w:val="000000"/>
          <w:sz w:val="20"/>
          <w:lang w:val="en-CA"/>
        </w:rPr>
        <w:t>D’Mello</w:t>
      </w:r>
      <w:proofErr w:type="spellEnd"/>
      <w:r w:rsidRPr="0017733A">
        <w:rPr>
          <w:rFonts w:ascii="Times New Roman" w:eastAsia="Times New Roman" w:hAnsi="Times New Roman"/>
          <w:color w:val="000000"/>
          <w:sz w:val="20"/>
          <w:lang w:val="en-CA"/>
        </w:rPr>
        <w:t xml:space="preserve">, S. K., Rodrigo, M. M. T., &amp; </w:t>
      </w:r>
      <w:proofErr w:type="spellStart"/>
      <w:r w:rsidRPr="0017733A">
        <w:rPr>
          <w:rFonts w:ascii="Times New Roman" w:eastAsia="Times New Roman" w:hAnsi="Times New Roman"/>
          <w:color w:val="000000"/>
          <w:sz w:val="20"/>
          <w:lang w:val="en-CA"/>
        </w:rPr>
        <w:t>Graesser</w:t>
      </w:r>
      <w:proofErr w:type="spellEnd"/>
      <w:r w:rsidRPr="0017733A">
        <w:rPr>
          <w:rFonts w:ascii="Times New Roman" w:eastAsia="Times New Roman" w:hAnsi="Times New Roman"/>
          <w:color w:val="000000"/>
          <w:sz w:val="20"/>
          <w:lang w:val="en-CA"/>
        </w:rPr>
        <w:t>, A. C. (2010). Better to be frustrated than bored: The incidence, persistence, and impact of learners’ cognitive–affective states during interactions with three different computer-based learning environments. International Journal of Human-Computer Studies, 68(4), 223–241. doi:10.1016/j.ijhcs.2009.12.003</w:t>
      </w:r>
    </w:p>
    <w:p w14:paraId="4D82B505" w14:textId="77777777"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Activities: To be designed by SIG 5</w:t>
      </w:r>
    </w:p>
    <w:p w14:paraId="72844E1C" w14:textId="77777777" w:rsidR="009E67B5" w:rsidRPr="0017733A" w:rsidRDefault="009E67B5" w:rsidP="009E67B5">
      <w:pPr>
        <w:keepNext/>
        <w:outlineLvl w:val="3"/>
        <w:rPr>
          <w:rFonts w:ascii="Times New Roman" w:eastAsia="Times New Roman" w:hAnsi="Times New Roman"/>
          <w:b/>
          <w:bCs/>
          <w:color w:val="000000"/>
          <w:sz w:val="20"/>
          <w:lang w:val="en-CA"/>
        </w:rPr>
      </w:pPr>
    </w:p>
    <w:p w14:paraId="2A6771F6" w14:textId="4415E10A" w:rsidR="009E67B5" w:rsidRPr="0017733A" w:rsidRDefault="009E67B5" w:rsidP="004E1BD5">
      <w:pPr>
        <w:keepNext/>
        <w:spacing w:after="120"/>
        <w:outlineLvl w:val="3"/>
        <w:rPr>
          <w:rFonts w:ascii="Times New Roman" w:eastAsia="Times New Roman" w:hAnsi="Times New Roman"/>
          <w:b/>
          <w:bCs/>
          <w:color w:val="000000"/>
          <w:sz w:val="20"/>
          <w:lang w:val="en-CA"/>
        </w:rPr>
      </w:pPr>
      <w:r w:rsidRPr="0017733A">
        <w:rPr>
          <w:rFonts w:ascii="Times New Roman" w:eastAsia="Times New Roman" w:hAnsi="Times New Roman"/>
          <w:b/>
          <w:bCs/>
          <w:color w:val="000000"/>
          <w:sz w:val="20"/>
          <w:lang w:val="en-CA"/>
        </w:rPr>
        <w:t>Week 15 and 16: WG Presentations and Reflection</w:t>
      </w:r>
    </w:p>
    <w:p w14:paraId="092CB048" w14:textId="77777777" w:rsidR="009E67B5" w:rsidRPr="0017733A" w:rsidRDefault="009E67B5" w:rsidP="009E67B5">
      <w:pPr>
        <w:rPr>
          <w:rFonts w:ascii="Times New Roman" w:hAnsi="Times New Roman"/>
          <w:color w:val="000000"/>
          <w:sz w:val="20"/>
          <w:lang w:val="en-CA"/>
        </w:rPr>
      </w:pPr>
      <w:r w:rsidRPr="0017733A">
        <w:rPr>
          <w:rFonts w:ascii="Times New Roman" w:hAnsi="Times New Roman"/>
          <w:color w:val="000000"/>
          <w:sz w:val="20"/>
          <w:lang w:val="en-CA"/>
        </w:rPr>
        <w:t>Activities</w:t>
      </w:r>
    </w:p>
    <w:p w14:paraId="2540F408" w14:textId="77777777" w:rsidR="009E67B5" w:rsidRPr="0017733A" w:rsidRDefault="009E67B5" w:rsidP="009E67B5">
      <w:pPr>
        <w:pStyle w:val="ListParagraph"/>
        <w:numPr>
          <w:ilvl w:val="0"/>
          <w:numId w:val="27"/>
        </w:numPr>
        <w:rPr>
          <w:rFonts w:ascii="Times New Roman" w:hAnsi="Times New Roman"/>
          <w:color w:val="000000"/>
          <w:sz w:val="20"/>
          <w:lang w:val="en-CA"/>
        </w:rPr>
      </w:pPr>
      <w:r w:rsidRPr="0017733A">
        <w:rPr>
          <w:rFonts w:ascii="Times New Roman" w:hAnsi="Times New Roman"/>
          <w:color w:val="000000"/>
          <w:sz w:val="20"/>
          <w:lang w:val="en-CA"/>
        </w:rPr>
        <w:t>WGs present their group projects</w:t>
      </w:r>
    </w:p>
    <w:p w14:paraId="2BDFD592" w14:textId="77777777" w:rsidR="009E67B5" w:rsidRPr="0017733A" w:rsidRDefault="009E67B5" w:rsidP="009E67B5">
      <w:pPr>
        <w:pStyle w:val="ListParagraph"/>
        <w:numPr>
          <w:ilvl w:val="0"/>
          <w:numId w:val="27"/>
        </w:numPr>
        <w:rPr>
          <w:rFonts w:ascii="Times New Roman" w:hAnsi="Times New Roman"/>
          <w:color w:val="000000"/>
          <w:sz w:val="20"/>
          <w:lang w:val="en-CA"/>
        </w:rPr>
      </w:pPr>
      <w:r w:rsidRPr="0017733A">
        <w:rPr>
          <w:rFonts w:ascii="Times New Roman" w:hAnsi="Times New Roman"/>
          <w:color w:val="000000"/>
          <w:sz w:val="20"/>
          <w:lang w:val="en-CA"/>
        </w:rPr>
        <w:t>Reflection and celebration!</w:t>
      </w:r>
    </w:p>
    <w:p w14:paraId="1AB69FBB" w14:textId="77777777" w:rsidR="00DE673F" w:rsidRDefault="00DE673F" w:rsidP="009E67B5">
      <w:pPr>
        <w:rPr>
          <w:rFonts w:ascii="Times New Roman" w:hAnsi="Times New Roman"/>
          <w:bCs/>
          <w:i/>
          <w:color w:val="000000"/>
          <w:sz w:val="20"/>
          <w:lang w:val="en-CA"/>
        </w:rPr>
      </w:pPr>
    </w:p>
    <w:p w14:paraId="2483937A" w14:textId="37474D21" w:rsidR="00180D36" w:rsidRPr="0017733A" w:rsidRDefault="009E67B5" w:rsidP="009E67B5">
      <w:pPr>
        <w:rPr>
          <w:rFonts w:ascii="Times New Roman" w:hAnsi="Times New Roman"/>
          <w:bCs/>
          <w:i/>
          <w:color w:val="000000"/>
          <w:sz w:val="20"/>
          <w:lang w:val="en-CA"/>
        </w:rPr>
      </w:pPr>
      <w:r w:rsidRPr="0017733A">
        <w:rPr>
          <w:rFonts w:ascii="Times New Roman" w:hAnsi="Times New Roman"/>
          <w:bCs/>
          <w:i/>
          <w:color w:val="000000"/>
          <w:sz w:val="20"/>
          <w:lang w:val="en-CA"/>
        </w:rPr>
        <w:t>Final individual reflection assignment due by May 15, 2015.</w:t>
      </w:r>
    </w:p>
    <w:p w14:paraId="4566BB50" w14:textId="77777777" w:rsidR="00180D36" w:rsidRPr="0017733A" w:rsidRDefault="00180D36">
      <w:pPr>
        <w:rPr>
          <w:rFonts w:ascii="Times New Roman" w:hAnsi="Times New Roman"/>
          <w:bCs/>
          <w:i/>
          <w:color w:val="000000"/>
          <w:sz w:val="20"/>
          <w:lang w:val="en-CA"/>
        </w:rPr>
      </w:pPr>
      <w:r w:rsidRPr="0017733A">
        <w:rPr>
          <w:rFonts w:ascii="Times New Roman" w:hAnsi="Times New Roman"/>
          <w:bCs/>
          <w:i/>
          <w:color w:val="000000"/>
          <w:sz w:val="20"/>
          <w:lang w:val="en-CA"/>
        </w:rPr>
        <w:br w:type="page"/>
      </w:r>
    </w:p>
    <w:p w14:paraId="7E5AE22F" w14:textId="77777777" w:rsidR="00180D36" w:rsidRPr="0017733A" w:rsidRDefault="00180D36" w:rsidP="00180D36">
      <w:pPr>
        <w:pStyle w:val="Heading2"/>
      </w:pPr>
      <w:r w:rsidRPr="0017733A">
        <w:lastRenderedPageBreak/>
        <w:t>UNIVERSITY GRADING SYSTEM</w:t>
      </w:r>
    </w:p>
    <w:p w14:paraId="7FA42D97" w14:textId="77777777" w:rsidR="00180D36" w:rsidRPr="0017733A" w:rsidRDefault="00180D36" w:rsidP="00180D36">
      <w:pPr>
        <w:rPr>
          <w:rFonts w:ascii="Times New Roman" w:hAnsi="Times New Roman"/>
          <w:sz w:val="20"/>
        </w:rPr>
      </w:pPr>
    </w:p>
    <w:p w14:paraId="5875F842" w14:textId="77777777" w:rsidR="00180D36" w:rsidRPr="0017733A" w:rsidRDefault="00180D36" w:rsidP="00180D36">
      <w:pPr>
        <w:rPr>
          <w:rFonts w:ascii="Times New Roman" w:hAnsi="Times New Roman"/>
          <w:b/>
          <w:bCs/>
          <w:sz w:val="20"/>
        </w:rPr>
      </w:pPr>
      <w:r w:rsidRPr="0017733A">
        <w:rPr>
          <w:rFonts w:ascii="Times New Roman" w:hAnsi="Times New Roman"/>
          <w:b/>
          <w:bCs/>
          <w:sz w:val="20"/>
        </w:rPr>
        <w:t>Grading and Transcripts</w:t>
      </w:r>
    </w:p>
    <w:p w14:paraId="40C1E64D" w14:textId="77777777" w:rsidR="00180D36" w:rsidRPr="0017733A" w:rsidRDefault="00180D36" w:rsidP="00180D36">
      <w:pPr>
        <w:rPr>
          <w:rFonts w:ascii="Times New Roman" w:hAnsi="Times New Roman"/>
          <w:sz w:val="20"/>
        </w:rPr>
      </w:pPr>
      <w:r w:rsidRPr="0017733A">
        <w:rPr>
          <w:rFonts w:ascii="Times New Roman" w:hAnsi="Times New Roman"/>
          <w:sz w:val="20"/>
        </w:rPr>
        <w:t>The University utilizes plus and minus grading on a 4.000 cumulative grade point scale in accordance with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
        <w:gridCol w:w="9117"/>
      </w:tblGrid>
      <w:tr w:rsidR="00180D36" w:rsidRPr="0017733A" w14:paraId="65D99D4A" w14:textId="77777777" w:rsidTr="00180D36">
        <w:trPr>
          <w:tblCellSpacing w:w="15" w:type="dxa"/>
        </w:trPr>
        <w:tc>
          <w:tcPr>
            <w:tcW w:w="0" w:type="auto"/>
            <w:hideMark/>
          </w:tcPr>
          <w:p w14:paraId="69ACE825" w14:textId="77777777" w:rsidR="00180D36" w:rsidRPr="0017733A" w:rsidRDefault="00180D36" w:rsidP="00180D36">
            <w:pPr>
              <w:rPr>
                <w:rFonts w:ascii="Times New Roman" w:hAnsi="Times New Roman"/>
                <w:sz w:val="20"/>
              </w:rPr>
            </w:pPr>
            <w:r w:rsidRPr="0017733A">
              <w:rPr>
                <w:rFonts w:ascii="Times New Roman" w:hAnsi="Times New Roman"/>
                <w:sz w:val="20"/>
              </w:rPr>
              <w:t>A</w:t>
            </w:r>
          </w:p>
        </w:tc>
        <w:tc>
          <w:tcPr>
            <w:tcW w:w="0" w:type="auto"/>
            <w:hideMark/>
          </w:tcPr>
          <w:p w14:paraId="2952BAEB" w14:textId="77777777" w:rsidR="00180D36" w:rsidRPr="0017733A" w:rsidRDefault="00180D36" w:rsidP="00180D36">
            <w:pPr>
              <w:rPr>
                <w:rFonts w:ascii="Times New Roman" w:hAnsi="Times New Roman"/>
                <w:sz w:val="20"/>
              </w:rPr>
            </w:pPr>
            <w:r w:rsidRPr="0017733A">
              <w:rPr>
                <w:rFonts w:ascii="Times New Roman" w:hAnsi="Times New Roman"/>
                <w:sz w:val="20"/>
              </w:rPr>
              <w:t>4.000 - Represents achievement that is outstanding relative to the level necessary to meet course requirements</w:t>
            </w:r>
          </w:p>
        </w:tc>
      </w:tr>
      <w:tr w:rsidR="00180D36" w:rsidRPr="0017733A" w14:paraId="63E4DBA2" w14:textId="77777777" w:rsidTr="00180D36">
        <w:trPr>
          <w:tblCellSpacing w:w="15" w:type="dxa"/>
        </w:trPr>
        <w:tc>
          <w:tcPr>
            <w:tcW w:w="0" w:type="auto"/>
            <w:hideMark/>
          </w:tcPr>
          <w:p w14:paraId="68740A81" w14:textId="77777777" w:rsidR="00180D36" w:rsidRPr="0017733A" w:rsidRDefault="00180D36" w:rsidP="00180D36">
            <w:pPr>
              <w:rPr>
                <w:rFonts w:ascii="Times New Roman" w:hAnsi="Times New Roman"/>
                <w:sz w:val="20"/>
              </w:rPr>
            </w:pPr>
            <w:r w:rsidRPr="0017733A">
              <w:rPr>
                <w:rFonts w:ascii="Times New Roman" w:hAnsi="Times New Roman"/>
                <w:sz w:val="20"/>
              </w:rPr>
              <w:t>A-</w:t>
            </w:r>
          </w:p>
        </w:tc>
        <w:tc>
          <w:tcPr>
            <w:tcW w:w="0" w:type="auto"/>
            <w:hideMark/>
          </w:tcPr>
          <w:p w14:paraId="46C3E2E9" w14:textId="77777777" w:rsidR="00180D36" w:rsidRPr="0017733A" w:rsidRDefault="00180D36" w:rsidP="00180D36">
            <w:pPr>
              <w:rPr>
                <w:rFonts w:ascii="Times New Roman" w:hAnsi="Times New Roman"/>
                <w:sz w:val="20"/>
              </w:rPr>
            </w:pPr>
            <w:r w:rsidRPr="0017733A">
              <w:rPr>
                <w:rFonts w:ascii="Times New Roman" w:hAnsi="Times New Roman"/>
                <w:sz w:val="20"/>
              </w:rPr>
              <w:t>3.667</w:t>
            </w:r>
          </w:p>
        </w:tc>
      </w:tr>
      <w:tr w:rsidR="00180D36" w:rsidRPr="0017733A" w14:paraId="4A568C51" w14:textId="77777777" w:rsidTr="00180D36">
        <w:trPr>
          <w:tblCellSpacing w:w="15" w:type="dxa"/>
        </w:trPr>
        <w:tc>
          <w:tcPr>
            <w:tcW w:w="0" w:type="auto"/>
            <w:hideMark/>
          </w:tcPr>
          <w:p w14:paraId="5DCAD1A2" w14:textId="77777777" w:rsidR="00180D36" w:rsidRPr="0017733A" w:rsidRDefault="00180D36" w:rsidP="00180D36">
            <w:pPr>
              <w:rPr>
                <w:rFonts w:ascii="Times New Roman" w:hAnsi="Times New Roman"/>
                <w:sz w:val="20"/>
              </w:rPr>
            </w:pPr>
            <w:r w:rsidRPr="0017733A">
              <w:rPr>
                <w:rFonts w:ascii="Times New Roman" w:hAnsi="Times New Roman"/>
                <w:sz w:val="20"/>
              </w:rPr>
              <w:t>B+</w:t>
            </w:r>
          </w:p>
        </w:tc>
        <w:tc>
          <w:tcPr>
            <w:tcW w:w="0" w:type="auto"/>
            <w:hideMark/>
          </w:tcPr>
          <w:p w14:paraId="48D91063" w14:textId="77777777" w:rsidR="00180D36" w:rsidRPr="0017733A" w:rsidRDefault="00180D36" w:rsidP="00180D36">
            <w:pPr>
              <w:rPr>
                <w:rFonts w:ascii="Times New Roman" w:hAnsi="Times New Roman"/>
                <w:sz w:val="20"/>
              </w:rPr>
            </w:pPr>
            <w:r w:rsidRPr="0017733A">
              <w:rPr>
                <w:rFonts w:ascii="Times New Roman" w:hAnsi="Times New Roman"/>
                <w:sz w:val="20"/>
              </w:rPr>
              <w:t>3.333</w:t>
            </w:r>
          </w:p>
        </w:tc>
      </w:tr>
      <w:tr w:rsidR="00180D36" w:rsidRPr="0017733A" w14:paraId="0348FC7D" w14:textId="77777777" w:rsidTr="00180D36">
        <w:trPr>
          <w:tblCellSpacing w:w="15" w:type="dxa"/>
        </w:trPr>
        <w:tc>
          <w:tcPr>
            <w:tcW w:w="0" w:type="auto"/>
            <w:hideMark/>
          </w:tcPr>
          <w:p w14:paraId="7551DDE8" w14:textId="77777777" w:rsidR="00180D36" w:rsidRPr="0017733A" w:rsidRDefault="00180D36" w:rsidP="00180D36">
            <w:pPr>
              <w:rPr>
                <w:rFonts w:ascii="Times New Roman" w:hAnsi="Times New Roman"/>
                <w:sz w:val="20"/>
              </w:rPr>
            </w:pPr>
            <w:r w:rsidRPr="0017733A">
              <w:rPr>
                <w:rFonts w:ascii="Times New Roman" w:hAnsi="Times New Roman"/>
                <w:sz w:val="20"/>
              </w:rPr>
              <w:t>B</w:t>
            </w:r>
          </w:p>
        </w:tc>
        <w:tc>
          <w:tcPr>
            <w:tcW w:w="0" w:type="auto"/>
            <w:hideMark/>
          </w:tcPr>
          <w:p w14:paraId="60BB0F5B" w14:textId="77777777" w:rsidR="00180D36" w:rsidRPr="0017733A" w:rsidRDefault="00180D36" w:rsidP="00180D36">
            <w:pPr>
              <w:rPr>
                <w:rFonts w:ascii="Times New Roman" w:hAnsi="Times New Roman"/>
                <w:sz w:val="20"/>
              </w:rPr>
            </w:pPr>
            <w:r w:rsidRPr="0017733A">
              <w:rPr>
                <w:rFonts w:ascii="Times New Roman" w:hAnsi="Times New Roman"/>
                <w:sz w:val="20"/>
              </w:rPr>
              <w:t>3.000 - Represents achievement that is significantly above the level necessary to meet course requirements</w:t>
            </w:r>
          </w:p>
        </w:tc>
      </w:tr>
      <w:tr w:rsidR="00180D36" w:rsidRPr="0017733A" w14:paraId="0EAC542A" w14:textId="77777777" w:rsidTr="00180D36">
        <w:trPr>
          <w:tblCellSpacing w:w="15" w:type="dxa"/>
        </w:trPr>
        <w:tc>
          <w:tcPr>
            <w:tcW w:w="0" w:type="auto"/>
            <w:hideMark/>
          </w:tcPr>
          <w:p w14:paraId="220B0680" w14:textId="77777777" w:rsidR="00180D36" w:rsidRPr="0017733A" w:rsidRDefault="00180D36" w:rsidP="00180D36">
            <w:pPr>
              <w:rPr>
                <w:rFonts w:ascii="Times New Roman" w:hAnsi="Times New Roman"/>
                <w:sz w:val="20"/>
              </w:rPr>
            </w:pPr>
            <w:r w:rsidRPr="0017733A">
              <w:rPr>
                <w:rFonts w:ascii="Times New Roman" w:hAnsi="Times New Roman"/>
                <w:sz w:val="20"/>
              </w:rPr>
              <w:t>B-</w:t>
            </w:r>
          </w:p>
        </w:tc>
        <w:tc>
          <w:tcPr>
            <w:tcW w:w="0" w:type="auto"/>
            <w:hideMark/>
          </w:tcPr>
          <w:p w14:paraId="1C053419" w14:textId="77777777" w:rsidR="00180D36" w:rsidRPr="0017733A" w:rsidRDefault="00180D36" w:rsidP="00180D36">
            <w:pPr>
              <w:rPr>
                <w:rFonts w:ascii="Times New Roman" w:hAnsi="Times New Roman"/>
                <w:sz w:val="20"/>
              </w:rPr>
            </w:pPr>
            <w:r w:rsidRPr="0017733A">
              <w:rPr>
                <w:rFonts w:ascii="Times New Roman" w:hAnsi="Times New Roman"/>
                <w:sz w:val="20"/>
              </w:rPr>
              <w:t>2.667</w:t>
            </w:r>
          </w:p>
        </w:tc>
      </w:tr>
      <w:tr w:rsidR="00180D36" w:rsidRPr="0017733A" w14:paraId="657D9DE7" w14:textId="77777777" w:rsidTr="00180D36">
        <w:trPr>
          <w:tblCellSpacing w:w="15" w:type="dxa"/>
        </w:trPr>
        <w:tc>
          <w:tcPr>
            <w:tcW w:w="0" w:type="auto"/>
            <w:hideMark/>
          </w:tcPr>
          <w:p w14:paraId="042581C3" w14:textId="77777777" w:rsidR="00180D36" w:rsidRPr="0017733A" w:rsidRDefault="00180D36" w:rsidP="00180D36">
            <w:pPr>
              <w:rPr>
                <w:rFonts w:ascii="Times New Roman" w:hAnsi="Times New Roman"/>
                <w:sz w:val="20"/>
              </w:rPr>
            </w:pPr>
            <w:r w:rsidRPr="0017733A">
              <w:rPr>
                <w:rFonts w:ascii="Times New Roman" w:hAnsi="Times New Roman"/>
                <w:sz w:val="20"/>
              </w:rPr>
              <w:t>C+</w:t>
            </w:r>
          </w:p>
        </w:tc>
        <w:tc>
          <w:tcPr>
            <w:tcW w:w="0" w:type="auto"/>
            <w:hideMark/>
          </w:tcPr>
          <w:p w14:paraId="2DEFD9A7" w14:textId="77777777" w:rsidR="00180D36" w:rsidRPr="0017733A" w:rsidRDefault="00180D36" w:rsidP="00180D36">
            <w:pPr>
              <w:rPr>
                <w:rFonts w:ascii="Times New Roman" w:hAnsi="Times New Roman"/>
                <w:sz w:val="20"/>
              </w:rPr>
            </w:pPr>
            <w:r w:rsidRPr="0017733A">
              <w:rPr>
                <w:rFonts w:ascii="Times New Roman" w:hAnsi="Times New Roman"/>
                <w:sz w:val="20"/>
              </w:rPr>
              <w:t>2.333</w:t>
            </w:r>
          </w:p>
        </w:tc>
      </w:tr>
      <w:tr w:rsidR="00180D36" w:rsidRPr="0017733A" w14:paraId="2AAEA745" w14:textId="77777777" w:rsidTr="00180D36">
        <w:trPr>
          <w:tblCellSpacing w:w="15" w:type="dxa"/>
        </w:trPr>
        <w:tc>
          <w:tcPr>
            <w:tcW w:w="0" w:type="auto"/>
            <w:hideMark/>
          </w:tcPr>
          <w:p w14:paraId="1F1F96A3" w14:textId="77777777" w:rsidR="00180D36" w:rsidRPr="0017733A" w:rsidRDefault="00180D36" w:rsidP="00180D36">
            <w:pPr>
              <w:rPr>
                <w:rFonts w:ascii="Times New Roman" w:hAnsi="Times New Roman"/>
                <w:sz w:val="20"/>
              </w:rPr>
            </w:pPr>
            <w:r w:rsidRPr="0017733A">
              <w:rPr>
                <w:rFonts w:ascii="Times New Roman" w:hAnsi="Times New Roman"/>
                <w:sz w:val="20"/>
              </w:rPr>
              <w:t>C</w:t>
            </w:r>
          </w:p>
        </w:tc>
        <w:tc>
          <w:tcPr>
            <w:tcW w:w="0" w:type="auto"/>
            <w:hideMark/>
          </w:tcPr>
          <w:p w14:paraId="19E2BE63" w14:textId="77777777" w:rsidR="00180D36" w:rsidRPr="0017733A" w:rsidRDefault="00180D36" w:rsidP="00180D36">
            <w:pPr>
              <w:rPr>
                <w:rFonts w:ascii="Times New Roman" w:hAnsi="Times New Roman"/>
                <w:sz w:val="20"/>
              </w:rPr>
            </w:pPr>
            <w:r w:rsidRPr="0017733A">
              <w:rPr>
                <w:rFonts w:ascii="Times New Roman" w:hAnsi="Times New Roman"/>
                <w:sz w:val="20"/>
              </w:rPr>
              <w:t>2.000 - Represents achievement that meets the course requirements in every respect</w:t>
            </w:r>
          </w:p>
        </w:tc>
      </w:tr>
      <w:tr w:rsidR="00180D36" w:rsidRPr="0017733A" w14:paraId="2A94F14A" w14:textId="77777777" w:rsidTr="00180D36">
        <w:trPr>
          <w:tblCellSpacing w:w="15" w:type="dxa"/>
        </w:trPr>
        <w:tc>
          <w:tcPr>
            <w:tcW w:w="0" w:type="auto"/>
            <w:hideMark/>
          </w:tcPr>
          <w:p w14:paraId="0953CA9A" w14:textId="77777777" w:rsidR="00180D36" w:rsidRPr="0017733A" w:rsidRDefault="00180D36" w:rsidP="00180D36">
            <w:pPr>
              <w:rPr>
                <w:rFonts w:ascii="Times New Roman" w:hAnsi="Times New Roman"/>
                <w:sz w:val="20"/>
              </w:rPr>
            </w:pPr>
            <w:r w:rsidRPr="0017733A">
              <w:rPr>
                <w:rFonts w:ascii="Times New Roman" w:hAnsi="Times New Roman"/>
                <w:sz w:val="20"/>
              </w:rPr>
              <w:t>C-</w:t>
            </w:r>
          </w:p>
        </w:tc>
        <w:tc>
          <w:tcPr>
            <w:tcW w:w="0" w:type="auto"/>
            <w:hideMark/>
          </w:tcPr>
          <w:p w14:paraId="6E9022D3" w14:textId="77777777" w:rsidR="00180D36" w:rsidRPr="0017733A" w:rsidRDefault="00180D36" w:rsidP="00180D36">
            <w:pPr>
              <w:rPr>
                <w:rFonts w:ascii="Times New Roman" w:hAnsi="Times New Roman"/>
                <w:sz w:val="20"/>
              </w:rPr>
            </w:pPr>
            <w:r w:rsidRPr="0017733A">
              <w:rPr>
                <w:rFonts w:ascii="Times New Roman" w:hAnsi="Times New Roman"/>
                <w:sz w:val="20"/>
              </w:rPr>
              <w:t>1.667</w:t>
            </w:r>
          </w:p>
        </w:tc>
      </w:tr>
      <w:tr w:rsidR="00180D36" w:rsidRPr="0017733A" w14:paraId="7D735F2D" w14:textId="77777777" w:rsidTr="00180D36">
        <w:trPr>
          <w:tblCellSpacing w:w="15" w:type="dxa"/>
        </w:trPr>
        <w:tc>
          <w:tcPr>
            <w:tcW w:w="0" w:type="auto"/>
            <w:hideMark/>
          </w:tcPr>
          <w:p w14:paraId="2EF96872" w14:textId="77777777" w:rsidR="00180D36" w:rsidRPr="0017733A" w:rsidRDefault="00180D36" w:rsidP="00180D36">
            <w:pPr>
              <w:rPr>
                <w:rFonts w:ascii="Times New Roman" w:hAnsi="Times New Roman"/>
                <w:sz w:val="20"/>
              </w:rPr>
            </w:pPr>
            <w:r w:rsidRPr="0017733A">
              <w:rPr>
                <w:rFonts w:ascii="Times New Roman" w:hAnsi="Times New Roman"/>
                <w:sz w:val="20"/>
              </w:rPr>
              <w:t>D+</w:t>
            </w:r>
          </w:p>
        </w:tc>
        <w:tc>
          <w:tcPr>
            <w:tcW w:w="0" w:type="auto"/>
            <w:hideMark/>
          </w:tcPr>
          <w:p w14:paraId="3128989C" w14:textId="77777777" w:rsidR="00180D36" w:rsidRPr="0017733A" w:rsidRDefault="00180D36" w:rsidP="00180D36">
            <w:pPr>
              <w:rPr>
                <w:rFonts w:ascii="Times New Roman" w:hAnsi="Times New Roman"/>
                <w:sz w:val="20"/>
              </w:rPr>
            </w:pPr>
            <w:r w:rsidRPr="0017733A">
              <w:rPr>
                <w:rFonts w:ascii="Times New Roman" w:hAnsi="Times New Roman"/>
                <w:sz w:val="20"/>
              </w:rPr>
              <w:t>1.333</w:t>
            </w:r>
          </w:p>
        </w:tc>
      </w:tr>
      <w:tr w:rsidR="00180D36" w:rsidRPr="0017733A" w14:paraId="2DF4FBD9" w14:textId="77777777" w:rsidTr="00180D36">
        <w:trPr>
          <w:tblCellSpacing w:w="15" w:type="dxa"/>
        </w:trPr>
        <w:tc>
          <w:tcPr>
            <w:tcW w:w="0" w:type="auto"/>
            <w:hideMark/>
          </w:tcPr>
          <w:p w14:paraId="4E173EA1" w14:textId="77777777" w:rsidR="00180D36" w:rsidRPr="0017733A" w:rsidRDefault="00180D36" w:rsidP="00180D36">
            <w:pPr>
              <w:rPr>
                <w:rFonts w:ascii="Times New Roman" w:hAnsi="Times New Roman"/>
                <w:sz w:val="20"/>
              </w:rPr>
            </w:pPr>
            <w:r w:rsidRPr="0017733A">
              <w:rPr>
                <w:rFonts w:ascii="Times New Roman" w:hAnsi="Times New Roman"/>
                <w:sz w:val="20"/>
              </w:rPr>
              <w:t>D</w:t>
            </w:r>
          </w:p>
        </w:tc>
        <w:tc>
          <w:tcPr>
            <w:tcW w:w="0" w:type="auto"/>
            <w:hideMark/>
          </w:tcPr>
          <w:p w14:paraId="6CCA74F0" w14:textId="77777777" w:rsidR="00180D36" w:rsidRPr="0017733A" w:rsidRDefault="00180D36" w:rsidP="00180D36">
            <w:pPr>
              <w:rPr>
                <w:rFonts w:ascii="Times New Roman" w:hAnsi="Times New Roman"/>
                <w:sz w:val="20"/>
              </w:rPr>
            </w:pPr>
            <w:r w:rsidRPr="0017733A">
              <w:rPr>
                <w:rFonts w:ascii="Times New Roman" w:hAnsi="Times New Roman"/>
                <w:sz w:val="20"/>
              </w:rPr>
              <w:t>1.000 - Represents achievement that is worthy of credit even though it fails to meet fully the course requirements</w:t>
            </w:r>
          </w:p>
        </w:tc>
      </w:tr>
      <w:tr w:rsidR="00180D36" w:rsidRPr="0017733A" w14:paraId="6CD5D2F8" w14:textId="77777777" w:rsidTr="00180D36">
        <w:trPr>
          <w:tblCellSpacing w:w="15" w:type="dxa"/>
        </w:trPr>
        <w:tc>
          <w:tcPr>
            <w:tcW w:w="0" w:type="auto"/>
            <w:hideMark/>
          </w:tcPr>
          <w:p w14:paraId="2A6E7399" w14:textId="77777777" w:rsidR="00180D36" w:rsidRPr="0017733A" w:rsidRDefault="00180D36" w:rsidP="00180D36">
            <w:pPr>
              <w:rPr>
                <w:rFonts w:ascii="Times New Roman" w:hAnsi="Times New Roman"/>
                <w:sz w:val="20"/>
              </w:rPr>
            </w:pPr>
            <w:r w:rsidRPr="0017733A">
              <w:rPr>
                <w:rFonts w:ascii="Times New Roman" w:hAnsi="Times New Roman"/>
                <w:sz w:val="20"/>
              </w:rPr>
              <w:t>S</w:t>
            </w:r>
          </w:p>
        </w:tc>
        <w:tc>
          <w:tcPr>
            <w:tcW w:w="0" w:type="auto"/>
            <w:hideMark/>
          </w:tcPr>
          <w:p w14:paraId="6A557E29" w14:textId="77777777" w:rsidR="00180D36" w:rsidRPr="0017733A" w:rsidRDefault="00180D36" w:rsidP="00180D36">
            <w:pPr>
              <w:rPr>
                <w:rFonts w:ascii="Times New Roman" w:hAnsi="Times New Roman"/>
                <w:sz w:val="20"/>
              </w:rPr>
            </w:pPr>
            <w:r w:rsidRPr="0017733A">
              <w:rPr>
                <w:rFonts w:ascii="Times New Roman" w:hAnsi="Times New Roman"/>
                <w:sz w:val="20"/>
              </w:rPr>
              <w:t>Represents achievement that is satisfactory, which is equivalent to a C- or better.</w:t>
            </w:r>
          </w:p>
        </w:tc>
      </w:tr>
    </w:tbl>
    <w:p w14:paraId="620B5965" w14:textId="77777777" w:rsidR="00180D36" w:rsidRPr="0017733A" w:rsidRDefault="00180D36" w:rsidP="00180D36">
      <w:pPr>
        <w:rPr>
          <w:rFonts w:ascii="Times New Roman" w:hAnsi="Times New Roman"/>
          <w:sz w:val="20"/>
        </w:rPr>
      </w:pPr>
    </w:p>
    <w:p w14:paraId="687167B5" w14:textId="77777777" w:rsidR="00180D36" w:rsidRPr="0017733A" w:rsidRDefault="00180D36" w:rsidP="00180D36">
      <w:pPr>
        <w:rPr>
          <w:rFonts w:ascii="Times New Roman" w:hAnsi="Times New Roman"/>
          <w:sz w:val="20"/>
        </w:rPr>
      </w:pPr>
      <w:r w:rsidRPr="0017733A">
        <w:rPr>
          <w:rFonts w:ascii="Times New Roman" w:hAnsi="Times New Roman"/>
          <w:sz w:val="20"/>
        </w:rPr>
        <w:t>This means that the grade that you have earned in this course based on the percentage scale above will then be documented on your transcript according to this 4.000 scale and letter grade, not as a percentage.</w:t>
      </w:r>
    </w:p>
    <w:p w14:paraId="61A479CC" w14:textId="77777777" w:rsidR="00180D36" w:rsidRPr="0017733A" w:rsidRDefault="00180D36" w:rsidP="00180D36">
      <w:pPr>
        <w:rPr>
          <w:rFonts w:ascii="Times New Roman" w:hAnsi="Times New Roman"/>
          <w:sz w:val="20"/>
        </w:rPr>
      </w:pPr>
    </w:p>
    <w:p w14:paraId="7DE1684A" w14:textId="77777777" w:rsidR="00180D36" w:rsidRPr="0017733A" w:rsidRDefault="00180D36" w:rsidP="00180D36">
      <w:pPr>
        <w:rPr>
          <w:rFonts w:ascii="Times New Roman" w:hAnsi="Times New Roman"/>
          <w:sz w:val="20"/>
        </w:rPr>
      </w:pPr>
      <w:r w:rsidRPr="0017733A">
        <w:rPr>
          <w:rFonts w:ascii="Times New Roman" w:hAnsi="Times New Roman"/>
          <w:sz w:val="20"/>
        </w:rPr>
        <w:t xml:space="preserve">For additional information about grades, please refer to: </w:t>
      </w:r>
      <w:r w:rsidRPr="0017733A">
        <w:fldChar w:fldCharType="begin"/>
      </w:r>
      <w:r w:rsidRPr="0017733A">
        <w:rPr>
          <w:rFonts w:ascii="Times New Roman" w:hAnsi="Times New Roman"/>
          <w:sz w:val="20"/>
        </w:rPr>
        <w:instrText xml:space="preserve"> HYPERLINK "http://www.policy.umn.edu/Policies/Education/Education/GRADINGTRANSCRIPTS.html" \t "_blank" </w:instrText>
      </w:r>
      <w:r w:rsidRPr="0017733A">
        <w:fldChar w:fldCharType="separate"/>
      </w:r>
      <w:r w:rsidRPr="0017733A">
        <w:rPr>
          <w:rStyle w:val="Hyperlink"/>
          <w:rFonts w:ascii="Times New Roman" w:hAnsi="Times New Roman"/>
          <w:sz w:val="20"/>
        </w:rPr>
        <w:t>http://policy.umn.edu/Policies/Education/Education/GRADINGTRANSCRIPTS.html</w:t>
      </w:r>
      <w:r w:rsidRPr="0017733A">
        <w:rPr>
          <w:rStyle w:val="Hyperlink"/>
          <w:rFonts w:ascii="Times New Roman" w:hAnsi="Times New Roman"/>
          <w:sz w:val="20"/>
        </w:rPr>
        <w:fldChar w:fldCharType="end"/>
      </w:r>
      <w:r w:rsidRPr="0017733A">
        <w:rPr>
          <w:rFonts w:ascii="Times New Roman" w:hAnsi="Times New Roman"/>
          <w:sz w:val="20"/>
        </w:rPr>
        <w:t>.</w:t>
      </w:r>
    </w:p>
    <w:p w14:paraId="4B6ACF46" w14:textId="77777777" w:rsidR="00180D36" w:rsidRPr="0017733A" w:rsidRDefault="00180D36" w:rsidP="00180D36">
      <w:pPr>
        <w:widowControl w:val="0"/>
        <w:autoSpaceDE w:val="0"/>
        <w:autoSpaceDN w:val="0"/>
        <w:adjustRightInd w:val="0"/>
        <w:rPr>
          <w:rFonts w:ascii="Times New Roman" w:hAnsi="Times New Roman"/>
          <w:b/>
          <w:sz w:val="20"/>
        </w:rPr>
      </w:pPr>
    </w:p>
    <w:p w14:paraId="5B9E9BF3" w14:textId="77777777" w:rsidR="00180D36" w:rsidRPr="0017733A" w:rsidRDefault="00180D36" w:rsidP="00180D36">
      <w:pPr>
        <w:widowControl w:val="0"/>
        <w:autoSpaceDE w:val="0"/>
        <w:autoSpaceDN w:val="0"/>
        <w:adjustRightInd w:val="0"/>
        <w:rPr>
          <w:rFonts w:ascii="Times New Roman" w:hAnsi="Times New Roman"/>
          <w:b/>
          <w:sz w:val="20"/>
        </w:rPr>
      </w:pPr>
    </w:p>
    <w:p w14:paraId="6ED1AC37" w14:textId="77777777" w:rsidR="00180D36" w:rsidRPr="0017733A" w:rsidRDefault="00180D36" w:rsidP="00180D36">
      <w:pPr>
        <w:widowControl w:val="0"/>
        <w:autoSpaceDE w:val="0"/>
        <w:autoSpaceDN w:val="0"/>
        <w:adjustRightInd w:val="0"/>
        <w:rPr>
          <w:rFonts w:ascii="Times New Roman" w:hAnsi="Times New Roman"/>
          <w:b/>
          <w:sz w:val="20"/>
        </w:rPr>
      </w:pPr>
      <w:r w:rsidRPr="0017733A">
        <w:rPr>
          <w:rFonts w:ascii="Times New Roman" w:hAnsi="Times New Roman"/>
          <w:b/>
          <w:sz w:val="20"/>
        </w:rPr>
        <w:t>Definition of Grades</w:t>
      </w:r>
    </w:p>
    <w:p w14:paraId="7CC8AC3E" w14:textId="77777777" w:rsidR="00180D36" w:rsidRPr="0017733A" w:rsidRDefault="00180D36" w:rsidP="00180D36">
      <w:pPr>
        <w:widowControl w:val="0"/>
        <w:autoSpaceDE w:val="0"/>
        <w:autoSpaceDN w:val="0"/>
        <w:adjustRightInd w:val="0"/>
        <w:rPr>
          <w:rFonts w:ascii="Times New Roman" w:hAnsi="Times New Roman"/>
          <w:sz w:val="20"/>
        </w:rPr>
      </w:pPr>
      <w:r w:rsidRPr="0017733A">
        <w:rPr>
          <w:rFonts w:ascii="Times New Roman" w:hAnsi="Times New Roman"/>
          <w:sz w:val="20"/>
        </w:rPr>
        <w:t>A - achievement that is outstanding relative to the level necessary to meet course requirements.</w:t>
      </w:r>
    </w:p>
    <w:p w14:paraId="3984C6E0" w14:textId="77777777" w:rsidR="00180D36" w:rsidRPr="0017733A" w:rsidRDefault="00180D36" w:rsidP="00180D36">
      <w:pPr>
        <w:widowControl w:val="0"/>
        <w:autoSpaceDE w:val="0"/>
        <w:autoSpaceDN w:val="0"/>
        <w:adjustRightInd w:val="0"/>
        <w:rPr>
          <w:rFonts w:ascii="Times New Roman" w:hAnsi="Times New Roman"/>
          <w:sz w:val="20"/>
        </w:rPr>
      </w:pPr>
      <w:r w:rsidRPr="0017733A">
        <w:rPr>
          <w:rFonts w:ascii="Times New Roman" w:hAnsi="Times New Roman"/>
          <w:sz w:val="20"/>
        </w:rPr>
        <w:t>B - achievement that is significantly above the level necessary to meet course requirements.</w:t>
      </w:r>
    </w:p>
    <w:p w14:paraId="35CE5F0F" w14:textId="77777777" w:rsidR="00180D36" w:rsidRPr="0017733A" w:rsidRDefault="00180D36" w:rsidP="00180D36">
      <w:pPr>
        <w:widowControl w:val="0"/>
        <w:autoSpaceDE w:val="0"/>
        <w:autoSpaceDN w:val="0"/>
        <w:adjustRightInd w:val="0"/>
        <w:rPr>
          <w:rFonts w:ascii="Times New Roman" w:hAnsi="Times New Roman"/>
          <w:sz w:val="20"/>
        </w:rPr>
      </w:pPr>
      <w:r w:rsidRPr="0017733A">
        <w:rPr>
          <w:rFonts w:ascii="Times New Roman" w:hAnsi="Times New Roman"/>
          <w:sz w:val="20"/>
        </w:rPr>
        <w:t>C - achievement that meets the course requirements in every respect.</w:t>
      </w:r>
    </w:p>
    <w:p w14:paraId="49219A91" w14:textId="77777777" w:rsidR="00180D36" w:rsidRPr="0017733A" w:rsidRDefault="00180D36" w:rsidP="00180D36">
      <w:pPr>
        <w:widowControl w:val="0"/>
        <w:autoSpaceDE w:val="0"/>
        <w:autoSpaceDN w:val="0"/>
        <w:adjustRightInd w:val="0"/>
        <w:rPr>
          <w:rFonts w:ascii="Times New Roman" w:hAnsi="Times New Roman"/>
          <w:sz w:val="20"/>
        </w:rPr>
      </w:pPr>
      <w:r w:rsidRPr="0017733A">
        <w:rPr>
          <w:rFonts w:ascii="Times New Roman" w:hAnsi="Times New Roman"/>
          <w:sz w:val="20"/>
        </w:rPr>
        <w:t>D - achievement that is worthy of credit even though it fails to meet fully the course requirements.</w:t>
      </w:r>
    </w:p>
    <w:p w14:paraId="29337788" w14:textId="77777777" w:rsidR="00180D36" w:rsidRPr="0017733A" w:rsidRDefault="00180D36" w:rsidP="00180D36">
      <w:pPr>
        <w:widowControl w:val="0"/>
        <w:autoSpaceDE w:val="0"/>
        <w:autoSpaceDN w:val="0"/>
        <w:adjustRightInd w:val="0"/>
        <w:rPr>
          <w:rFonts w:ascii="Times New Roman" w:hAnsi="Times New Roman"/>
          <w:sz w:val="20"/>
        </w:rPr>
      </w:pPr>
      <w:r w:rsidRPr="0017733A">
        <w:rPr>
          <w:rFonts w:ascii="Times New Roman" w:hAnsi="Times New Roman"/>
          <w:sz w:val="20"/>
        </w:rPr>
        <w:t>S - achievement that is satisfactory, which is equivalent to a C- or better (achievement required for an S is at the</w:t>
      </w:r>
    </w:p>
    <w:p w14:paraId="367D617E" w14:textId="77777777" w:rsidR="00180D36" w:rsidRPr="0017733A" w:rsidRDefault="00180D36" w:rsidP="00180D36">
      <w:pPr>
        <w:widowControl w:val="0"/>
        <w:autoSpaceDE w:val="0"/>
        <w:autoSpaceDN w:val="0"/>
        <w:adjustRightInd w:val="0"/>
        <w:rPr>
          <w:rFonts w:ascii="Times New Roman" w:hAnsi="Times New Roman"/>
          <w:sz w:val="20"/>
        </w:rPr>
      </w:pPr>
      <w:r w:rsidRPr="0017733A">
        <w:rPr>
          <w:rFonts w:ascii="Times New Roman" w:hAnsi="Times New Roman"/>
          <w:sz w:val="20"/>
        </w:rPr>
        <w:t>discretion of the instructor but may be no lower than equivalent to a C-)</w:t>
      </w:r>
    </w:p>
    <w:p w14:paraId="0311E463" w14:textId="77777777" w:rsidR="00180D36" w:rsidRPr="0017733A" w:rsidRDefault="00180D36" w:rsidP="00180D36">
      <w:pPr>
        <w:widowControl w:val="0"/>
        <w:autoSpaceDE w:val="0"/>
        <w:autoSpaceDN w:val="0"/>
        <w:adjustRightInd w:val="0"/>
        <w:rPr>
          <w:rFonts w:ascii="Times New Roman" w:hAnsi="Times New Roman"/>
          <w:sz w:val="20"/>
        </w:rPr>
      </w:pPr>
      <w:r w:rsidRPr="0017733A">
        <w:rPr>
          <w:rFonts w:ascii="Times New Roman" w:hAnsi="Times New Roman"/>
          <w:sz w:val="20"/>
        </w:rPr>
        <w:t>F (or N) - Represents failure (or no credit) and signifies that the work was either (1) completed but at a level of</w:t>
      </w:r>
    </w:p>
    <w:p w14:paraId="607353A0" w14:textId="77777777" w:rsidR="00180D36" w:rsidRPr="0017733A" w:rsidRDefault="00180D36" w:rsidP="00180D36">
      <w:pPr>
        <w:widowControl w:val="0"/>
        <w:autoSpaceDE w:val="0"/>
        <w:autoSpaceDN w:val="0"/>
        <w:adjustRightInd w:val="0"/>
        <w:rPr>
          <w:rFonts w:ascii="Times New Roman" w:hAnsi="Times New Roman"/>
          <w:sz w:val="20"/>
        </w:rPr>
      </w:pPr>
      <w:r w:rsidRPr="0017733A">
        <w:rPr>
          <w:rFonts w:ascii="Times New Roman" w:hAnsi="Times New Roman"/>
          <w:sz w:val="20"/>
        </w:rPr>
        <w:t>achievement that is not worthy of credit or (2) was not completed and there was no agreement between the instructor</w:t>
      </w:r>
    </w:p>
    <w:p w14:paraId="435BFAAB" w14:textId="77777777" w:rsidR="00180D36" w:rsidRPr="0017733A" w:rsidRDefault="00180D36" w:rsidP="00180D36">
      <w:pPr>
        <w:widowControl w:val="0"/>
        <w:autoSpaceDE w:val="0"/>
        <w:autoSpaceDN w:val="0"/>
        <w:adjustRightInd w:val="0"/>
        <w:rPr>
          <w:rFonts w:ascii="Times New Roman" w:hAnsi="Times New Roman"/>
          <w:sz w:val="20"/>
        </w:rPr>
      </w:pPr>
      <w:r w:rsidRPr="0017733A">
        <w:rPr>
          <w:rFonts w:ascii="Times New Roman" w:hAnsi="Times New Roman"/>
          <w:sz w:val="20"/>
        </w:rPr>
        <w:t>and the student that the student would be awarded an I (see also I).</w:t>
      </w:r>
    </w:p>
    <w:p w14:paraId="3AAC3EEC" w14:textId="77777777" w:rsidR="00180D36" w:rsidRPr="0017733A" w:rsidRDefault="00180D36" w:rsidP="00180D36">
      <w:pPr>
        <w:rPr>
          <w:rFonts w:ascii="Times New Roman" w:hAnsi="Times New Roman"/>
          <w:b/>
          <w:sz w:val="20"/>
        </w:rPr>
      </w:pPr>
    </w:p>
    <w:p w14:paraId="7CF6C48A" w14:textId="77777777" w:rsidR="00180D36" w:rsidRPr="0017733A" w:rsidRDefault="00180D36" w:rsidP="00180D36">
      <w:pPr>
        <w:rPr>
          <w:rFonts w:ascii="Times New Roman" w:hAnsi="Times New Roman"/>
          <w:b/>
          <w:sz w:val="20"/>
        </w:rPr>
      </w:pPr>
    </w:p>
    <w:p w14:paraId="21DED60D" w14:textId="77777777" w:rsidR="00180D36" w:rsidRPr="0017733A" w:rsidRDefault="00180D36" w:rsidP="00180D36">
      <w:pPr>
        <w:rPr>
          <w:rFonts w:ascii="Times New Roman" w:hAnsi="Times New Roman"/>
          <w:b/>
          <w:sz w:val="20"/>
        </w:rPr>
      </w:pPr>
      <w:r w:rsidRPr="0017733A">
        <w:rPr>
          <w:rFonts w:ascii="Times New Roman" w:hAnsi="Times New Roman"/>
          <w:b/>
          <w:sz w:val="20"/>
        </w:rPr>
        <w:t>Incomplete Grades</w:t>
      </w:r>
    </w:p>
    <w:p w14:paraId="7CC66432" w14:textId="77777777" w:rsidR="00180D36" w:rsidRPr="0017733A" w:rsidRDefault="00180D36" w:rsidP="00180D36">
      <w:pPr>
        <w:rPr>
          <w:rFonts w:ascii="Times New Roman" w:hAnsi="Times New Roman"/>
          <w:sz w:val="20"/>
        </w:rPr>
      </w:pPr>
      <w:r w:rsidRPr="0017733A">
        <w:rPr>
          <w:rFonts w:ascii="Times New Roman" w:hAnsi="Times New Roman"/>
          <w:sz w:val="20"/>
        </w:rPr>
        <w:t xml:space="preserve">The grade of "I" is not a regular University grade and cannot be given without </w:t>
      </w:r>
      <w:r w:rsidRPr="0017733A">
        <w:rPr>
          <w:rFonts w:ascii="Times New Roman" w:hAnsi="Times New Roman"/>
          <w:b/>
          <w:sz w:val="20"/>
        </w:rPr>
        <w:t>special arrangements under very unusual circumstances.</w:t>
      </w:r>
      <w:r w:rsidRPr="0017733A">
        <w:rPr>
          <w:rFonts w:ascii="Times New Roman" w:hAnsi="Times New Roman"/>
          <w:sz w:val="20"/>
        </w:rPr>
        <w:t xml:space="preserve"> It cannot be given merely to extend the time allowed to complete course requirements. If family or personal emergency requires that your attention be diverted from the course and that more time than usual is needed to complete course work, arrangements should be made with the instructor of the course before the quarter ends and consent obtained for receiving an "Incomplete" or "I" grade. These arrangements should be made as soon as the need for an "I" can be anticipated. A written agreement should be prepared indicating when the course assignment will be completed. Normally an "Incomplete" grade for a course should be removed within one quarter of its receipt.</w:t>
      </w:r>
    </w:p>
    <w:p w14:paraId="61FECA33" w14:textId="77777777" w:rsidR="00180D36" w:rsidRPr="0017733A" w:rsidRDefault="00180D36" w:rsidP="00180D36">
      <w:pPr>
        <w:rPr>
          <w:rFonts w:ascii="Times New Roman" w:hAnsi="Times New Roman"/>
          <w:b/>
          <w:bCs/>
          <w:sz w:val="20"/>
        </w:rPr>
      </w:pPr>
    </w:p>
    <w:p w14:paraId="069FE012" w14:textId="77777777" w:rsidR="00180D36" w:rsidRPr="0017733A" w:rsidRDefault="00180D36" w:rsidP="00180D36">
      <w:pPr>
        <w:rPr>
          <w:rFonts w:ascii="Times New Roman" w:hAnsi="Times New Roman"/>
          <w:b/>
          <w:bCs/>
          <w:sz w:val="20"/>
        </w:rPr>
      </w:pPr>
    </w:p>
    <w:p w14:paraId="3E63C857" w14:textId="77777777" w:rsidR="00180D36" w:rsidRPr="0017733A" w:rsidRDefault="00180D36" w:rsidP="00180D36">
      <w:pPr>
        <w:rPr>
          <w:rFonts w:ascii="Times New Roman" w:hAnsi="Times New Roman"/>
          <w:b/>
          <w:i/>
          <w:sz w:val="20"/>
        </w:rPr>
      </w:pPr>
      <w:r w:rsidRPr="0017733A">
        <w:rPr>
          <w:rFonts w:ascii="Times New Roman" w:hAnsi="Times New Roman"/>
          <w:b/>
          <w:bCs/>
          <w:sz w:val="20"/>
        </w:rPr>
        <w:t>University Technology Support Services</w:t>
      </w:r>
      <w:r w:rsidRPr="0017733A">
        <w:rPr>
          <w:rFonts w:ascii="Times New Roman" w:hAnsi="Times New Roman"/>
          <w:sz w:val="20"/>
        </w:rPr>
        <w:br/>
        <w:t xml:space="preserve">Need help with common campus technology issues? Students can get help with general computer, Internet, and network issues in a variety of ways as described on the Office of Information Technology (OIT) </w:t>
      </w:r>
      <w:r w:rsidRPr="0017733A">
        <w:fldChar w:fldCharType="begin"/>
      </w:r>
      <w:r w:rsidRPr="0017733A">
        <w:rPr>
          <w:rFonts w:ascii="Times New Roman" w:hAnsi="Times New Roman"/>
          <w:sz w:val="20"/>
        </w:rPr>
        <w:instrText xml:space="preserve"> HYPERLINK "http://ecommunication.umn.edu/t/313571/36877996/104344/0/" \t "_blank" </w:instrText>
      </w:r>
      <w:r w:rsidRPr="0017733A">
        <w:fldChar w:fldCharType="separate"/>
      </w:r>
      <w:r w:rsidRPr="0017733A">
        <w:rPr>
          <w:rStyle w:val="Hyperlink"/>
          <w:rFonts w:ascii="Times New Roman" w:hAnsi="Times New Roman"/>
          <w:sz w:val="20"/>
        </w:rPr>
        <w:t>help and support page</w:t>
      </w:r>
      <w:r w:rsidRPr="0017733A">
        <w:rPr>
          <w:rStyle w:val="Hyperlink"/>
          <w:rFonts w:ascii="Times New Roman" w:hAnsi="Times New Roman"/>
          <w:sz w:val="20"/>
        </w:rPr>
        <w:fldChar w:fldCharType="end"/>
      </w:r>
      <w:r w:rsidRPr="0017733A">
        <w:rPr>
          <w:rFonts w:ascii="Times New Roman" w:hAnsi="Times New Roman"/>
          <w:sz w:val="20"/>
        </w:rPr>
        <w:t>. *</w:t>
      </w:r>
      <w:r w:rsidRPr="0017733A">
        <w:rPr>
          <w:rFonts w:ascii="Times New Roman" w:hAnsi="Times New Roman"/>
          <w:b/>
          <w:i/>
          <w:sz w:val="20"/>
        </w:rPr>
        <w:t>Please note that individual instructors cannot help you with issues or problems with your personal computer, network, or Internet connection.</w:t>
      </w:r>
    </w:p>
    <w:p w14:paraId="1509751E" w14:textId="77777777" w:rsidR="00180D36" w:rsidRPr="0017733A" w:rsidRDefault="00180D36" w:rsidP="00180D36">
      <w:pPr>
        <w:rPr>
          <w:rFonts w:ascii="Times New Roman" w:hAnsi="Times New Roman"/>
          <w:b/>
          <w:i/>
          <w:sz w:val="20"/>
        </w:rPr>
      </w:pPr>
    </w:p>
    <w:p w14:paraId="26DECCA0" w14:textId="77777777" w:rsidR="00180D36" w:rsidRPr="0017733A" w:rsidRDefault="00180D36" w:rsidP="00180D36">
      <w:pPr>
        <w:rPr>
          <w:rFonts w:ascii="Times New Roman" w:hAnsi="Times New Roman"/>
          <w:b/>
          <w:bCs/>
          <w:sz w:val="20"/>
        </w:rPr>
      </w:pPr>
    </w:p>
    <w:p w14:paraId="4C5CEFF7" w14:textId="77777777" w:rsidR="00180D36" w:rsidRPr="0017733A" w:rsidRDefault="00180D36" w:rsidP="00180D36">
      <w:pPr>
        <w:rPr>
          <w:rFonts w:ascii="Times New Roman" w:hAnsi="Times New Roman"/>
          <w:b/>
          <w:bCs/>
          <w:sz w:val="20"/>
        </w:rPr>
      </w:pPr>
      <w:r w:rsidRPr="0017733A">
        <w:rPr>
          <w:rFonts w:ascii="Times New Roman" w:hAnsi="Times New Roman"/>
          <w:b/>
          <w:bCs/>
          <w:sz w:val="20"/>
        </w:rPr>
        <w:t>Student Conduct Code</w:t>
      </w:r>
    </w:p>
    <w:p w14:paraId="246EA868" w14:textId="77777777" w:rsidR="00180D36" w:rsidRPr="0017733A" w:rsidRDefault="00180D36" w:rsidP="00180D36">
      <w:pPr>
        <w:rPr>
          <w:rFonts w:ascii="Times New Roman" w:hAnsi="Times New Roman"/>
          <w:sz w:val="20"/>
        </w:rPr>
      </w:pPr>
      <w:r w:rsidRPr="0017733A">
        <w:rPr>
          <w:rFonts w:ascii="Times New Roman" w:hAnsi="Times New Roman"/>
          <w:sz w:val="20"/>
        </w:rPr>
        <w:t xml:space="preserve">The University seeks an environment that promotes academic achievement and integrity, that is protective of free inquiry, and that serves the educational mission of the University. Similarly, the University seeks a community that is free from violence, threats, and intimidation; that is respectful of the rights, opportunities, and welfare of students, faculty, staff, and guests of the University; and that does not threaten the physical or mental health or safety of members of the University community. As a student at the University you are expected adhere to Board of Regents Policy: </w:t>
      </w:r>
      <w:r w:rsidRPr="0017733A">
        <w:rPr>
          <w:rFonts w:ascii="Times New Roman" w:hAnsi="Times New Roman"/>
          <w:i/>
          <w:iCs/>
          <w:sz w:val="20"/>
        </w:rPr>
        <w:t>Student Conduct Code</w:t>
      </w:r>
      <w:r w:rsidRPr="0017733A">
        <w:rPr>
          <w:rFonts w:ascii="Times New Roman" w:hAnsi="Times New Roman"/>
          <w:sz w:val="20"/>
        </w:rPr>
        <w:t xml:space="preserve">. To review the Student Conduct Code, please see: </w:t>
      </w:r>
      <w:r w:rsidRPr="0017733A">
        <w:fldChar w:fldCharType="begin"/>
      </w:r>
      <w:r w:rsidRPr="0017733A">
        <w:rPr>
          <w:rFonts w:ascii="Times New Roman" w:hAnsi="Times New Roman"/>
          <w:sz w:val="20"/>
        </w:rPr>
        <w:instrText xml:space="preserve"> HYPERLINK "http://regents.umn.edu/sites/default/files/policies/Student_Conduct_Code.pdf" \t "_blank" </w:instrText>
      </w:r>
      <w:r w:rsidRPr="0017733A">
        <w:fldChar w:fldCharType="separate"/>
      </w:r>
      <w:r w:rsidRPr="0017733A">
        <w:rPr>
          <w:rStyle w:val="Hyperlink"/>
          <w:rFonts w:ascii="Times New Roman" w:hAnsi="Times New Roman"/>
          <w:sz w:val="20"/>
        </w:rPr>
        <w:t>http://regents.umn.edu/sites/default/files/policies/Student_Conduct_Code.pdf</w:t>
      </w:r>
      <w:r w:rsidRPr="0017733A">
        <w:rPr>
          <w:rStyle w:val="Hyperlink"/>
          <w:rFonts w:ascii="Times New Roman" w:hAnsi="Times New Roman"/>
          <w:sz w:val="20"/>
        </w:rPr>
        <w:fldChar w:fldCharType="end"/>
      </w:r>
      <w:r w:rsidRPr="0017733A">
        <w:rPr>
          <w:rFonts w:ascii="Times New Roman" w:hAnsi="Times New Roman"/>
          <w:sz w:val="20"/>
        </w:rPr>
        <w:t>. Note that the conduct code specifically addresses disruptive classroom conduct, which means "engaging in behavior that substantially or repeatedly interrupts either the instructor's ability to teach or student learning. The classroom extends to any setting where a student is engaged in work toward academic credit or satisfaction of program-based requirements or related activities."</w:t>
      </w:r>
    </w:p>
    <w:p w14:paraId="443F50CF" w14:textId="77777777" w:rsidR="00180D36" w:rsidRPr="0017733A" w:rsidRDefault="00180D36" w:rsidP="00180D36">
      <w:pPr>
        <w:widowControl w:val="0"/>
        <w:autoSpaceDE w:val="0"/>
        <w:autoSpaceDN w:val="0"/>
        <w:adjustRightInd w:val="0"/>
        <w:rPr>
          <w:rFonts w:ascii="Times New Roman" w:hAnsi="Times New Roman"/>
          <w:b/>
          <w:sz w:val="20"/>
        </w:rPr>
      </w:pPr>
    </w:p>
    <w:p w14:paraId="4C0BE36D" w14:textId="77777777" w:rsidR="00180D36" w:rsidRPr="0017733A" w:rsidRDefault="00180D36" w:rsidP="00180D36">
      <w:pPr>
        <w:rPr>
          <w:rFonts w:ascii="Times New Roman" w:hAnsi="Times New Roman"/>
          <w:b/>
          <w:bCs/>
          <w:sz w:val="20"/>
        </w:rPr>
      </w:pPr>
    </w:p>
    <w:p w14:paraId="7F209859" w14:textId="77777777" w:rsidR="00180D36" w:rsidRPr="0017733A" w:rsidRDefault="00180D36" w:rsidP="00180D36">
      <w:pPr>
        <w:rPr>
          <w:rFonts w:ascii="Times New Roman" w:hAnsi="Times New Roman"/>
          <w:b/>
          <w:bCs/>
          <w:sz w:val="20"/>
        </w:rPr>
      </w:pPr>
      <w:r w:rsidRPr="0017733A">
        <w:rPr>
          <w:rFonts w:ascii="Times New Roman" w:hAnsi="Times New Roman"/>
          <w:b/>
          <w:bCs/>
          <w:sz w:val="20"/>
        </w:rPr>
        <w:t>Scholastic Dishonesty</w:t>
      </w:r>
    </w:p>
    <w:p w14:paraId="208180AD" w14:textId="77777777" w:rsidR="00180D36" w:rsidRPr="0017733A" w:rsidRDefault="00180D36" w:rsidP="00180D36">
      <w:pPr>
        <w:widowControl w:val="0"/>
        <w:autoSpaceDE w:val="0"/>
        <w:autoSpaceDN w:val="0"/>
        <w:adjustRightInd w:val="0"/>
        <w:rPr>
          <w:rFonts w:ascii="Times New Roman" w:hAnsi="Times New Roman"/>
          <w:sz w:val="20"/>
        </w:rPr>
      </w:pPr>
      <w:r w:rsidRPr="0017733A">
        <w:rPr>
          <w:rFonts w:ascii="Times New Roman" w:hAnsi="Times New Roman"/>
          <w:sz w:val="20"/>
        </w:rPr>
        <w:t xml:space="preserve">Academic dishonesty, including plagiarism, in any portion of the academic work for a course shall be grounds for receiving a grade of F or N for the entire course. You are expected to do your own academic work and cite sources as necessary. Failing to do so is scholastic dishonesty. Scholastic dishonesty means plagiarizing; cheating on assignments or examinations; engaging in unauthorized collaboration on academic work; taking, acquiring, or using test materials without faculty permission; submitting false or incomplete records of academic achievement; acting alone or in cooperation with another to falsify records or to obtain dishonestly grades, honors, awards, or professional endorsement; altering, forging, or misusing a University academic record; or fabricating or falsifying data, research procedures, or data analysis. (Student Conduct Code: </w:t>
      </w:r>
      <w:r w:rsidRPr="0017733A">
        <w:fldChar w:fldCharType="begin"/>
      </w:r>
      <w:r w:rsidRPr="0017733A">
        <w:rPr>
          <w:rFonts w:ascii="Times New Roman" w:hAnsi="Times New Roman"/>
          <w:sz w:val="20"/>
        </w:rPr>
        <w:instrText xml:space="preserve"> HYPERLINK "http://regents.umn.edu/sites/default/files/policies/Student_Conduct_Code.pdf" \t "_blank" </w:instrText>
      </w:r>
      <w:r w:rsidRPr="0017733A">
        <w:fldChar w:fldCharType="separate"/>
      </w:r>
      <w:r w:rsidRPr="0017733A">
        <w:rPr>
          <w:rStyle w:val="Hyperlink"/>
          <w:rFonts w:ascii="Times New Roman" w:hAnsi="Times New Roman"/>
          <w:sz w:val="20"/>
        </w:rPr>
        <w:t>http://regents.umn.edu/sites/default/files/policies/Student_Conduct_Code.pdf</w:t>
      </w:r>
      <w:r w:rsidRPr="0017733A">
        <w:rPr>
          <w:rStyle w:val="Hyperlink"/>
          <w:rFonts w:ascii="Times New Roman" w:hAnsi="Times New Roman"/>
          <w:sz w:val="20"/>
        </w:rPr>
        <w:fldChar w:fldCharType="end"/>
      </w:r>
      <w:r w:rsidRPr="0017733A">
        <w:rPr>
          <w:rFonts w:ascii="Times New Roman" w:hAnsi="Times New Roman"/>
          <w:sz w:val="20"/>
        </w:rPr>
        <w:t xml:space="preserve">) If it is determined that a student has cheated, he or she may be given an "F" or an "N" for the course, and may face additional sanctions from the University. For additional information, please see: </w:t>
      </w:r>
      <w:r w:rsidRPr="0017733A">
        <w:fldChar w:fldCharType="begin"/>
      </w:r>
      <w:r w:rsidRPr="0017733A">
        <w:rPr>
          <w:rFonts w:ascii="Times New Roman" w:hAnsi="Times New Roman"/>
          <w:sz w:val="20"/>
        </w:rPr>
        <w:instrText xml:space="preserve"> HYPERLINK "http://www.policy.umn.edu/Policies/Education/Education/INSTRUCTORRESP.html" \t "_blank" </w:instrText>
      </w:r>
      <w:r w:rsidRPr="0017733A">
        <w:fldChar w:fldCharType="separate"/>
      </w:r>
      <w:r w:rsidRPr="0017733A">
        <w:rPr>
          <w:rStyle w:val="Hyperlink"/>
          <w:rFonts w:ascii="Times New Roman" w:hAnsi="Times New Roman"/>
          <w:sz w:val="20"/>
        </w:rPr>
        <w:t>http://policy.umn.edu/Policies/Education/Education/INSTRUCTORRESP.html</w:t>
      </w:r>
      <w:r w:rsidRPr="0017733A">
        <w:rPr>
          <w:rStyle w:val="Hyperlink"/>
          <w:rFonts w:ascii="Times New Roman" w:hAnsi="Times New Roman"/>
          <w:sz w:val="20"/>
        </w:rPr>
        <w:fldChar w:fldCharType="end"/>
      </w:r>
      <w:r w:rsidRPr="0017733A">
        <w:rPr>
          <w:rFonts w:ascii="Times New Roman" w:hAnsi="Times New Roman"/>
          <w:sz w:val="20"/>
        </w:rPr>
        <w:t xml:space="preserve">. The Office for Student Conduct and Academic Integrity has compiled a useful list of Frequently Asked Questions pertaining to scholastic dishonesty: </w:t>
      </w:r>
      <w:r w:rsidRPr="0017733A">
        <w:fldChar w:fldCharType="begin"/>
      </w:r>
      <w:r w:rsidRPr="0017733A">
        <w:rPr>
          <w:rFonts w:ascii="Times New Roman" w:hAnsi="Times New Roman"/>
          <w:sz w:val="20"/>
        </w:rPr>
        <w:instrText xml:space="preserve"> HYPERLINK "http://www1.umn.edu/oscai/integrity/student/index.html" \t "_blank" </w:instrText>
      </w:r>
      <w:r w:rsidRPr="0017733A">
        <w:fldChar w:fldCharType="separate"/>
      </w:r>
      <w:r w:rsidRPr="0017733A">
        <w:rPr>
          <w:rStyle w:val="Hyperlink"/>
          <w:rFonts w:ascii="Times New Roman" w:hAnsi="Times New Roman"/>
          <w:sz w:val="20"/>
        </w:rPr>
        <w:t>http://www1.umn.edu/oscai/integrity/student/index.html</w:t>
      </w:r>
      <w:r w:rsidRPr="0017733A">
        <w:rPr>
          <w:rStyle w:val="Hyperlink"/>
          <w:rFonts w:ascii="Times New Roman" w:hAnsi="Times New Roman"/>
          <w:sz w:val="20"/>
        </w:rPr>
        <w:fldChar w:fldCharType="end"/>
      </w:r>
      <w:r w:rsidRPr="0017733A">
        <w:rPr>
          <w:rFonts w:ascii="Times New Roman" w:hAnsi="Times New Roman"/>
          <w:sz w:val="20"/>
        </w:rPr>
        <w:t>. If you have additional questions, please clarify with your instructor for the course. Your instructor can respond to your specific questions regarding what would constitute scholastic dishonesty in the context of a particular class-e.g., whether collaboration on assignments is permitted, requirements and methods for citing sources, etc.</w:t>
      </w:r>
    </w:p>
    <w:p w14:paraId="23322785" w14:textId="77777777" w:rsidR="00180D36" w:rsidRPr="0017733A" w:rsidRDefault="00180D36" w:rsidP="00180D36">
      <w:pPr>
        <w:rPr>
          <w:rFonts w:ascii="Times New Roman" w:hAnsi="Times New Roman"/>
          <w:b/>
          <w:bCs/>
          <w:sz w:val="20"/>
        </w:rPr>
      </w:pPr>
    </w:p>
    <w:p w14:paraId="5622D568" w14:textId="77777777" w:rsidR="00180D36" w:rsidRPr="0017733A" w:rsidRDefault="00180D36" w:rsidP="00180D36">
      <w:pPr>
        <w:rPr>
          <w:rFonts w:ascii="Times New Roman" w:hAnsi="Times New Roman"/>
          <w:b/>
          <w:bCs/>
          <w:sz w:val="20"/>
        </w:rPr>
      </w:pPr>
    </w:p>
    <w:p w14:paraId="1161EA8C" w14:textId="77777777" w:rsidR="00180D36" w:rsidRPr="0017733A" w:rsidRDefault="00180D36" w:rsidP="00180D36">
      <w:pPr>
        <w:rPr>
          <w:rFonts w:ascii="Times New Roman" w:hAnsi="Times New Roman"/>
          <w:b/>
          <w:bCs/>
          <w:sz w:val="20"/>
        </w:rPr>
      </w:pPr>
      <w:r w:rsidRPr="0017733A">
        <w:rPr>
          <w:rFonts w:ascii="Times New Roman" w:hAnsi="Times New Roman"/>
          <w:b/>
          <w:bCs/>
          <w:sz w:val="20"/>
        </w:rPr>
        <w:t>Appropriate Student Use of Class Notes and Course Materials</w:t>
      </w:r>
    </w:p>
    <w:p w14:paraId="746FC8AF" w14:textId="77777777" w:rsidR="00180D36" w:rsidRPr="0017733A" w:rsidRDefault="00180D36" w:rsidP="00180D36">
      <w:pPr>
        <w:rPr>
          <w:rFonts w:ascii="Times New Roman" w:hAnsi="Times New Roman"/>
          <w:sz w:val="20"/>
        </w:rPr>
      </w:pPr>
      <w:r w:rsidRPr="0017733A">
        <w:rPr>
          <w:rFonts w:ascii="Times New Roman" w:hAnsi="Times New Roman"/>
          <w:sz w:val="20"/>
        </w:rPr>
        <w:t xml:space="preserve">Taking notes is a means of recording information but more importantly of personally absorbing and integrating the educational experience. However, broadly disseminating class notes beyond the classroom community or accepting compensation for taking and distributing classroom notes undermines instructor interests in their intellectual work product while not substantially furthering instructor and student interests in effective learning. Such actions violate shared norms and standards of the academic community. For additional information, please see: </w:t>
      </w:r>
      <w:r w:rsidRPr="0017733A">
        <w:fldChar w:fldCharType="begin"/>
      </w:r>
      <w:r w:rsidRPr="0017733A">
        <w:rPr>
          <w:rFonts w:ascii="Times New Roman" w:hAnsi="Times New Roman"/>
          <w:sz w:val="20"/>
        </w:rPr>
        <w:instrText xml:space="preserve"> HYPERLINK "http://www.policy.umn.edu/Policies/Education/Education/STUDENTRESP.html" \t "_blank" </w:instrText>
      </w:r>
      <w:r w:rsidRPr="0017733A">
        <w:fldChar w:fldCharType="separate"/>
      </w:r>
      <w:r w:rsidRPr="0017733A">
        <w:rPr>
          <w:rStyle w:val="Hyperlink"/>
          <w:rFonts w:ascii="Times New Roman" w:hAnsi="Times New Roman"/>
          <w:sz w:val="20"/>
        </w:rPr>
        <w:t>http://policy.umn.edu/Policies/Education/Education/STUDENTRESP.html</w:t>
      </w:r>
      <w:r w:rsidRPr="0017733A">
        <w:rPr>
          <w:rStyle w:val="Hyperlink"/>
          <w:rFonts w:ascii="Times New Roman" w:hAnsi="Times New Roman"/>
          <w:sz w:val="20"/>
        </w:rPr>
        <w:fldChar w:fldCharType="end"/>
      </w:r>
      <w:r w:rsidRPr="0017733A">
        <w:rPr>
          <w:rFonts w:ascii="Times New Roman" w:hAnsi="Times New Roman"/>
          <w:sz w:val="20"/>
        </w:rPr>
        <w:t>.</w:t>
      </w:r>
    </w:p>
    <w:p w14:paraId="7F72DAE1" w14:textId="77777777" w:rsidR="00180D36" w:rsidRPr="0017733A" w:rsidRDefault="00180D36" w:rsidP="00180D36">
      <w:pPr>
        <w:rPr>
          <w:rFonts w:ascii="Times New Roman" w:hAnsi="Times New Roman"/>
          <w:b/>
          <w:bCs/>
          <w:sz w:val="20"/>
        </w:rPr>
      </w:pPr>
    </w:p>
    <w:p w14:paraId="500EFD6A" w14:textId="77777777" w:rsidR="004E1BD5" w:rsidRPr="0017733A" w:rsidRDefault="004E1BD5" w:rsidP="00180D36">
      <w:pPr>
        <w:rPr>
          <w:rFonts w:ascii="Times New Roman" w:hAnsi="Times New Roman"/>
          <w:b/>
          <w:bCs/>
          <w:sz w:val="20"/>
        </w:rPr>
      </w:pPr>
    </w:p>
    <w:p w14:paraId="7443ECEF" w14:textId="77777777" w:rsidR="00180D36" w:rsidRPr="0017733A" w:rsidRDefault="00180D36" w:rsidP="00180D36">
      <w:pPr>
        <w:rPr>
          <w:rFonts w:ascii="Times New Roman" w:hAnsi="Times New Roman"/>
          <w:b/>
          <w:bCs/>
          <w:sz w:val="20"/>
        </w:rPr>
      </w:pPr>
    </w:p>
    <w:p w14:paraId="6CE58F1F" w14:textId="77777777" w:rsidR="00180D36" w:rsidRPr="0017733A" w:rsidRDefault="00180D36" w:rsidP="00180D36">
      <w:pPr>
        <w:rPr>
          <w:rFonts w:ascii="Times New Roman" w:hAnsi="Times New Roman"/>
          <w:b/>
          <w:bCs/>
          <w:sz w:val="20"/>
        </w:rPr>
      </w:pPr>
      <w:r w:rsidRPr="0017733A">
        <w:rPr>
          <w:rFonts w:ascii="Times New Roman" w:hAnsi="Times New Roman"/>
          <w:b/>
          <w:bCs/>
          <w:sz w:val="20"/>
        </w:rPr>
        <w:t>Sexual Harassment</w:t>
      </w:r>
    </w:p>
    <w:p w14:paraId="3DB093AB" w14:textId="77777777" w:rsidR="00180D36" w:rsidRPr="0017733A" w:rsidRDefault="00180D36" w:rsidP="00180D36">
      <w:pPr>
        <w:rPr>
          <w:rFonts w:ascii="Times New Roman" w:hAnsi="Times New Roman"/>
          <w:sz w:val="20"/>
        </w:rPr>
      </w:pPr>
      <w:r w:rsidRPr="0017733A">
        <w:rPr>
          <w:rFonts w:ascii="Times New Roman" w:hAnsi="Times New Roman"/>
          <w:sz w:val="20"/>
        </w:rPr>
        <w:t xml:space="preserve">"Sexual harassment" means unwelcome sexual advances, requests for sexual favors, and/or other verbal or physical conduct of a sexual nature. Such conduct has the purpose or effect of unreasonably interfering with an individual's work or academic performance or creating an intimidating, hostile, or offensive working or academic environment in any University activity or program. Such behavior is not acceptable in the University setting. For additional information, please consult Board of Regents Policy: </w:t>
      </w:r>
      <w:r w:rsidRPr="0017733A">
        <w:fldChar w:fldCharType="begin"/>
      </w:r>
      <w:r w:rsidRPr="0017733A">
        <w:rPr>
          <w:rFonts w:ascii="Times New Roman" w:hAnsi="Times New Roman"/>
          <w:sz w:val="20"/>
        </w:rPr>
        <w:instrText xml:space="preserve"> HYPERLINK "http://regents.umn.edu/sites/default/files/policies/SexHarassment.pdf" \t "_blank" </w:instrText>
      </w:r>
      <w:r w:rsidRPr="0017733A">
        <w:fldChar w:fldCharType="separate"/>
      </w:r>
      <w:r w:rsidRPr="0017733A">
        <w:rPr>
          <w:rStyle w:val="Hyperlink"/>
          <w:rFonts w:ascii="Times New Roman" w:hAnsi="Times New Roman"/>
          <w:sz w:val="20"/>
        </w:rPr>
        <w:t>http://regents.umn.edu/sites/default/files/policies/SexHarassment.pdf</w:t>
      </w:r>
      <w:r w:rsidRPr="0017733A">
        <w:rPr>
          <w:rStyle w:val="Hyperlink"/>
          <w:rFonts w:ascii="Times New Roman" w:hAnsi="Times New Roman"/>
          <w:sz w:val="20"/>
        </w:rPr>
        <w:fldChar w:fldCharType="end"/>
      </w:r>
    </w:p>
    <w:p w14:paraId="3A1DE741" w14:textId="77777777" w:rsidR="00180D36" w:rsidRPr="0017733A" w:rsidRDefault="00180D36" w:rsidP="00180D36">
      <w:pPr>
        <w:rPr>
          <w:rFonts w:ascii="Times New Roman" w:hAnsi="Times New Roman"/>
          <w:b/>
          <w:bCs/>
          <w:sz w:val="20"/>
        </w:rPr>
      </w:pPr>
    </w:p>
    <w:p w14:paraId="283D842D" w14:textId="77777777" w:rsidR="00180D36" w:rsidRPr="0017733A" w:rsidRDefault="00180D36" w:rsidP="00180D36">
      <w:pPr>
        <w:rPr>
          <w:rFonts w:ascii="Times New Roman" w:hAnsi="Times New Roman"/>
          <w:b/>
          <w:bCs/>
          <w:sz w:val="20"/>
        </w:rPr>
      </w:pPr>
    </w:p>
    <w:p w14:paraId="5B048AD6" w14:textId="77777777" w:rsidR="00180D36" w:rsidRPr="0017733A" w:rsidRDefault="00180D36" w:rsidP="00180D36">
      <w:pPr>
        <w:rPr>
          <w:rFonts w:ascii="Times New Roman" w:hAnsi="Times New Roman"/>
          <w:b/>
          <w:bCs/>
          <w:sz w:val="20"/>
        </w:rPr>
      </w:pPr>
      <w:r w:rsidRPr="0017733A">
        <w:rPr>
          <w:rFonts w:ascii="Times New Roman" w:hAnsi="Times New Roman"/>
          <w:b/>
          <w:bCs/>
          <w:sz w:val="20"/>
        </w:rPr>
        <w:t>Equity, Diversity, Equal Opportunity, and Affirmative Action</w:t>
      </w:r>
    </w:p>
    <w:p w14:paraId="584F2170" w14:textId="77777777" w:rsidR="00180D36" w:rsidRPr="0017733A" w:rsidRDefault="00180D36" w:rsidP="00180D36">
      <w:pPr>
        <w:rPr>
          <w:rFonts w:ascii="Times New Roman" w:hAnsi="Times New Roman"/>
          <w:sz w:val="20"/>
        </w:rPr>
      </w:pPr>
      <w:r w:rsidRPr="0017733A">
        <w:rPr>
          <w:rFonts w:ascii="Times New Roman" w:hAnsi="Times New Roman"/>
          <w:sz w:val="20"/>
        </w:rPr>
        <w:lastRenderedPageBreak/>
        <w:t xml:space="preserve">The University provides equal access to and opportunity in its programs and facilities, without regard to race, color, creed, religion, national origin, gender, age, marital status, disability, public assistance status, veteran status, sexual orientation, gender identity, or gender expression. For more information, please consult Board of Regents Policy: </w:t>
      </w:r>
      <w:r w:rsidRPr="0017733A">
        <w:fldChar w:fldCharType="begin"/>
      </w:r>
      <w:r w:rsidRPr="0017733A">
        <w:rPr>
          <w:rFonts w:ascii="Times New Roman" w:hAnsi="Times New Roman"/>
          <w:sz w:val="20"/>
        </w:rPr>
        <w:instrText xml:space="preserve"> HYPERLINK "http://regents.umn.edu/sites/default/files/policies/Equity_Diversity_EO_AA.pdf" \t "_blank" </w:instrText>
      </w:r>
      <w:r w:rsidRPr="0017733A">
        <w:fldChar w:fldCharType="separate"/>
      </w:r>
      <w:r w:rsidRPr="0017733A">
        <w:rPr>
          <w:rStyle w:val="Hyperlink"/>
          <w:rFonts w:ascii="Times New Roman" w:hAnsi="Times New Roman"/>
          <w:sz w:val="20"/>
        </w:rPr>
        <w:t>http://regents.umn.edu/sites/default/files/policies/Equity_Diversity_EO_AA.pdf</w:t>
      </w:r>
      <w:r w:rsidRPr="0017733A">
        <w:rPr>
          <w:rStyle w:val="Hyperlink"/>
          <w:rFonts w:ascii="Times New Roman" w:hAnsi="Times New Roman"/>
          <w:sz w:val="20"/>
        </w:rPr>
        <w:fldChar w:fldCharType="end"/>
      </w:r>
      <w:r w:rsidRPr="0017733A">
        <w:rPr>
          <w:rFonts w:ascii="Times New Roman" w:hAnsi="Times New Roman"/>
          <w:sz w:val="20"/>
        </w:rPr>
        <w:t>.</w:t>
      </w:r>
    </w:p>
    <w:p w14:paraId="6EC29C87" w14:textId="77777777" w:rsidR="00180D36" w:rsidRPr="0017733A" w:rsidRDefault="00180D36" w:rsidP="00180D36">
      <w:pPr>
        <w:rPr>
          <w:rFonts w:ascii="Times New Roman" w:hAnsi="Times New Roman"/>
          <w:b/>
          <w:bCs/>
          <w:sz w:val="20"/>
        </w:rPr>
      </w:pPr>
    </w:p>
    <w:p w14:paraId="3AFBD4E3" w14:textId="77777777" w:rsidR="00180D36" w:rsidRPr="0017733A" w:rsidRDefault="00180D36" w:rsidP="00180D36">
      <w:pPr>
        <w:rPr>
          <w:rFonts w:ascii="Times New Roman" w:hAnsi="Times New Roman"/>
          <w:b/>
          <w:bCs/>
          <w:sz w:val="20"/>
        </w:rPr>
      </w:pPr>
      <w:r w:rsidRPr="0017733A">
        <w:rPr>
          <w:rFonts w:ascii="Times New Roman" w:hAnsi="Times New Roman"/>
          <w:b/>
          <w:bCs/>
          <w:sz w:val="20"/>
        </w:rPr>
        <w:t>Disability Accommodations</w:t>
      </w:r>
    </w:p>
    <w:p w14:paraId="6A22ED64" w14:textId="77777777" w:rsidR="00180D36" w:rsidRPr="0017733A" w:rsidRDefault="00180D36" w:rsidP="00180D36">
      <w:pPr>
        <w:rPr>
          <w:rFonts w:ascii="Times New Roman" w:hAnsi="Times New Roman"/>
          <w:sz w:val="20"/>
        </w:rPr>
      </w:pPr>
      <w:r w:rsidRPr="0017733A">
        <w:rPr>
          <w:rFonts w:ascii="Times New Roman" w:hAnsi="Times New Roman"/>
          <w:sz w:val="20"/>
        </w:rPr>
        <w:t xml:space="preserve">The University of Minnesota is committed to providing equitable access to learning opportunities for all students. Disability Services (DS) is the campus office that collaborates with students who have disabilities to provide and/or arrange reasonable accommodations. If you have, or think you may have, a disability (e.g., mental health, </w:t>
      </w:r>
      <w:proofErr w:type="spellStart"/>
      <w:r w:rsidRPr="0017733A">
        <w:rPr>
          <w:rFonts w:ascii="Times New Roman" w:hAnsi="Times New Roman"/>
          <w:sz w:val="20"/>
        </w:rPr>
        <w:t>attentional</w:t>
      </w:r>
      <w:proofErr w:type="spellEnd"/>
      <w:r w:rsidRPr="0017733A">
        <w:rPr>
          <w:rFonts w:ascii="Times New Roman" w:hAnsi="Times New Roman"/>
          <w:sz w:val="20"/>
        </w:rPr>
        <w:t xml:space="preserve">, learning, chronic health, sensory, or physical), please contact DS at </w:t>
      </w:r>
      <w:r w:rsidRPr="0017733A">
        <w:fldChar w:fldCharType="begin"/>
      </w:r>
      <w:r w:rsidRPr="0017733A">
        <w:rPr>
          <w:rFonts w:ascii="Times New Roman" w:hAnsi="Times New Roman"/>
          <w:sz w:val="20"/>
        </w:rPr>
        <w:instrText xml:space="preserve"> HYPERLINK "tel:612-626-1333" \t "_blank" </w:instrText>
      </w:r>
      <w:r w:rsidRPr="0017733A">
        <w:fldChar w:fldCharType="separate"/>
      </w:r>
      <w:r w:rsidRPr="0017733A">
        <w:rPr>
          <w:rStyle w:val="Hyperlink"/>
          <w:rFonts w:ascii="Times New Roman" w:hAnsi="Times New Roman"/>
          <w:sz w:val="20"/>
        </w:rPr>
        <w:t>612-626-1333</w:t>
      </w:r>
      <w:r w:rsidRPr="0017733A">
        <w:rPr>
          <w:rStyle w:val="Hyperlink"/>
          <w:rFonts w:ascii="Times New Roman" w:hAnsi="Times New Roman"/>
          <w:sz w:val="20"/>
        </w:rPr>
        <w:fldChar w:fldCharType="end"/>
      </w:r>
      <w:r w:rsidRPr="0017733A">
        <w:rPr>
          <w:rFonts w:ascii="Times New Roman" w:hAnsi="Times New Roman"/>
          <w:sz w:val="20"/>
        </w:rPr>
        <w:t xml:space="preserve"> to arrange a confidential discussion regarding equitable access and reasonable accommodations. If you are registered with DS and have a current letter requesting reasonable accommodations, please contact your instructor as early in the semester as possible to discuss how the accommodations will be applied in the course. For more information, please see the DS website, </w:t>
      </w:r>
      <w:r w:rsidRPr="0017733A">
        <w:fldChar w:fldCharType="begin"/>
      </w:r>
      <w:r w:rsidRPr="0017733A">
        <w:rPr>
          <w:rFonts w:ascii="Times New Roman" w:hAnsi="Times New Roman"/>
          <w:sz w:val="20"/>
        </w:rPr>
        <w:instrText xml:space="preserve"> HYPERLINK "https://diversity.umn.edu/disability/" \t "_blank" </w:instrText>
      </w:r>
      <w:r w:rsidRPr="0017733A">
        <w:fldChar w:fldCharType="separate"/>
      </w:r>
      <w:r w:rsidRPr="0017733A">
        <w:rPr>
          <w:rStyle w:val="Hyperlink"/>
          <w:rFonts w:ascii="Times New Roman" w:hAnsi="Times New Roman"/>
          <w:sz w:val="20"/>
        </w:rPr>
        <w:t>https://diversity.umn.edu/disability/</w:t>
      </w:r>
      <w:r w:rsidRPr="0017733A">
        <w:rPr>
          <w:rStyle w:val="Hyperlink"/>
          <w:rFonts w:ascii="Times New Roman" w:hAnsi="Times New Roman"/>
          <w:sz w:val="20"/>
        </w:rPr>
        <w:fldChar w:fldCharType="end"/>
      </w:r>
      <w:r w:rsidRPr="0017733A">
        <w:rPr>
          <w:rFonts w:ascii="Times New Roman" w:hAnsi="Times New Roman"/>
          <w:sz w:val="20"/>
        </w:rPr>
        <w:t>.</w:t>
      </w:r>
    </w:p>
    <w:p w14:paraId="58FA08DE" w14:textId="77777777" w:rsidR="00180D36" w:rsidRPr="0017733A" w:rsidRDefault="00180D36" w:rsidP="00180D36">
      <w:pPr>
        <w:rPr>
          <w:rFonts w:ascii="Times New Roman" w:hAnsi="Times New Roman"/>
          <w:b/>
          <w:bCs/>
          <w:sz w:val="20"/>
        </w:rPr>
      </w:pPr>
    </w:p>
    <w:p w14:paraId="0B3309F0" w14:textId="77777777" w:rsidR="00180D36" w:rsidRPr="0017733A" w:rsidRDefault="00180D36" w:rsidP="00180D36">
      <w:pPr>
        <w:rPr>
          <w:rFonts w:ascii="Times New Roman" w:hAnsi="Times New Roman"/>
          <w:b/>
          <w:bCs/>
          <w:sz w:val="20"/>
        </w:rPr>
      </w:pPr>
    </w:p>
    <w:p w14:paraId="4010F522" w14:textId="77777777" w:rsidR="00180D36" w:rsidRPr="0017733A" w:rsidRDefault="00180D36" w:rsidP="00180D36">
      <w:pPr>
        <w:rPr>
          <w:rFonts w:ascii="Times New Roman" w:hAnsi="Times New Roman"/>
          <w:b/>
          <w:bCs/>
          <w:sz w:val="20"/>
        </w:rPr>
      </w:pPr>
      <w:r w:rsidRPr="0017733A">
        <w:rPr>
          <w:rFonts w:ascii="Times New Roman" w:hAnsi="Times New Roman"/>
          <w:b/>
          <w:bCs/>
          <w:sz w:val="20"/>
        </w:rPr>
        <w:t>Mental Health and Stress Management</w:t>
      </w:r>
    </w:p>
    <w:p w14:paraId="6598F4FD" w14:textId="77777777" w:rsidR="00180D36" w:rsidRPr="0017733A" w:rsidRDefault="00180D36" w:rsidP="00180D36">
      <w:pPr>
        <w:rPr>
          <w:rFonts w:ascii="Times New Roman" w:hAnsi="Times New Roman"/>
          <w:sz w:val="20"/>
        </w:rPr>
      </w:pPr>
      <w:r w:rsidRPr="0017733A">
        <w:rPr>
          <w:rFonts w:ascii="Times New Roman" w:hAnsi="Times New Roman"/>
          <w:sz w:val="20"/>
        </w:rPr>
        <w:t xml:space="preserve">As a student you may experience a range of issues that can cause barriers to learning, such as strained relationships, increased anxiety, alcohol/drug problems, feeling down, difficulty concentrating and/or lack of motivation. These mental health concerns or stressful events may lead to diminished academic performance and may reduce your ability to participate in daily activities. University of Minnesota services are available to assist you. You can learn more about the broad range of confidential mental health services available on campus via the Student Mental Health website: </w:t>
      </w:r>
      <w:r w:rsidRPr="0017733A">
        <w:fldChar w:fldCharType="begin"/>
      </w:r>
      <w:r w:rsidRPr="0017733A">
        <w:rPr>
          <w:rFonts w:ascii="Times New Roman" w:hAnsi="Times New Roman"/>
          <w:sz w:val="20"/>
        </w:rPr>
        <w:instrText xml:space="preserve"> HYPERLINK "http://www.mentalhealth.umn.edu" \t "_blank" </w:instrText>
      </w:r>
      <w:r w:rsidRPr="0017733A">
        <w:fldChar w:fldCharType="separate"/>
      </w:r>
      <w:r w:rsidRPr="0017733A">
        <w:rPr>
          <w:rStyle w:val="Hyperlink"/>
          <w:rFonts w:ascii="Times New Roman" w:hAnsi="Times New Roman"/>
          <w:sz w:val="20"/>
        </w:rPr>
        <w:t>http://www.mentalhealth.umn.edu</w:t>
      </w:r>
      <w:r w:rsidRPr="0017733A">
        <w:rPr>
          <w:rStyle w:val="Hyperlink"/>
          <w:rFonts w:ascii="Times New Roman" w:hAnsi="Times New Roman"/>
          <w:sz w:val="20"/>
        </w:rPr>
        <w:fldChar w:fldCharType="end"/>
      </w:r>
      <w:r w:rsidRPr="0017733A">
        <w:rPr>
          <w:rFonts w:ascii="Times New Roman" w:hAnsi="Times New Roman"/>
          <w:sz w:val="20"/>
        </w:rPr>
        <w:t>.</w:t>
      </w:r>
    </w:p>
    <w:p w14:paraId="37FB6D5F" w14:textId="77777777" w:rsidR="00180D36" w:rsidRPr="0017733A" w:rsidRDefault="00180D36" w:rsidP="00180D36">
      <w:pPr>
        <w:rPr>
          <w:rFonts w:ascii="Times New Roman" w:hAnsi="Times New Roman"/>
          <w:b/>
          <w:bCs/>
          <w:sz w:val="20"/>
        </w:rPr>
      </w:pPr>
    </w:p>
    <w:p w14:paraId="439F98B9" w14:textId="77777777" w:rsidR="00180D36" w:rsidRPr="0017733A" w:rsidRDefault="00180D36" w:rsidP="00180D36">
      <w:pPr>
        <w:rPr>
          <w:rFonts w:ascii="Times New Roman" w:hAnsi="Times New Roman"/>
          <w:b/>
          <w:bCs/>
          <w:sz w:val="20"/>
        </w:rPr>
      </w:pPr>
    </w:p>
    <w:p w14:paraId="5CB2C86C" w14:textId="77777777" w:rsidR="00180D36" w:rsidRPr="0017733A" w:rsidRDefault="00180D36" w:rsidP="00180D36">
      <w:pPr>
        <w:rPr>
          <w:rFonts w:ascii="Times New Roman" w:hAnsi="Times New Roman"/>
          <w:b/>
          <w:bCs/>
          <w:sz w:val="20"/>
        </w:rPr>
      </w:pPr>
      <w:r w:rsidRPr="0017733A">
        <w:rPr>
          <w:rFonts w:ascii="Times New Roman" w:hAnsi="Times New Roman"/>
          <w:b/>
          <w:bCs/>
          <w:sz w:val="20"/>
        </w:rPr>
        <w:t xml:space="preserve">Academic Freedom and Responsibility: </w:t>
      </w:r>
      <w:r w:rsidRPr="0017733A">
        <w:rPr>
          <w:rFonts w:ascii="Times New Roman" w:hAnsi="Times New Roman"/>
          <w:b/>
          <w:bCs/>
          <w:i/>
          <w:iCs/>
          <w:sz w:val="20"/>
        </w:rPr>
        <w:t xml:space="preserve">for courses that do </w:t>
      </w:r>
      <w:r w:rsidRPr="0017733A">
        <w:rPr>
          <w:rFonts w:ascii="Times New Roman" w:hAnsi="Times New Roman"/>
          <w:b/>
          <w:bCs/>
          <w:i/>
          <w:iCs/>
          <w:sz w:val="20"/>
          <w:u w:val="single"/>
        </w:rPr>
        <w:t>not</w:t>
      </w:r>
      <w:r w:rsidRPr="0017733A">
        <w:rPr>
          <w:rFonts w:ascii="Times New Roman" w:hAnsi="Times New Roman"/>
          <w:b/>
          <w:bCs/>
          <w:i/>
          <w:iCs/>
          <w:sz w:val="20"/>
        </w:rPr>
        <w:t xml:space="preserve"> involve students in research</w:t>
      </w:r>
    </w:p>
    <w:p w14:paraId="51BFC18F" w14:textId="77777777" w:rsidR="00180D36" w:rsidRDefault="00180D36" w:rsidP="00180D36">
      <w:pPr>
        <w:rPr>
          <w:rFonts w:ascii="Times New Roman" w:hAnsi="Times New Roman"/>
          <w:sz w:val="20"/>
        </w:rPr>
      </w:pPr>
      <w:r w:rsidRPr="0017733A">
        <w:rPr>
          <w:rFonts w:ascii="Times New Roman" w:hAnsi="Times New Roman"/>
          <w:sz w:val="20"/>
        </w:rPr>
        <w:t xml:space="preserve">Academic freedom is a cornerstone of the University. Within the scope and content of the course as defined by the instructor, it includes the freedom to discuss relevant matters in the classroom. Along with this freedom comes responsibility. Students are encouraged to develop the capacity for critical judgment and to engage in a sustained and independent search for truth. Students are free to take reasoned exception to the views offered in any course of study and to reserve judgment about matters of opinion, but they are responsible for learning the content of any course of study for which they are enrolled.* Reports of concerns about academic freedom are taken seriously, and there are individuals and offices available for help. Contact the instructor, the Department Chair, your adviser, the associate dean of the college, or the Vice Provost for Faculty and Academic Affairs in the Office of the Provost. </w:t>
      </w:r>
    </w:p>
    <w:p w14:paraId="72018C76" w14:textId="77777777" w:rsidR="00E468E5" w:rsidRPr="0017733A" w:rsidRDefault="00E468E5" w:rsidP="00180D36">
      <w:pPr>
        <w:rPr>
          <w:rFonts w:ascii="Times New Roman" w:hAnsi="Times New Roman"/>
          <w:sz w:val="20"/>
        </w:rPr>
      </w:pPr>
    </w:p>
    <w:p w14:paraId="44715B1F" w14:textId="77777777" w:rsidR="00180D36" w:rsidRPr="0017733A" w:rsidRDefault="00180D36" w:rsidP="00180D36">
      <w:pPr>
        <w:rPr>
          <w:rFonts w:ascii="Times New Roman" w:hAnsi="Times New Roman"/>
          <w:sz w:val="20"/>
        </w:rPr>
      </w:pPr>
      <w:r w:rsidRPr="0017733A">
        <w:rPr>
          <w:rFonts w:ascii="Times New Roman" w:hAnsi="Times New Roman"/>
          <w:i/>
          <w:iCs/>
          <w:sz w:val="20"/>
        </w:rPr>
        <w:t>* Language adapted from the American Association of University Professors "Joint Statement on Rights and Freedoms of Students"</w:t>
      </w:r>
    </w:p>
    <w:p w14:paraId="528E4704" w14:textId="77777777" w:rsidR="009E67B5" w:rsidRPr="0017733A" w:rsidRDefault="009E67B5" w:rsidP="009E67B5">
      <w:pPr>
        <w:rPr>
          <w:rFonts w:ascii="Times New Roman" w:hAnsi="Times New Roman"/>
          <w:color w:val="000000"/>
          <w:sz w:val="20"/>
          <w:lang w:val="en-CA"/>
        </w:rPr>
      </w:pPr>
    </w:p>
    <w:sectPr w:rsidR="009E67B5" w:rsidRPr="0017733A" w:rsidSect="00B80477">
      <w:headerReference w:type="default" r:id="rId29"/>
      <w:footerReference w:type="even" r:id="rId30"/>
      <w:footerReference w:type="default" r:id="rId31"/>
      <w:type w:val="continuous"/>
      <w:pgSz w:w="12240" w:h="15840" w:code="1"/>
      <w:pgMar w:top="1440" w:right="1440" w:bottom="1440" w:left="1440" w:header="720" w:footer="936"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D8A005" w14:textId="77777777" w:rsidR="00D17CB1" w:rsidRDefault="00D17CB1">
      <w:r>
        <w:separator/>
      </w:r>
    </w:p>
  </w:endnote>
  <w:endnote w:type="continuationSeparator" w:id="0">
    <w:p w14:paraId="172486A5" w14:textId="77777777" w:rsidR="00D17CB1" w:rsidRDefault="00D17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AC05D" w14:textId="77777777" w:rsidR="00D17CB1" w:rsidRDefault="00D17C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05C27134" w14:textId="77777777" w:rsidR="00D17CB1" w:rsidRDefault="00D17CB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2E324" w14:textId="31E9E07C" w:rsidR="00D17CB1" w:rsidRDefault="00D17CB1">
    <w:pPr>
      <w:pStyle w:val="Footer"/>
    </w:pPr>
    <w:r>
      <w:fldChar w:fldCharType="begin"/>
    </w:r>
    <w:r>
      <w:instrText xml:space="preserve"> DATE \@ "M/d/yyyy" </w:instrText>
    </w:r>
    <w:r>
      <w:fldChar w:fldCharType="separate"/>
    </w:r>
    <w:r w:rsidR="005E62F2">
      <w:rPr>
        <w:noProof/>
      </w:rPr>
      <w:t>1/22/2015</w:t>
    </w:r>
    <w:r>
      <w:fldChar w:fldCharType="end"/>
    </w:r>
    <w:r>
      <w:rPr>
        <w:rStyle w:val="PageNumber"/>
      </w:rPr>
      <w:tab/>
    </w:r>
    <w:r>
      <w:rPr>
        <w:rStyle w:val="PageNumber"/>
      </w:rPr>
      <w:tab/>
    </w:r>
    <w:r>
      <w:rPr>
        <w:rStyle w:val="PageNumber"/>
      </w:rPr>
      <w:fldChar w:fldCharType="begin"/>
    </w:r>
    <w:r>
      <w:rPr>
        <w:rStyle w:val="PageNumber"/>
      </w:rPr>
      <w:instrText xml:space="preserve">PAGE  </w:instrText>
    </w:r>
    <w:r>
      <w:rPr>
        <w:rStyle w:val="PageNumber"/>
      </w:rPr>
      <w:fldChar w:fldCharType="separate"/>
    </w:r>
    <w:r w:rsidR="005E62F2">
      <w:rPr>
        <w:rStyle w:val="PageNumber"/>
        <w:noProof/>
      </w:rPr>
      <w:t>9</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6B6C1D" w14:textId="77777777" w:rsidR="00D17CB1" w:rsidRDefault="00D17CB1">
      <w:r>
        <w:separator/>
      </w:r>
    </w:p>
  </w:footnote>
  <w:footnote w:type="continuationSeparator" w:id="0">
    <w:p w14:paraId="38E29EB9" w14:textId="77777777" w:rsidR="00D17CB1" w:rsidRDefault="00D17C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B8C5B" w14:textId="0EB61F4D" w:rsidR="00D17CB1" w:rsidRPr="003B5DC5" w:rsidRDefault="00D17CB1" w:rsidP="003B5DC5">
    <w:pPr>
      <w:pStyle w:val="Header"/>
      <w:jc w:val="right"/>
      <w:rPr>
        <w:i/>
        <w:sz w:val="20"/>
      </w:rPr>
    </w:pPr>
    <w:r w:rsidRPr="003B5DC5">
      <w:rPr>
        <w:i/>
        <w:sz w:val="20"/>
      </w:rPr>
      <w:t>Draft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1B0CD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BC1345"/>
    <w:multiLevelType w:val="multilevel"/>
    <w:tmpl w:val="D806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76EBB"/>
    <w:multiLevelType w:val="multilevel"/>
    <w:tmpl w:val="ACC0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E256F"/>
    <w:multiLevelType w:val="hybridMultilevel"/>
    <w:tmpl w:val="BCEE8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403A07"/>
    <w:multiLevelType w:val="multilevel"/>
    <w:tmpl w:val="AD1C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1218A2"/>
    <w:multiLevelType w:val="multilevel"/>
    <w:tmpl w:val="4BC8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BE4864"/>
    <w:multiLevelType w:val="multilevel"/>
    <w:tmpl w:val="D3CC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8E4DEF"/>
    <w:multiLevelType w:val="multilevel"/>
    <w:tmpl w:val="3768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437EFB"/>
    <w:multiLevelType w:val="multilevel"/>
    <w:tmpl w:val="68F0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334720"/>
    <w:multiLevelType w:val="multilevel"/>
    <w:tmpl w:val="948A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4A493D"/>
    <w:multiLevelType w:val="multilevel"/>
    <w:tmpl w:val="BE44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014AA9"/>
    <w:multiLevelType w:val="multilevel"/>
    <w:tmpl w:val="ECBEC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327923"/>
    <w:multiLevelType w:val="multilevel"/>
    <w:tmpl w:val="EE24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306184"/>
    <w:multiLevelType w:val="multilevel"/>
    <w:tmpl w:val="C50AA0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nsid w:val="3B2F2A14"/>
    <w:multiLevelType w:val="hybridMultilevel"/>
    <w:tmpl w:val="1ACC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D27CDD"/>
    <w:multiLevelType w:val="hybridMultilevel"/>
    <w:tmpl w:val="DEFCE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9F0C23"/>
    <w:multiLevelType w:val="multilevel"/>
    <w:tmpl w:val="BBB47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9F2BDE"/>
    <w:multiLevelType w:val="multilevel"/>
    <w:tmpl w:val="52FE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9C3B34"/>
    <w:multiLevelType w:val="hybridMultilevel"/>
    <w:tmpl w:val="07C2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B40239"/>
    <w:multiLevelType w:val="multilevel"/>
    <w:tmpl w:val="D746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DA3668"/>
    <w:multiLevelType w:val="multilevel"/>
    <w:tmpl w:val="0854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483F33"/>
    <w:multiLevelType w:val="hybridMultilevel"/>
    <w:tmpl w:val="7B389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3F2518"/>
    <w:multiLevelType w:val="multilevel"/>
    <w:tmpl w:val="87F68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682991"/>
    <w:multiLevelType w:val="hybridMultilevel"/>
    <w:tmpl w:val="A67EC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C84D91"/>
    <w:multiLevelType w:val="multilevel"/>
    <w:tmpl w:val="DE9E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247374"/>
    <w:multiLevelType w:val="multilevel"/>
    <w:tmpl w:val="D3D0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0940E5"/>
    <w:multiLevelType w:val="multilevel"/>
    <w:tmpl w:val="8374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A07131"/>
    <w:multiLevelType w:val="multilevel"/>
    <w:tmpl w:val="75A4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8"/>
  </w:num>
  <w:num w:numId="3">
    <w:abstractNumId w:val="9"/>
  </w:num>
  <w:num w:numId="4">
    <w:abstractNumId w:val="7"/>
  </w:num>
  <w:num w:numId="5">
    <w:abstractNumId w:val="20"/>
  </w:num>
  <w:num w:numId="6">
    <w:abstractNumId w:val="13"/>
  </w:num>
  <w:num w:numId="7">
    <w:abstractNumId w:val="6"/>
  </w:num>
  <w:num w:numId="8">
    <w:abstractNumId w:val="17"/>
  </w:num>
  <w:num w:numId="9">
    <w:abstractNumId w:val="27"/>
  </w:num>
  <w:num w:numId="10">
    <w:abstractNumId w:val="8"/>
  </w:num>
  <w:num w:numId="11">
    <w:abstractNumId w:val="5"/>
  </w:num>
  <w:num w:numId="12">
    <w:abstractNumId w:val="25"/>
  </w:num>
  <w:num w:numId="13">
    <w:abstractNumId w:val="11"/>
  </w:num>
  <w:num w:numId="14">
    <w:abstractNumId w:val="19"/>
  </w:num>
  <w:num w:numId="15">
    <w:abstractNumId w:val="1"/>
  </w:num>
  <w:num w:numId="16">
    <w:abstractNumId w:val="26"/>
  </w:num>
  <w:num w:numId="17">
    <w:abstractNumId w:val="4"/>
  </w:num>
  <w:num w:numId="18">
    <w:abstractNumId w:val="16"/>
  </w:num>
  <w:num w:numId="19">
    <w:abstractNumId w:val="2"/>
  </w:num>
  <w:num w:numId="20">
    <w:abstractNumId w:val="24"/>
  </w:num>
  <w:num w:numId="21">
    <w:abstractNumId w:val="10"/>
  </w:num>
  <w:num w:numId="22">
    <w:abstractNumId w:val="12"/>
  </w:num>
  <w:num w:numId="23">
    <w:abstractNumId w:val="23"/>
  </w:num>
  <w:num w:numId="24">
    <w:abstractNumId w:val="21"/>
  </w:num>
  <w:num w:numId="25">
    <w:abstractNumId w:val="0"/>
  </w:num>
  <w:num w:numId="26">
    <w:abstractNumId w:val="14"/>
  </w:num>
  <w:num w:numId="27">
    <w:abstractNumId w:val="15"/>
  </w:num>
  <w:num w:numId="28">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2F3"/>
    <w:rsid w:val="000027BE"/>
    <w:rsid w:val="000046EF"/>
    <w:rsid w:val="00006C23"/>
    <w:rsid w:val="00057D96"/>
    <w:rsid w:val="000A2D4F"/>
    <w:rsid w:val="000A56D0"/>
    <w:rsid w:val="000B6A8C"/>
    <w:rsid w:val="000C1095"/>
    <w:rsid w:val="000C1468"/>
    <w:rsid w:val="000E366C"/>
    <w:rsid w:val="000F5A63"/>
    <w:rsid w:val="00106542"/>
    <w:rsid w:val="00133CF5"/>
    <w:rsid w:val="0014105D"/>
    <w:rsid w:val="00170B53"/>
    <w:rsid w:val="001748A7"/>
    <w:rsid w:val="00175BDA"/>
    <w:rsid w:val="0017733A"/>
    <w:rsid w:val="00180D36"/>
    <w:rsid w:val="00180DAD"/>
    <w:rsid w:val="001822E1"/>
    <w:rsid w:val="00192A8C"/>
    <w:rsid w:val="001A2DC2"/>
    <w:rsid w:val="001B73AA"/>
    <w:rsid w:val="001F508F"/>
    <w:rsid w:val="00207080"/>
    <w:rsid w:val="00242755"/>
    <w:rsid w:val="00242A7A"/>
    <w:rsid w:val="00244EEB"/>
    <w:rsid w:val="002477AE"/>
    <w:rsid w:val="00270169"/>
    <w:rsid w:val="00273F78"/>
    <w:rsid w:val="00281BCD"/>
    <w:rsid w:val="002A6F33"/>
    <w:rsid w:val="002B5087"/>
    <w:rsid w:val="002B6512"/>
    <w:rsid w:val="002D61FA"/>
    <w:rsid w:val="002E2824"/>
    <w:rsid w:val="002F1244"/>
    <w:rsid w:val="002F286E"/>
    <w:rsid w:val="002F2F66"/>
    <w:rsid w:val="00305E25"/>
    <w:rsid w:val="00310E0C"/>
    <w:rsid w:val="00310F41"/>
    <w:rsid w:val="003379EA"/>
    <w:rsid w:val="00343B14"/>
    <w:rsid w:val="00353086"/>
    <w:rsid w:val="00387D83"/>
    <w:rsid w:val="00390424"/>
    <w:rsid w:val="003B5DC5"/>
    <w:rsid w:val="003C7100"/>
    <w:rsid w:val="003D7712"/>
    <w:rsid w:val="003F2D88"/>
    <w:rsid w:val="00402B2B"/>
    <w:rsid w:val="00420398"/>
    <w:rsid w:val="00432D47"/>
    <w:rsid w:val="004352DE"/>
    <w:rsid w:val="00447AFF"/>
    <w:rsid w:val="004578B9"/>
    <w:rsid w:val="00471D5A"/>
    <w:rsid w:val="004857A3"/>
    <w:rsid w:val="004B0336"/>
    <w:rsid w:val="004B1E22"/>
    <w:rsid w:val="004C24DC"/>
    <w:rsid w:val="004D1717"/>
    <w:rsid w:val="004E1BD5"/>
    <w:rsid w:val="005179A2"/>
    <w:rsid w:val="005272F3"/>
    <w:rsid w:val="00531D75"/>
    <w:rsid w:val="00532A8C"/>
    <w:rsid w:val="00537B79"/>
    <w:rsid w:val="0054299D"/>
    <w:rsid w:val="005469B2"/>
    <w:rsid w:val="00564937"/>
    <w:rsid w:val="0059657E"/>
    <w:rsid w:val="005A0A62"/>
    <w:rsid w:val="005C493A"/>
    <w:rsid w:val="005C6D73"/>
    <w:rsid w:val="005C7865"/>
    <w:rsid w:val="005D65F9"/>
    <w:rsid w:val="005E62F2"/>
    <w:rsid w:val="00622321"/>
    <w:rsid w:val="00651296"/>
    <w:rsid w:val="00653E3B"/>
    <w:rsid w:val="00692477"/>
    <w:rsid w:val="00696C72"/>
    <w:rsid w:val="006A62B7"/>
    <w:rsid w:val="006B1928"/>
    <w:rsid w:val="006F0103"/>
    <w:rsid w:val="006F52DE"/>
    <w:rsid w:val="0070553C"/>
    <w:rsid w:val="007304FC"/>
    <w:rsid w:val="00740819"/>
    <w:rsid w:val="00747C39"/>
    <w:rsid w:val="007555ED"/>
    <w:rsid w:val="00786CA0"/>
    <w:rsid w:val="007A22EA"/>
    <w:rsid w:val="007B5CD3"/>
    <w:rsid w:val="007C0C34"/>
    <w:rsid w:val="007D0E25"/>
    <w:rsid w:val="007D6949"/>
    <w:rsid w:val="007E5A67"/>
    <w:rsid w:val="00800F31"/>
    <w:rsid w:val="00801C3D"/>
    <w:rsid w:val="00804135"/>
    <w:rsid w:val="00805754"/>
    <w:rsid w:val="0084581E"/>
    <w:rsid w:val="008602A9"/>
    <w:rsid w:val="00867817"/>
    <w:rsid w:val="00896E24"/>
    <w:rsid w:val="008A7E7A"/>
    <w:rsid w:val="008B15D2"/>
    <w:rsid w:val="008B397A"/>
    <w:rsid w:val="008B4D32"/>
    <w:rsid w:val="008B4D86"/>
    <w:rsid w:val="008B7475"/>
    <w:rsid w:val="008C16F6"/>
    <w:rsid w:val="008C7BBF"/>
    <w:rsid w:val="008D4988"/>
    <w:rsid w:val="008D7C86"/>
    <w:rsid w:val="00916197"/>
    <w:rsid w:val="009208DA"/>
    <w:rsid w:val="00924342"/>
    <w:rsid w:val="00943DFD"/>
    <w:rsid w:val="009565EF"/>
    <w:rsid w:val="00982F6F"/>
    <w:rsid w:val="00986BB8"/>
    <w:rsid w:val="00994066"/>
    <w:rsid w:val="009B20CB"/>
    <w:rsid w:val="009B65AE"/>
    <w:rsid w:val="009C5D45"/>
    <w:rsid w:val="009D1BC4"/>
    <w:rsid w:val="009D6A6F"/>
    <w:rsid w:val="009E67B5"/>
    <w:rsid w:val="009F01B8"/>
    <w:rsid w:val="009F3EDB"/>
    <w:rsid w:val="00A111A4"/>
    <w:rsid w:val="00A233D0"/>
    <w:rsid w:val="00A417DF"/>
    <w:rsid w:val="00A57115"/>
    <w:rsid w:val="00A70A4D"/>
    <w:rsid w:val="00A804CE"/>
    <w:rsid w:val="00A86890"/>
    <w:rsid w:val="00AA3CC3"/>
    <w:rsid w:val="00AA4E69"/>
    <w:rsid w:val="00AC588A"/>
    <w:rsid w:val="00AD7351"/>
    <w:rsid w:val="00B01E8C"/>
    <w:rsid w:val="00B80477"/>
    <w:rsid w:val="00BB794E"/>
    <w:rsid w:val="00BD0A35"/>
    <w:rsid w:val="00BD26F4"/>
    <w:rsid w:val="00C00474"/>
    <w:rsid w:val="00C34899"/>
    <w:rsid w:val="00C351C3"/>
    <w:rsid w:val="00C37255"/>
    <w:rsid w:val="00C4277E"/>
    <w:rsid w:val="00C47C6A"/>
    <w:rsid w:val="00C7222B"/>
    <w:rsid w:val="00C74473"/>
    <w:rsid w:val="00C969EF"/>
    <w:rsid w:val="00C97F50"/>
    <w:rsid w:val="00CA4B25"/>
    <w:rsid w:val="00CB0DAD"/>
    <w:rsid w:val="00CB210D"/>
    <w:rsid w:val="00D027B2"/>
    <w:rsid w:val="00D10F67"/>
    <w:rsid w:val="00D17CB1"/>
    <w:rsid w:val="00D438A7"/>
    <w:rsid w:val="00D51289"/>
    <w:rsid w:val="00D55B0C"/>
    <w:rsid w:val="00D65338"/>
    <w:rsid w:val="00D721B9"/>
    <w:rsid w:val="00D834A6"/>
    <w:rsid w:val="00D87A35"/>
    <w:rsid w:val="00D91CD8"/>
    <w:rsid w:val="00DA6F99"/>
    <w:rsid w:val="00DE673F"/>
    <w:rsid w:val="00DE6952"/>
    <w:rsid w:val="00E17BB3"/>
    <w:rsid w:val="00E244B5"/>
    <w:rsid w:val="00E43BAC"/>
    <w:rsid w:val="00E468E5"/>
    <w:rsid w:val="00E47041"/>
    <w:rsid w:val="00E52CB4"/>
    <w:rsid w:val="00E62277"/>
    <w:rsid w:val="00E627E7"/>
    <w:rsid w:val="00E63697"/>
    <w:rsid w:val="00E81FA6"/>
    <w:rsid w:val="00E861BA"/>
    <w:rsid w:val="00E9586F"/>
    <w:rsid w:val="00E978EC"/>
    <w:rsid w:val="00EC7539"/>
    <w:rsid w:val="00ED226B"/>
    <w:rsid w:val="00EE55A7"/>
    <w:rsid w:val="00EF1EB1"/>
    <w:rsid w:val="00EF2571"/>
    <w:rsid w:val="00F03D4F"/>
    <w:rsid w:val="00F31659"/>
    <w:rsid w:val="00F772E2"/>
    <w:rsid w:val="00F8654A"/>
    <w:rsid w:val="00F9727D"/>
    <w:rsid w:val="00FB371A"/>
    <w:rsid w:val="00FC2F52"/>
    <w:rsid w:val="00FC5C96"/>
    <w:rsid w:val="00FC5E59"/>
    <w:rsid w:val="00FD063F"/>
    <w:rsid w:val="00FE1049"/>
    <w:rsid w:val="00FE50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F57C6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53B6"/>
    <w:rPr>
      <w:sz w:val="24"/>
    </w:rPr>
  </w:style>
  <w:style w:type="paragraph" w:styleId="Heading1">
    <w:name w:val="heading 1"/>
    <w:basedOn w:val="Normal"/>
    <w:next w:val="BodyText"/>
    <w:link w:val="Heading1Char"/>
    <w:qFormat/>
    <w:pPr>
      <w:keepNext/>
      <w:spacing w:before="120"/>
      <w:jc w:val="center"/>
      <w:outlineLvl w:val="0"/>
    </w:pPr>
    <w:rPr>
      <w:rFonts w:ascii="Times New Roman" w:hAnsi="Times New Roman"/>
      <w:b/>
      <w:sz w:val="22"/>
    </w:rPr>
  </w:style>
  <w:style w:type="paragraph" w:styleId="Heading2">
    <w:name w:val="heading 2"/>
    <w:basedOn w:val="Normal"/>
    <w:next w:val="BodyText"/>
    <w:qFormat/>
    <w:pPr>
      <w:keepNext/>
      <w:jc w:val="center"/>
      <w:outlineLvl w:val="1"/>
    </w:pPr>
    <w:rPr>
      <w:rFonts w:ascii="Times New Roman" w:hAnsi="Times New Roman"/>
      <w:b/>
      <w:sz w:val="20"/>
    </w:rPr>
  </w:style>
  <w:style w:type="paragraph" w:styleId="Heading3">
    <w:name w:val="heading 3"/>
    <w:basedOn w:val="Normal"/>
    <w:next w:val="BodyText"/>
    <w:qFormat/>
    <w:pPr>
      <w:keepNext/>
      <w:jc w:val="center"/>
      <w:outlineLvl w:val="2"/>
    </w:pPr>
    <w:rPr>
      <w:rFonts w:ascii="Times New Roman" w:hAnsi="Times New Roman"/>
      <w:sz w:val="20"/>
    </w:rPr>
  </w:style>
  <w:style w:type="paragraph" w:styleId="Heading4">
    <w:name w:val="heading 4"/>
    <w:basedOn w:val="Normal"/>
    <w:next w:val="BodyText"/>
    <w:qFormat/>
    <w:pPr>
      <w:keepNext/>
      <w:shd w:val="clear" w:color="auto" w:fill="C0C0C0"/>
      <w:spacing w:before="240" w:after="120"/>
      <w:outlineLvl w:val="3"/>
    </w:pPr>
    <w:rPr>
      <w:rFonts w:ascii="Times New Roman" w:hAnsi="Times New Roman"/>
      <w:b/>
      <w:sz w:val="22"/>
    </w:rPr>
  </w:style>
  <w:style w:type="paragraph" w:styleId="Heading5">
    <w:name w:val="heading 5"/>
    <w:basedOn w:val="Normal"/>
    <w:next w:val="BodyText"/>
    <w:qFormat/>
    <w:pPr>
      <w:keepNext/>
      <w:tabs>
        <w:tab w:val="left" w:pos="7200"/>
      </w:tabs>
      <w:spacing w:before="240" w:after="120"/>
      <w:outlineLvl w:val="4"/>
    </w:pPr>
    <w:rPr>
      <w:rFonts w:ascii="Times New Roman" w:hAnsi="Times New Roman"/>
      <w:b/>
      <w:i/>
      <w:sz w:val="20"/>
    </w:rPr>
  </w:style>
  <w:style w:type="paragraph" w:styleId="Heading6">
    <w:name w:val="heading 6"/>
    <w:basedOn w:val="Normal"/>
    <w:next w:val="BodyText"/>
    <w:qFormat/>
    <w:pPr>
      <w:keepNext/>
      <w:spacing w:before="240"/>
      <w:outlineLvl w:val="5"/>
    </w:pPr>
    <w:rPr>
      <w:rFonts w:ascii="Times New Roman" w:hAnsi="Times New Roman"/>
      <w:b/>
      <w:sz w:val="20"/>
    </w:rPr>
  </w:style>
  <w:style w:type="paragraph" w:styleId="Heading7">
    <w:name w:val="heading 7"/>
    <w:basedOn w:val="Normal"/>
    <w:next w:val="BodyText"/>
    <w:qFormat/>
    <w:pPr>
      <w:keepNext/>
      <w:pBdr>
        <w:top w:val="single" w:sz="4" w:space="6" w:color="auto"/>
      </w:pBdr>
      <w:spacing w:before="360"/>
      <w:outlineLvl w:val="6"/>
    </w:pPr>
    <w:rPr>
      <w:rFonts w:ascii="Times New Roman" w:hAnsi="Times New Roman"/>
      <w:b/>
      <w:sz w:val="20"/>
    </w:rPr>
  </w:style>
  <w:style w:type="paragraph" w:styleId="Heading8">
    <w:name w:val="heading 8"/>
    <w:basedOn w:val="Normal"/>
    <w:next w:val="BodyText"/>
    <w:qFormat/>
    <w:pPr>
      <w:keepNext/>
      <w:outlineLvl w:val="7"/>
    </w:pPr>
    <w:rPr>
      <w:rFonts w:ascii="Times New Roman" w:hAnsi="Times New Roman"/>
      <w:b/>
      <w:sz w:val="20"/>
    </w:rPr>
  </w:style>
  <w:style w:type="paragraph" w:styleId="Heading9">
    <w:name w:val="heading 9"/>
    <w:basedOn w:val="Normal"/>
    <w:next w:val="BodyText"/>
    <w:qFormat/>
    <w:pPr>
      <w:keepNext/>
      <w:spacing w:before="120"/>
      <w:ind w:left="360"/>
      <w:outlineLvl w:val="8"/>
    </w:pPr>
    <w:rPr>
      <w:rFonts w:ascii="Times New Roman" w:hAnsi="Times New Roman"/>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20" w:after="120"/>
    </w:pPr>
    <w:rPr>
      <w:rFonts w:ascii="Times New Roman" w:hAnsi="Times New Roman"/>
      <w:sz w:val="20"/>
    </w:rPr>
  </w:style>
  <w:style w:type="character" w:styleId="Hyperlink">
    <w:name w:val="Hyperlink"/>
    <w:rPr>
      <w:color w:val="0000FF"/>
      <w:u w:val="single"/>
    </w:rPr>
  </w:style>
  <w:style w:type="paragraph" w:styleId="ListBullet2">
    <w:name w:val="List Bullet 2"/>
    <w:basedOn w:val="Normal"/>
    <w:autoRedefine/>
    <w:rsid w:val="007555ED"/>
    <w:rPr>
      <w:rFonts w:ascii="Times New Roman" w:eastAsia="Times New Roman" w:hAnsi="Times New Roman" w:cs="Arial"/>
      <w:bCs/>
      <w:color w:val="222222"/>
      <w:sz w:val="20"/>
      <w:szCs w:val="26"/>
      <w:shd w:val="clear" w:color="auto" w:fill="FFFFFF"/>
    </w:rPr>
  </w:style>
  <w:style w:type="paragraph" w:styleId="BlockText">
    <w:name w:val="Block Text"/>
    <w:basedOn w:val="Normal"/>
    <w:pPr>
      <w:spacing w:before="120" w:after="120"/>
      <w:ind w:left="360" w:right="360"/>
    </w:pPr>
    <w:rPr>
      <w:rFonts w:ascii="Times New Roman" w:hAnsi="Times New Roman"/>
      <w:sz w:val="20"/>
    </w:rPr>
  </w:style>
  <w:style w:type="character" w:styleId="PageNumber">
    <w:name w:val="page number"/>
    <w:basedOn w:val="DefaultParagraphFont"/>
  </w:style>
  <w:style w:type="paragraph" w:styleId="Footer">
    <w:name w:val="footer"/>
    <w:basedOn w:val="Normal"/>
    <w:pPr>
      <w:tabs>
        <w:tab w:val="center" w:pos="4680"/>
        <w:tab w:val="right" w:pos="9360"/>
      </w:tabs>
    </w:pPr>
    <w:rPr>
      <w:rFonts w:ascii="Times New Roman" w:hAnsi="Times New Roman"/>
      <w:sz w:val="20"/>
    </w:rPr>
  </w:style>
  <w:style w:type="paragraph" w:styleId="Header">
    <w:name w:val="header"/>
    <w:basedOn w:val="Normal"/>
    <w:pPr>
      <w:tabs>
        <w:tab w:val="center" w:pos="4320"/>
        <w:tab w:val="right" w:pos="8640"/>
      </w:tabs>
    </w:pPr>
  </w:style>
  <w:style w:type="paragraph" w:styleId="BalloonText">
    <w:name w:val="Balloon Text"/>
    <w:basedOn w:val="Normal"/>
    <w:semiHidden/>
    <w:rPr>
      <w:rFonts w:ascii="Lucida Grande" w:hAnsi="Lucida Grande"/>
      <w:sz w:val="18"/>
      <w:szCs w:val="18"/>
    </w:rPr>
  </w:style>
  <w:style w:type="character" w:styleId="CommentReference">
    <w:name w:val="annotation reference"/>
    <w:semiHidden/>
    <w:rPr>
      <w:sz w:val="18"/>
    </w:rPr>
  </w:style>
  <w:style w:type="paragraph" w:styleId="CommentText">
    <w:name w:val="annotation text"/>
    <w:basedOn w:val="Normal"/>
    <w:semiHidden/>
    <w:rPr>
      <w:szCs w:val="24"/>
    </w:rPr>
  </w:style>
  <w:style w:type="paragraph" w:styleId="CommentSubject">
    <w:name w:val="annotation subject"/>
    <w:basedOn w:val="CommentText"/>
    <w:next w:val="CommentText"/>
    <w:semiHidden/>
    <w:rPr>
      <w:szCs w:val="20"/>
    </w:rPr>
  </w:style>
  <w:style w:type="character" w:styleId="HTMLCite">
    <w:name w:val="HTML Cite"/>
    <w:rsid w:val="00532639"/>
    <w:rPr>
      <w:i/>
      <w:iCs/>
    </w:rPr>
  </w:style>
  <w:style w:type="character" w:styleId="Emphasis">
    <w:name w:val="Emphasis"/>
    <w:uiPriority w:val="20"/>
    <w:qFormat/>
    <w:rsid w:val="00816D3B"/>
    <w:rPr>
      <w:i/>
    </w:rPr>
  </w:style>
  <w:style w:type="paragraph" w:styleId="NormalWeb">
    <w:name w:val="Normal (Web)"/>
    <w:basedOn w:val="Normal"/>
    <w:uiPriority w:val="99"/>
    <w:rsid w:val="00254A12"/>
    <w:pPr>
      <w:spacing w:beforeLines="1" w:afterLines="1"/>
    </w:pPr>
    <w:rPr>
      <w:sz w:val="20"/>
    </w:rPr>
  </w:style>
  <w:style w:type="character" w:styleId="FollowedHyperlink">
    <w:name w:val="FollowedHyperlink"/>
    <w:rsid w:val="003857DE"/>
    <w:rPr>
      <w:color w:val="800080"/>
      <w:u w:val="single"/>
    </w:rPr>
  </w:style>
  <w:style w:type="character" w:customStyle="1" w:styleId="wikiunbold">
    <w:name w:val="wiki_unbold"/>
    <w:basedOn w:val="DefaultParagraphFont"/>
    <w:rsid w:val="00383DE3"/>
  </w:style>
  <w:style w:type="paragraph" w:customStyle="1" w:styleId="reference">
    <w:name w:val="reference"/>
    <w:basedOn w:val="Normal"/>
    <w:rsid w:val="002B5F58"/>
    <w:pPr>
      <w:spacing w:before="120"/>
      <w:ind w:left="1080" w:hanging="360"/>
    </w:pPr>
    <w:rPr>
      <w:rFonts w:ascii="Times New Roman" w:eastAsia="Times New Roman" w:hAnsi="Times New Roman"/>
      <w:sz w:val="20"/>
      <w:szCs w:val="24"/>
    </w:rPr>
  </w:style>
  <w:style w:type="character" w:customStyle="1" w:styleId="smallcopy">
    <w:name w:val="smallcopy"/>
    <w:basedOn w:val="DefaultParagraphFont"/>
    <w:rsid w:val="00C051DE"/>
  </w:style>
  <w:style w:type="table" w:styleId="TableGrid">
    <w:name w:val="Table Grid"/>
    <w:basedOn w:val="TableNormal"/>
    <w:rsid w:val="00DE69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3F2D88"/>
  </w:style>
  <w:style w:type="character" w:customStyle="1" w:styleId="Heading1Char">
    <w:name w:val="Heading 1 Char"/>
    <w:basedOn w:val="DefaultParagraphFont"/>
    <w:link w:val="Heading1"/>
    <w:rsid w:val="007555ED"/>
    <w:rPr>
      <w:rFonts w:ascii="Times New Roman" w:hAnsi="Times New Roman"/>
      <w:b/>
      <w:sz w:val="22"/>
    </w:rPr>
  </w:style>
  <w:style w:type="paragraph" w:styleId="ListParagraph">
    <w:name w:val="List Paragraph"/>
    <w:basedOn w:val="Normal"/>
    <w:rsid w:val="007555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53B6"/>
    <w:rPr>
      <w:sz w:val="24"/>
    </w:rPr>
  </w:style>
  <w:style w:type="paragraph" w:styleId="Heading1">
    <w:name w:val="heading 1"/>
    <w:basedOn w:val="Normal"/>
    <w:next w:val="BodyText"/>
    <w:link w:val="Heading1Char"/>
    <w:qFormat/>
    <w:pPr>
      <w:keepNext/>
      <w:spacing w:before="120"/>
      <w:jc w:val="center"/>
      <w:outlineLvl w:val="0"/>
    </w:pPr>
    <w:rPr>
      <w:rFonts w:ascii="Times New Roman" w:hAnsi="Times New Roman"/>
      <w:b/>
      <w:sz w:val="22"/>
    </w:rPr>
  </w:style>
  <w:style w:type="paragraph" w:styleId="Heading2">
    <w:name w:val="heading 2"/>
    <w:basedOn w:val="Normal"/>
    <w:next w:val="BodyText"/>
    <w:qFormat/>
    <w:pPr>
      <w:keepNext/>
      <w:jc w:val="center"/>
      <w:outlineLvl w:val="1"/>
    </w:pPr>
    <w:rPr>
      <w:rFonts w:ascii="Times New Roman" w:hAnsi="Times New Roman"/>
      <w:b/>
      <w:sz w:val="20"/>
    </w:rPr>
  </w:style>
  <w:style w:type="paragraph" w:styleId="Heading3">
    <w:name w:val="heading 3"/>
    <w:basedOn w:val="Normal"/>
    <w:next w:val="BodyText"/>
    <w:qFormat/>
    <w:pPr>
      <w:keepNext/>
      <w:jc w:val="center"/>
      <w:outlineLvl w:val="2"/>
    </w:pPr>
    <w:rPr>
      <w:rFonts w:ascii="Times New Roman" w:hAnsi="Times New Roman"/>
      <w:sz w:val="20"/>
    </w:rPr>
  </w:style>
  <w:style w:type="paragraph" w:styleId="Heading4">
    <w:name w:val="heading 4"/>
    <w:basedOn w:val="Normal"/>
    <w:next w:val="BodyText"/>
    <w:qFormat/>
    <w:pPr>
      <w:keepNext/>
      <w:shd w:val="clear" w:color="auto" w:fill="C0C0C0"/>
      <w:spacing w:before="240" w:after="120"/>
      <w:outlineLvl w:val="3"/>
    </w:pPr>
    <w:rPr>
      <w:rFonts w:ascii="Times New Roman" w:hAnsi="Times New Roman"/>
      <w:b/>
      <w:sz w:val="22"/>
    </w:rPr>
  </w:style>
  <w:style w:type="paragraph" w:styleId="Heading5">
    <w:name w:val="heading 5"/>
    <w:basedOn w:val="Normal"/>
    <w:next w:val="BodyText"/>
    <w:qFormat/>
    <w:pPr>
      <w:keepNext/>
      <w:tabs>
        <w:tab w:val="left" w:pos="7200"/>
      </w:tabs>
      <w:spacing w:before="240" w:after="120"/>
      <w:outlineLvl w:val="4"/>
    </w:pPr>
    <w:rPr>
      <w:rFonts w:ascii="Times New Roman" w:hAnsi="Times New Roman"/>
      <w:b/>
      <w:i/>
      <w:sz w:val="20"/>
    </w:rPr>
  </w:style>
  <w:style w:type="paragraph" w:styleId="Heading6">
    <w:name w:val="heading 6"/>
    <w:basedOn w:val="Normal"/>
    <w:next w:val="BodyText"/>
    <w:qFormat/>
    <w:pPr>
      <w:keepNext/>
      <w:spacing w:before="240"/>
      <w:outlineLvl w:val="5"/>
    </w:pPr>
    <w:rPr>
      <w:rFonts w:ascii="Times New Roman" w:hAnsi="Times New Roman"/>
      <w:b/>
      <w:sz w:val="20"/>
    </w:rPr>
  </w:style>
  <w:style w:type="paragraph" w:styleId="Heading7">
    <w:name w:val="heading 7"/>
    <w:basedOn w:val="Normal"/>
    <w:next w:val="BodyText"/>
    <w:qFormat/>
    <w:pPr>
      <w:keepNext/>
      <w:pBdr>
        <w:top w:val="single" w:sz="4" w:space="6" w:color="auto"/>
      </w:pBdr>
      <w:spacing w:before="360"/>
      <w:outlineLvl w:val="6"/>
    </w:pPr>
    <w:rPr>
      <w:rFonts w:ascii="Times New Roman" w:hAnsi="Times New Roman"/>
      <w:b/>
      <w:sz w:val="20"/>
    </w:rPr>
  </w:style>
  <w:style w:type="paragraph" w:styleId="Heading8">
    <w:name w:val="heading 8"/>
    <w:basedOn w:val="Normal"/>
    <w:next w:val="BodyText"/>
    <w:qFormat/>
    <w:pPr>
      <w:keepNext/>
      <w:outlineLvl w:val="7"/>
    </w:pPr>
    <w:rPr>
      <w:rFonts w:ascii="Times New Roman" w:hAnsi="Times New Roman"/>
      <w:b/>
      <w:sz w:val="20"/>
    </w:rPr>
  </w:style>
  <w:style w:type="paragraph" w:styleId="Heading9">
    <w:name w:val="heading 9"/>
    <w:basedOn w:val="Normal"/>
    <w:next w:val="BodyText"/>
    <w:qFormat/>
    <w:pPr>
      <w:keepNext/>
      <w:spacing w:before="120"/>
      <w:ind w:left="360"/>
      <w:outlineLvl w:val="8"/>
    </w:pPr>
    <w:rPr>
      <w:rFonts w:ascii="Times New Roman" w:hAnsi="Times New Roman"/>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20" w:after="120"/>
    </w:pPr>
    <w:rPr>
      <w:rFonts w:ascii="Times New Roman" w:hAnsi="Times New Roman"/>
      <w:sz w:val="20"/>
    </w:rPr>
  </w:style>
  <w:style w:type="character" w:styleId="Hyperlink">
    <w:name w:val="Hyperlink"/>
    <w:rPr>
      <w:color w:val="0000FF"/>
      <w:u w:val="single"/>
    </w:rPr>
  </w:style>
  <w:style w:type="paragraph" w:styleId="ListBullet2">
    <w:name w:val="List Bullet 2"/>
    <w:basedOn w:val="Normal"/>
    <w:autoRedefine/>
    <w:rsid w:val="007555ED"/>
    <w:rPr>
      <w:rFonts w:ascii="Times New Roman" w:eastAsia="Times New Roman" w:hAnsi="Times New Roman" w:cs="Arial"/>
      <w:bCs/>
      <w:color w:val="222222"/>
      <w:sz w:val="20"/>
      <w:szCs w:val="26"/>
      <w:shd w:val="clear" w:color="auto" w:fill="FFFFFF"/>
    </w:rPr>
  </w:style>
  <w:style w:type="paragraph" w:styleId="BlockText">
    <w:name w:val="Block Text"/>
    <w:basedOn w:val="Normal"/>
    <w:pPr>
      <w:spacing w:before="120" w:after="120"/>
      <w:ind w:left="360" w:right="360"/>
    </w:pPr>
    <w:rPr>
      <w:rFonts w:ascii="Times New Roman" w:hAnsi="Times New Roman"/>
      <w:sz w:val="20"/>
    </w:rPr>
  </w:style>
  <w:style w:type="character" w:styleId="PageNumber">
    <w:name w:val="page number"/>
    <w:basedOn w:val="DefaultParagraphFont"/>
  </w:style>
  <w:style w:type="paragraph" w:styleId="Footer">
    <w:name w:val="footer"/>
    <w:basedOn w:val="Normal"/>
    <w:pPr>
      <w:tabs>
        <w:tab w:val="center" w:pos="4680"/>
        <w:tab w:val="right" w:pos="9360"/>
      </w:tabs>
    </w:pPr>
    <w:rPr>
      <w:rFonts w:ascii="Times New Roman" w:hAnsi="Times New Roman"/>
      <w:sz w:val="20"/>
    </w:rPr>
  </w:style>
  <w:style w:type="paragraph" w:styleId="Header">
    <w:name w:val="header"/>
    <w:basedOn w:val="Normal"/>
    <w:pPr>
      <w:tabs>
        <w:tab w:val="center" w:pos="4320"/>
        <w:tab w:val="right" w:pos="8640"/>
      </w:tabs>
    </w:pPr>
  </w:style>
  <w:style w:type="paragraph" w:styleId="BalloonText">
    <w:name w:val="Balloon Text"/>
    <w:basedOn w:val="Normal"/>
    <w:semiHidden/>
    <w:rPr>
      <w:rFonts w:ascii="Lucida Grande" w:hAnsi="Lucida Grande"/>
      <w:sz w:val="18"/>
      <w:szCs w:val="18"/>
    </w:rPr>
  </w:style>
  <w:style w:type="character" w:styleId="CommentReference">
    <w:name w:val="annotation reference"/>
    <w:semiHidden/>
    <w:rPr>
      <w:sz w:val="18"/>
    </w:rPr>
  </w:style>
  <w:style w:type="paragraph" w:styleId="CommentText">
    <w:name w:val="annotation text"/>
    <w:basedOn w:val="Normal"/>
    <w:semiHidden/>
    <w:rPr>
      <w:szCs w:val="24"/>
    </w:rPr>
  </w:style>
  <w:style w:type="paragraph" w:styleId="CommentSubject">
    <w:name w:val="annotation subject"/>
    <w:basedOn w:val="CommentText"/>
    <w:next w:val="CommentText"/>
    <w:semiHidden/>
    <w:rPr>
      <w:szCs w:val="20"/>
    </w:rPr>
  </w:style>
  <w:style w:type="character" w:styleId="HTMLCite">
    <w:name w:val="HTML Cite"/>
    <w:rsid w:val="00532639"/>
    <w:rPr>
      <w:i/>
      <w:iCs/>
    </w:rPr>
  </w:style>
  <w:style w:type="character" w:styleId="Emphasis">
    <w:name w:val="Emphasis"/>
    <w:uiPriority w:val="20"/>
    <w:qFormat/>
    <w:rsid w:val="00816D3B"/>
    <w:rPr>
      <w:i/>
    </w:rPr>
  </w:style>
  <w:style w:type="paragraph" w:styleId="NormalWeb">
    <w:name w:val="Normal (Web)"/>
    <w:basedOn w:val="Normal"/>
    <w:uiPriority w:val="99"/>
    <w:rsid w:val="00254A12"/>
    <w:pPr>
      <w:spacing w:beforeLines="1" w:afterLines="1"/>
    </w:pPr>
    <w:rPr>
      <w:sz w:val="20"/>
    </w:rPr>
  </w:style>
  <w:style w:type="character" w:styleId="FollowedHyperlink">
    <w:name w:val="FollowedHyperlink"/>
    <w:rsid w:val="003857DE"/>
    <w:rPr>
      <w:color w:val="800080"/>
      <w:u w:val="single"/>
    </w:rPr>
  </w:style>
  <w:style w:type="character" w:customStyle="1" w:styleId="wikiunbold">
    <w:name w:val="wiki_unbold"/>
    <w:basedOn w:val="DefaultParagraphFont"/>
    <w:rsid w:val="00383DE3"/>
  </w:style>
  <w:style w:type="paragraph" w:customStyle="1" w:styleId="reference">
    <w:name w:val="reference"/>
    <w:basedOn w:val="Normal"/>
    <w:rsid w:val="002B5F58"/>
    <w:pPr>
      <w:spacing w:before="120"/>
      <w:ind w:left="1080" w:hanging="360"/>
    </w:pPr>
    <w:rPr>
      <w:rFonts w:ascii="Times New Roman" w:eastAsia="Times New Roman" w:hAnsi="Times New Roman"/>
      <w:sz w:val="20"/>
      <w:szCs w:val="24"/>
    </w:rPr>
  </w:style>
  <w:style w:type="character" w:customStyle="1" w:styleId="smallcopy">
    <w:name w:val="smallcopy"/>
    <w:basedOn w:val="DefaultParagraphFont"/>
    <w:rsid w:val="00C051DE"/>
  </w:style>
  <w:style w:type="table" w:styleId="TableGrid">
    <w:name w:val="Table Grid"/>
    <w:basedOn w:val="TableNormal"/>
    <w:rsid w:val="00DE69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3F2D88"/>
  </w:style>
  <w:style w:type="character" w:customStyle="1" w:styleId="Heading1Char">
    <w:name w:val="Heading 1 Char"/>
    <w:basedOn w:val="DefaultParagraphFont"/>
    <w:link w:val="Heading1"/>
    <w:rsid w:val="007555ED"/>
    <w:rPr>
      <w:rFonts w:ascii="Times New Roman" w:hAnsi="Times New Roman"/>
      <w:b/>
      <w:sz w:val="22"/>
    </w:rPr>
  </w:style>
  <w:style w:type="paragraph" w:styleId="ListParagraph">
    <w:name w:val="List Paragraph"/>
    <w:basedOn w:val="Normal"/>
    <w:rsid w:val="00755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92187">
      <w:bodyDiv w:val="1"/>
      <w:marLeft w:val="0"/>
      <w:marRight w:val="0"/>
      <w:marTop w:val="0"/>
      <w:marBottom w:val="0"/>
      <w:divBdr>
        <w:top w:val="none" w:sz="0" w:space="0" w:color="auto"/>
        <w:left w:val="none" w:sz="0" w:space="0" w:color="auto"/>
        <w:bottom w:val="none" w:sz="0" w:space="0" w:color="auto"/>
        <w:right w:val="none" w:sz="0" w:space="0" w:color="auto"/>
      </w:divBdr>
    </w:div>
    <w:div w:id="93668395">
      <w:bodyDiv w:val="1"/>
      <w:marLeft w:val="0"/>
      <w:marRight w:val="0"/>
      <w:marTop w:val="0"/>
      <w:marBottom w:val="0"/>
      <w:divBdr>
        <w:top w:val="none" w:sz="0" w:space="0" w:color="auto"/>
        <w:left w:val="none" w:sz="0" w:space="0" w:color="auto"/>
        <w:bottom w:val="none" w:sz="0" w:space="0" w:color="auto"/>
        <w:right w:val="none" w:sz="0" w:space="0" w:color="auto"/>
      </w:divBdr>
    </w:div>
    <w:div w:id="170141151">
      <w:bodyDiv w:val="1"/>
      <w:marLeft w:val="0"/>
      <w:marRight w:val="0"/>
      <w:marTop w:val="0"/>
      <w:marBottom w:val="0"/>
      <w:divBdr>
        <w:top w:val="none" w:sz="0" w:space="0" w:color="auto"/>
        <w:left w:val="none" w:sz="0" w:space="0" w:color="auto"/>
        <w:bottom w:val="none" w:sz="0" w:space="0" w:color="auto"/>
        <w:right w:val="none" w:sz="0" w:space="0" w:color="auto"/>
      </w:divBdr>
    </w:div>
    <w:div w:id="299069863">
      <w:bodyDiv w:val="1"/>
      <w:marLeft w:val="0"/>
      <w:marRight w:val="0"/>
      <w:marTop w:val="0"/>
      <w:marBottom w:val="0"/>
      <w:divBdr>
        <w:top w:val="none" w:sz="0" w:space="0" w:color="auto"/>
        <w:left w:val="none" w:sz="0" w:space="0" w:color="auto"/>
        <w:bottom w:val="none" w:sz="0" w:space="0" w:color="auto"/>
        <w:right w:val="none" w:sz="0" w:space="0" w:color="auto"/>
      </w:divBdr>
    </w:div>
    <w:div w:id="419647650">
      <w:bodyDiv w:val="1"/>
      <w:marLeft w:val="0"/>
      <w:marRight w:val="0"/>
      <w:marTop w:val="0"/>
      <w:marBottom w:val="0"/>
      <w:divBdr>
        <w:top w:val="none" w:sz="0" w:space="0" w:color="auto"/>
        <w:left w:val="none" w:sz="0" w:space="0" w:color="auto"/>
        <w:bottom w:val="none" w:sz="0" w:space="0" w:color="auto"/>
        <w:right w:val="none" w:sz="0" w:space="0" w:color="auto"/>
      </w:divBdr>
    </w:div>
    <w:div w:id="427887893">
      <w:bodyDiv w:val="1"/>
      <w:marLeft w:val="0"/>
      <w:marRight w:val="0"/>
      <w:marTop w:val="0"/>
      <w:marBottom w:val="0"/>
      <w:divBdr>
        <w:top w:val="none" w:sz="0" w:space="0" w:color="auto"/>
        <w:left w:val="none" w:sz="0" w:space="0" w:color="auto"/>
        <w:bottom w:val="none" w:sz="0" w:space="0" w:color="auto"/>
        <w:right w:val="none" w:sz="0" w:space="0" w:color="auto"/>
      </w:divBdr>
    </w:div>
    <w:div w:id="522331038">
      <w:bodyDiv w:val="1"/>
      <w:marLeft w:val="0"/>
      <w:marRight w:val="0"/>
      <w:marTop w:val="0"/>
      <w:marBottom w:val="0"/>
      <w:divBdr>
        <w:top w:val="none" w:sz="0" w:space="0" w:color="auto"/>
        <w:left w:val="none" w:sz="0" w:space="0" w:color="auto"/>
        <w:bottom w:val="none" w:sz="0" w:space="0" w:color="auto"/>
        <w:right w:val="none" w:sz="0" w:space="0" w:color="auto"/>
      </w:divBdr>
    </w:div>
    <w:div w:id="597954318">
      <w:bodyDiv w:val="1"/>
      <w:marLeft w:val="0"/>
      <w:marRight w:val="0"/>
      <w:marTop w:val="0"/>
      <w:marBottom w:val="0"/>
      <w:divBdr>
        <w:top w:val="none" w:sz="0" w:space="0" w:color="auto"/>
        <w:left w:val="none" w:sz="0" w:space="0" w:color="auto"/>
        <w:bottom w:val="none" w:sz="0" w:space="0" w:color="auto"/>
        <w:right w:val="none" w:sz="0" w:space="0" w:color="auto"/>
      </w:divBdr>
    </w:div>
    <w:div w:id="619532890">
      <w:bodyDiv w:val="1"/>
      <w:marLeft w:val="0"/>
      <w:marRight w:val="0"/>
      <w:marTop w:val="0"/>
      <w:marBottom w:val="0"/>
      <w:divBdr>
        <w:top w:val="none" w:sz="0" w:space="0" w:color="auto"/>
        <w:left w:val="none" w:sz="0" w:space="0" w:color="auto"/>
        <w:bottom w:val="none" w:sz="0" w:space="0" w:color="auto"/>
        <w:right w:val="none" w:sz="0" w:space="0" w:color="auto"/>
      </w:divBdr>
      <w:divsChild>
        <w:div w:id="141851101">
          <w:marLeft w:val="0"/>
          <w:marRight w:val="0"/>
          <w:marTop w:val="0"/>
          <w:marBottom w:val="0"/>
          <w:divBdr>
            <w:top w:val="none" w:sz="0" w:space="0" w:color="auto"/>
            <w:left w:val="none" w:sz="0" w:space="0" w:color="auto"/>
            <w:bottom w:val="none" w:sz="0" w:space="0" w:color="auto"/>
            <w:right w:val="none" w:sz="0" w:space="0" w:color="auto"/>
          </w:divBdr>
        </w:div>
        <w:div w:id="426468321">
          <w:marLeft w:val="0"/>
          <w:marRight w:val="0"/>
          <w:marTop w:val="0"/>
          <w:marBottom w:val="0"/>
          <w:divBdr>
            <w:top w:val="none" w:sz="0" w:space="0" w:color="auto"/>
            <w:left w:val="none" w:sz="0" w:space="0" w:color="auto"/>
            <w:bottom w:val="none" w:sz="0" w:space="0" w:color="auto"/>
            <w:right w:val="none" w:sz="0" w:space="0" w:color="auto"/>
          </w:divBdr>
        </w:div>
        <w:div w:id="447546990">
          <w:marLeft w:val="0"/>
          <w:marRight w:val="0"/>
          <w:marTop w:val="0"/>
          <w:marBottom w:val="0"/>
          <w:divBdr>
            <w:top w:val="none" w:sz="0" w:space="0" w:color="auto"/>
            <w:left w:val="none" w:sz="0" w:space="0" w:color="auto"/>
            <w:bottom w:val="none" w:sz="0" w:space="0" w:color="auto"/>
            <w:right w:val="none" w:sz="0" w:space="0" w:color="auto"/>
          </w:divBdr>
        </w:div>
        <w:div w:id="1140459936">
          <w:marLeft w:val="0"/>
          <w:marRight w:val="0"/>
          <w:marTop w:val="0"/>
          <w:marBottom w:val="0"/>
          <w:divBdr>
            <w:top w:val="none" w:sz="0" w:space="0" w:color="auto"/>
            <w:left w:val="none" w:sz="0" w:space="0" w:color="auto"/>
            <w:bottom w:val="none" w:sz="0" w:space="0" w:color="auto"/>
            <w:right w:val="none" w:sz="0" w:space="0" w:color="auto"/>
          </w:divBdr>
        </w:div>
        <w:div w:id="1216159780">
          <w:marLeft w:val="0"/>
          <w:marRight w:val="0"/>
          <w:marTop w:val="0"/>
          <w:marBottom w:val="0"/>
          <w:divBdr>
            <w:top w:val="none" w:sz="0" w:space="0" w:color="auto"/>
            <w:left w:val="none" w:sz="0" w:space="0" w:color="auto"/>
            <w:bottom w:val="none" w:sz="0" w:space="0" w:color="auto"/>
            <w:right w:val="none" w:sz="0" w:space="0" w:color="auto"/>
          </w:divBdr>
        </w:div>
        <w:div w:id="1223717327">
          <w:marLeft w:val="0"/>
          <w:marRight w:val="0"/>
          <w:marTop w:val="0"/>
          <w:marBottom w:val="0"/>
          <w:divBdr>
            <w:top w:val="none" w:sz="0" w:space="0" w:color="auto"/>
            <w:left w:val="none" w:sz="0" w:space="0" w:color="auto"/>
            <w:bottom w:val="none" w:sz="0" w:space="0" w:color="auto"/>
            <w:right w:val="none" w:sz="0" w:space="0" w:color="auto"/>
          </w:divBdr>
        </w:div>
        <w:div w:id="1381127431">
          <w:marLeft w:val="0"/>
          <w:marRight w:val="0"/>
          <w:marTop w:val="0"/>
          <w:marBottom w:val="0"/>
          <w:divBdr>
            <w:top w:val="none" w:sz="0" w:space="0" w:color="auto"/>
            <w:left w:val="none" w:sz="0" w:space="0" w:color="auto"/>
            <w:bottom w:val="none" w:sz="0" w:space="0" w:color="auto"/>
            <w:right w:val="none" w:sz="0" w:space="0" w:color="auto"/>
          </w:divBdr>
        </w:div>
      </w:divsChild>
    </w:div>
    <w:div w:id="644972401">
      <w:bodyDiv w:val="1"/>
      <w:marLeft w:val="0"/>
      <w:marRight w:val="0"/>
      <w:marTop w:val="0"/>
      <w:marBottom w:val="0"/>
      <w:divBdr>
        <w:top w:val="none" w:sz="0" w:space="0" w:color="auto"/>
        <w:left w:val="none" w:sz="0" w:space="0" w:color="auto"/>
        <w:bottom w:val="none" w:sz="0" w:space="0" w:color="auto"/>
        <w:right w:val="none" w:sz="0" w:space="0" w:color="auto"/>
      </w:divBdr>
    </w:div>
    <w:div w:id="736243001">
      <w:bodyDiv w:val="1"/>
      <w:marLeft w:val="0"/>
      <w:marRight w:val="0"/>
      <w:marTop w:val="0"/>
      <w:marBottom w:val="0"/>
      <w:divBdr>
        <w:top w:val="none" w:sz="0" w:space="0" w:color="auto"/>
        <w:left w:val="none" w:sz="0" w:space="0" w:color="auto"/>
        <w:bottom w:val="none" w:sz="0" w:space="0" w:color="auto"/>
        <w:right w:val="none" w:sz="0" w:space="0" w:color="auto"/>
      </w:divBdr>
    </w:div>
    <w:div w:id="1034234744">
      <w:bodyDiv w:val="1"/>
      <w:marLeft w:val="0"/>
      <w:marRight w:val="0"/>
      <w:marTop w:val="0"/>
      <w:marBottom w:val="0"/>
      <w:divBdr>
        <w:top w:val="none" w:sz="0" w:space="0" w:color="auto"/>
        <w:left w:val="none" w:sz="0" w:space="0" w:color="auto"/>
        <w:bottom w:val="none" w:sz="0" w:space="0" w:color="auto"/>
        <w:right w:val="none" w:sz="0" w:space="0" w:color="auto"/>
      </w:divBdr>
    </w:div>
    <w:div w:id="1119373075">
      <w:bodyDiv w:val="1"/>
      <w:marLeft w:val="0"/>
      <w:marRight w:val="0"/>
      <w:marTop w:val="0"/>
      <w:marBottom w:val="0"/>
      <w:divBdr>
        <w:top w:val="none" w:sz="0" w:space="0" w:color="auto"/>
        <w:left w:val="none" w:sz="0" w:space="0" w:color="auto"/>
        <w:bottom w:val="none" w:sz="0" w:space="0" w:color="auto"/>
        <w:right w:val="none" w:sz="0" w:space="0" w:color="auto"/>
      </w:divBdr>
    </w:div>
    <w:div w:id="1145438268">
      <w:bodyDiv w:val="1"/>
      <w:marLeft w:val="0"/>
      <w:marRight w:val="0"/>
      <w:marTop w:val="0"/>
      <w:marBottom w:val="0"/>
      <w:divBdr>
        <w:top w:val="none" w:sz="0" w:space="0" w:color="auto"/>
        <w:left w:val="none" w:sz="0" w:space="0" w:color="auto"/>
        <w:bottom w:val="none" w:sz="0" w:space="0" w:color="auto"/>
        <w:right w:val="none" w:sz="0" w:space="0" w:color="auto"/>
      </w:divBdr>
    </w:div>
    <w:div w:id="1367292446">
      <w:bodyDiv w:val="1"/>
      <w:marLeft w:val="0"/>
      <w:marRight w:val="0"/>
      <w:marTop w:val="0"/>
      <w:marBottom w:val="0"/>
      <w:divBdr>
        <w:top w:val="none" w:sz="0" w:space="0" w:color="auto"/>
        <w:left w:val="none" w:sz="0" w:space="0" w:color="auto"/>
        <w:bottom w:val="none" w:sz="0" w:space="0" w:color="auto"/>
        <w:right w:val="none" w:sz="0" w:space="0" w:color="auto"/>
      </w:divBdr>
      <w:divsChild>
        <w:div w:id="607468871">
          <w:blockQuote w:val="1"/>
          <w:marLeft w:val="720"/>
          <w:marRight w:val="720"/>
          <w:marTop w:val="100"/>
          <w:marBottom w:val="100"/>
          <w:divBdr>
            <w:top w:val="none" w:sz="0" w:space="0" w:color="auto"/>
            <w:left w:val="none" w:sz="0" w:space="0" w:color="auto"/>
            <w:bottom w:val="none" w:sz="0" w:space="0" w:color="auto"/>
            <w:right w:val="none" w:sz="0" w:space="0" w:color="auto"/>
          </w:divBdr>
        </w:div>
        <w:div w:id="958294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002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989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4049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231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542181">
      <w:bodyDiv w:val="1"/>
      <w:marLeft w:val="0"/>
      <w:marRight w:val="0"/>
      <w:marTop w:val="0"/>
      <w:marBottom w:val="0"/>
      <w:divBdr>
        <w:top w:val="none" w:sz="0" w:space="0" w:color="auto"/>
        <w:left w:val="none" w:sz="0" w:space="0" w:color="auto"/>
        <w:bottom w:val="none" w:sz="0" w:space="0" w:color="auto"/>
        <w:right w:val="none" w:sz="0" w:space="0" w:color="auto"/>
      </w:divBdr>
    </w:div>
    <w:div w:id="1476025107">
      <w:bodyDiv w:val="1"/>
      <w:marLeft w:val="0"/>
      <w:marRight w:val="0"/>
      <w:marTop w:val="0"/>
      <w:marBottom w:val="0"/>
      <w:divBdr>
        <w:top w:val="none" w:sz="0" w:space="0" w:color="auto"/>
        <w:left w:val="none" w:sz="0" w:space="0" w:color="auto"/>
        <w:bottom w:val="none" w:sz="0" w:space="0" w:color="auto"/>
        <w:right w:val="none" w:sz="0" w:space="0" w:color="auto"/>
      </w:divBdr>
    </w:div>
    <w:div w:id="1518696621">
      <w:bodyDiv w:val="1"/>
      <w:marLeft w:val="0"/>
      <w:marRight w:val="0"/>
      <w:marTop w:val="0"/>
      <w:marBottom w:val="0"/>
      <w:divBdr>
        <w:top w:val="none" w:sz="0" w:space="0" w:color="auto"/>
        <w:left w:val="none" w:sz="0" w:space="0" w:color="auto"/>
        <w:bottom w:val="none" w:sz="0" w:space="0" w:color="auto"/>
        <w:right w:val="none" w:sz="0" w:space="0" w:color="auto"/>
      </w:divBdr>
    </w:div>
    <w:div w:id="1602057999">
      <w:bodyDiv w:val="1"/>
      <w:marLeft w:val="0"/>
      <w:marRight w:val="0"/>
      <w:marTop w:val="0"/>
      <w:marBottom w:val="0"/>
      <w:divBdr>
        <w:top w:val="none" w:sz="0" w:space="0" w:color="auto"/>
        <w:left w:val="none" w:sz="0" w:space="0" w:color="auto"/>
        <w:bottom w:val="none" w:sz="0" w:space="0" w:color="auto"/>
        <w:right w:val="none" w:sz="0" w:space="0" w:color="auto"/>
      </w:divBdr>
    </w:div>
    <w:div w:id="1668630576">
      <w:bodyDiv w:val="1"/>
      <w:marLeft w:val="0"/>
      <w:marRight w:val="0"/>
      <w:marTop w:val="0"/>
      <w:marBottom w:val="0"/>
      <w:divBdr>
        <w:top w:val="none" w:sz="0" w:space="0" w:color="auto"/>
        <w:left w:val="none" w:sz="0" w:space="0" w:color="auto"/>
        <w:bottom w:val="none" w:sz="0" w:space="0" w:color="auto"/>
        <w:right w:val="none" w:sz="0" w:space="0" w:color="auto"/>
      </w:divBdr>
    </w:div>
    <w:div w:id="1725718345">
      <w:bodyDiv w:val="1"/>
      <w:marLeft w:val="0"/>
      <w:marRight w:val="0"/>
      <w:marTop w:val="0"/>
      <w:marBottom w:val="0"/>
      <w:divBdr>
        <w:top w:val="none" w:sz="0" w:space="0" w:color="auto"/>
        <w:left w:val="none" w:sz="0" w:space="0" w:color="auto"/>
        <w:bottom w:val="none" w:sz="0" w:space="0" w:color="auto"/>
        <w:right w:val="none" w:sz="0" w:space="0" w:color="auto"/>
      </w:divBdr>
    </w:div>
    <w:div w:id="1756510030">
      <w:bodyDiv w:val="1"/>
      <w:marLeft w:val="0"/>
      <w:marRight w:val="0"/>
      <w:marTop w:val="0"/>
      <w:marBottom w:val="0"/>
      <w:divBdr>
        <w:top w:val="none" w:sz="0" w:space="0" w:color="auto"/>
        <w:left w:val="none" w:sz="0" w:space="0" w:color="auto"/>
        <w:bottom w:val="none" w:sz="0" w:space="0" w:color="auto"/>
        <w:right w:val="none" w:sz="0" w:space="0" w:color="auto"/>
      </w:divBdr>
    </w:div>
    <w:div w:id="1799489149">
      <w:bodyDiv w:val="1"/>
      <w:marLeft w:val="0"/>
      <w:marRight w:val="0"/>
      <w:marTop w:val="0"/>
      <w:marBottom w:val="0"/>
      <w:divBdr>
        <w:top w:val="none" w:sz="0" w:space="0" w:color="auto"/>
        <w:left w:val="none" w:sz="0" w:space="0" w:color="auto"/>
        <w:bottom w:val="none" w:sz="0" w:space="0" w:color="auto"/>
        <w:right w:val="none" w:sz="0" w:space="0" w:color="auto"/>
      </w:divBdr>
    </w:div>
    <w:div w:id="1919049130">
      <w:bodyDiv w:val="1"/>
      <w:marLeft w:val="0"/>
      <w:marRight w:val="0"/>
      <w:marTop w:val="0"/>
      <w:marBottom w:val="0"/>
      <w:divBdr>
        <w:top w:val="none" w:sz="0" w:space="0" w:color="auto"/>
        <w:left w:val="none" w:sz="0" w:space="0" w:color="auto"/>
        <w:bottom w:val="none" w:sz="0" w:space="0" w:color="auto"/>
        <w:right w:val="none" w:sz="0" w:space="0" w:color="auto"/>
      </w:divBdr>
    </w:div>
    <w:div w:id="2011564733">
      <w:bodyDiv w:val="1"/>
      <w:marLeft w:val="0"/>
      <w:marRight w:val="0"/>
      <w:marTop w:val="0"/>
      <w:marBottom w:val="0"/>
      <w:divBdr>
        <w:top w:val="none" w:sz="0" w:space="0" w:color="auto"/>
        <w:left w:val="none" w:sz="0" w:space="0" w:color="auto"/>
        <w:bottom w:val="none" w:sz="0" w:space="0" w:color="auto"/>
        <w:right w:val="none" w:sz="0" w:space="0" w:color="auto"/>
      </w:divBdr>
    </w:div>
    <w:div w:id="2011712826">
      <w:bodyDiv w:val="1"/>
      <w:marLeft w:val="0"/>
      <w:marRight w:val="0"/>
      <w:marTop w:val="0"/>
      <w:marBottom w:val="0"/>
      <w:divBdr>
        <w:top w:val="none" w:sz="0" w:space="0" w:color="auto"/>
        <w:left w:val="none" w:sz="0" w:space="0" w:color="auto"/>
        <w:bottom w:val="none" w:sz="0" w:space="0" w:color="auto"/>
        <w:right w:val="none" w:sz="0" w:space="0" w:color="auto"/>
      </w:divBdr>
    </w:div>
    <w:div w:id="2060275133">
      <w:bodyDiv w:val="1"/>
      <w:marLeft w:val="0"/>
      <w:marRight w:val="0"/>
      <w:marTop w:val="0"/>
      <w:marBottom w:val="0"/>
      <w:divBdr>
        <w:top w:val="none" w:sz="0" w:space="0" w:color="auto"/>
        <w:left w:val="none" w:sz="0" w:space="0" w:color="auto"/>
        <w:bottom w:val="none" w:sz="0" w:space="0" w:color="auto"/>
        <w:right w:val="none" w:sz="0" w:space="0" w:color="auto"/>
      </w:divBdr>
    </w:div>
    <w:div w:id="21127730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academia.edu/download/30948439/ScheuerMcLaren-EducationalDataMining-EncyOfLearningScience2011.pdf" TargetMode="External"/><Relationship Id="rId21" Type="http://schemas.openxmlformats.org/officeDocument/2006/relationships/hyperlink" Target="http://tech.ed.gov/wp-content/uploads/2014/03/edm-la-brief.pdf" TargetMode="External"/><Relationship Id="rId22" Type="http://schemas.openxmlformats.org/officeDocument/2006/relationships/hyperlink" Target="http://research.microsoft.com/en-us/collaboration/fourthparadigm/" TargetMode="External"/><Relationship Id="rId23" Type="http://schemas.openxmlformats.org/officeDocument/2006/relationships/hyperlink" Target="http://www.columbia.edu/~rsb2162/bigdataeducation.html" TargetMode="External"/><Relationship Id="rId24" Type="http://schemas.openxmlformats.org/officeDocument/2006/relationships/hyperlink" Target="http://www.educause.edu/ero/article/improving-retention-identifying-and-supporting-risk-students" TargetMode="External"/><Relationship Id="rId25" Type="http://schemas.openxmlformats.org/officeDocument/2006/relationships/hyperlink" Target="https://www.youtube.com/watch?v=D6t4eztDveU" TargetMode="External"/><Relationship Id="rId26" Type="http://schemas.openxmlformats.org/officeDocument/2006/relationships/hyperlink" Target="http://www.snappvis.org/" TargetMode="External"/><Relationship Id="rId27" Type="http://schemas.openxmlformats.org/officeDocument/2006/relationships/hyperlink" Target="http://www.ickn.org/download.html" TargetMode="External"/><Relationship Id="rId28" Type="http://schemas.openxmlformats.org/officeDocument/2006/relationships/hyperlink" Target="http://www.kbdex.net/" TargetMode="External"/><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hyperlink" Target="mailto:chenbd@umn.edu"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http://kf.utoronto.ca:8080/kforum/home.xhtml" TargetMode="External"/><Relationship Id="rId11" Type="http://schemas.openxmlformats.org/officeDocument/2006/relationships/hyperlink" Target="http://www.netvibes.com/laumn" TargetMode="External"/><Relationship Id="rId12" Type="http://schemas.openxmlformats.org/officeDocument/2006/relationships/hyperlink" Target="http://www.nytimes.com/2015/01/18/opinion/sunday/why-some-teams-are-smarter-than-others.html" TargetMode="External"/><Relationship Id="rId13" Type="http://schemas.openxmlformats.org/officeDocument/2006/relationships/hyperlink" Target="https://docs.google.com/forms/d/1c5w9p05fiFV9YbE5l4odFacMbpxM4EU1xlyBbESGPuM/viewform?usp=send_form" TargetMode="External"/><Relationship Id="rId14" Type="http://schemas.openxmlformats.org/officeDocument/2006/relationships/hyperlink" Target="http://abs.sagepub.com/content/57/10/1380" TargetMode="External"/><Relationship Id="rId15" Type="http://schemas.openxmlformats.org/officeDocument/2006/relationships/hyperlink" Target="http://www.iite.unesco.org/publications/3214711/" TargetMode="External"/><Relationship Id="rId16" Type="http://schemas.openxmlformats.org/officeDocument/2006/relationships/hyperlink" Target="http://oro.open.ac.uk/32823/" TargetMode="External"/><Relationship Id="rId17" Type="http://schemas.openxmlformats.org/officeDocument/2006/relationships/hyperlink" Target="http://www.irrodl.org/index.php/irrodl/article/view/1878/3006" TargetMode="External"/><Relationship Id="rId18" Type="http://schemas.openxmlformats.org/officeDocument/2006/relationships/hyperlink" Target="http://www.ted.com/talks/ken_robinson_changing_education_paradigms" TargetMode="External"/><Relationship Id="rId19" Type="http://schemas.openxmlformats.org/officeDocument/2006/relationships/hyperlink" Target="http://epress.lib.uts.edu.au/journals/index.php/JLA/article/view/35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A7D2C-1319-EA45-B242-A980212F7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4267</Words>
  <Characters>24325</Characters>
  <Application>Microsoft Macintosh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LSCI_4O3</vt:lpstr>
    </vt:vector>
  </TitlesOfParts>
  <Company>Northwestern University</Company>
  <LinksUpToDate>false</LinksUpToDate>
  <CharactersWithSpaces>28535</CharactersWithSpaces>
  <SharedDoc>false</SharedDoc>
  <HLinks>
    <vt:vector size="54" baseType="variant">
      <vt:variant>
        <vt:i4>7864436</vt:i4>
      </vt:variant>
      <vt:variant>
        <vt:i4>24</vt:i4>
      </vt:variant>
      <vt:variant>
        <vt:i4>0</vt:i4>
      </vt:variant>
      <vt:variant>
        <vt:i4>5</vt:i4>
      </vt:variant>
      <vt:variant>
        <vt:lpwstr>http://www.tgs.northwestern.edu/academicservices/integrity/dishonesty/</vt:lpwstr>
      </vt:variant>
      <vt:variant>
        <vt:lpwstr/>
      </vt:variant>
      <vt:variant>
        <vt:i4>4063249</vt:i4>
      </vt:variant>
      <vt:variant>
        <vt:i4>21</vt:i4>
      </vt:variant>
      <vt:variant>
        <vt:i4>0</vt:i4>
      </vt:variant>
      <vt:variant>
        <vt:i4>5</vt:i4>
      </vt:variant>
      <vt:variant>
        <vt:lpwstr>http://www.tgs.northwestern.edu/academicservices/integrity/</vt:lpwstr>
      </vt:variant>
      <vt:variant>
        <vt:lpwstr/>
      </vt:variant>
      <vt:variant>
        <vt:i4>1704062</vt:i4>
      </vt:variant>
      <vt:variant>
        <vt:i4>18</vt:i4>
      </vt:variant>
      <vt:variant>
        <vt:i4>0</vt:i4>
      </vt:variant>
      <vt:variant>
        <vt:i4>5</vt:i4>
      </vt:variant>
      <vt:variant>
        <vt:lpwstr>mailto:ls403papers@gmail.com</vt:lpwstr>
      </vt:variant>
      <vt:variant>
        <vt:lpwstr/>
      </vt:variant>
      <vt:variant>
        <vt:i4>6881384</vt:i4>
      </vt:variant>
      <vt:variant>
        <vt:i4>15</vt:i4>
      </vt:variant>
      <vt:variant>
        <vt:i4>0</vt:i4>
      </vt:variant>
      <vt:variant>
        <vt:i4>5</vt:i4>
      </vt:variant>
      <vt:variant>
        <vt:lpwstr>https://capture.sesp.northwestern.edu/groups/ls403/wiki/20a36/Writing_Rubric.html</vt:lpwstr>
      </vt:variant>
      <vt:variant>
        <vt:lpwstr/>
      </vt:variant>
      <vt:variant>
        <vt:i4>4194375</vt:i4>
      </vt:variant>
      <vt:variant>
        <vt:i4>12</vt:i4>
      </vt:variant>
      <vt:variant>
        <vt:i4>0</vt:i4>
      </vt:variant>
      <vt:variant>
        <vt:i4>5</vt:i4>
      </vt:variant>
      <vt:variant>
        <vt:lpwstr>http://www.apastyle.org/</vt:lpwstr>
      </vt:variant>
      <vt:variant>
        <vt:lpwstr/>
      </vt:variant>
      <vt:variant>
        <vt:i4>131161</vt:i4>
      </vt:variant>
      <vt:variant>
        <vt:i4>9</vt:i4>
      </vt:variant>
      <vt:variant>
        <vt:i4>0</vt:i4>
      </vt:variant>
      <vt:variant>
        <vt:i4>5</vt:i4>
      </vt:variant>
      <vt:variant>
        <vt:lpwstr>https://capture.sesp.northwestern.edu/groups/ls403/blog/</vt:lpwstr>
      </vt:variant>
      <vt:variant>
        <vt:lpwstr/>
      </vt:variant>
      <vt:variant>
        <vt:i4>131161</vt:i4>
      </vt:variant>
      <vt:variant>
        <vt:i4>6</vt:i4>
      </vt:variant>
      <vt:variant>
        <vt:i4>0</vt:i4>
      </vt:variant>
      <vt:variant>
        <vt:i4>5</vt:i4>
      </vt:variant>
      <vt:variant>
        <vt:lpwstr>https://capture.sesp.northwestern.edu/groups/ls403/blog/</vt:lpwstr>
      </vt:variant>
      <vt:variant>
        <vt:lpwstr/>
      </vt:variant>
      <vt:variant>
        <vt:i4>131161</vt:i4>
      </vt:variant>
      <vt:variant>
        <vt:i4>3</vt:i4>
      </vt:variant>
      <vt:variant>
        <vt:i4>0</vt:i4>
      </vt:variant>
      <vt:variant>
        <vt:i4>5</vt:i4>
      </vt:variant>
      <vt:variant>
        <vt:lpwstr>https://capture.sesp.northwestern.edu/groups/ls403/blog/</vt:lpwstr>
      </vt:variant>
      <vt:variant>
        <vt:lpwstr/>
      </vt:variant>
      <vt:variant>
        <vt:i4>2097234</vt:i4>
      </vt:variant>
      <vt:variant>
        <vt:i4>0</vt:i4>
      </vt:variant>
      <vt:variant>
        <vt:i4>0</vt:i4>
      </vt:variant>
      <vt:variant>
        <vt:i4>5</vt:i4>
      </vt:variant>
      <vt:variant>
        <vt:lpwstr>https://capture.sesp.northwestern.edu/groups/ls403/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LSCI_4O3</dc:title>
  <dc:subject/>
  <dc:creator>sesp</dc:creator>
  <cp:keywords/>
  <cp:lastModifiedBy>Bodong Chen</cp:lastModifiedBy>
  <cp:revision>7</cp:revision>
  <cp:lastPrinted>2015-01-22T22:53:00Z</cp:lastPrinted>
  <dcterms:created xsi:type="dcterms:W3CDTF">2015-01-22T03:36:00Z</dcterms:created>
  <dcterms:modified xsi:type="dcterms:W3CDTF">2015-01-22T22:56:00Z</dcterms:modified>
</cp:coreProperties>
</file>