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4F74B" w14:textId="6A853807" w:rsidR="00E603B6" w:rsidRPr="00C06971" w:rsidRDefault="00E603B6">
      <w:pPr>
        <w:rPr>
          <w:rFonts w:ascii="Century Gothic" w:hAnsi="Century Gothic"/>
          <w:b/>
          <w:bCs/>
          <w:u w:val="single"/>
        </w:rPr>
      </w:pPr>
      <w:r w:rsidRPr="00C06971">
        <w:rPr>
          <w:rFonts w:ascii="Century Gothic" w:hAnsi="Century Gothic"/>
          <w:b/>
          <w:bCs/>
          <w:u w:val="single"/>
        </w:rPr>
        <w:t xml:space="preserve">File types in NGS </w:t>
      </w:r>
    </w:p>
    <w:p w14:paraId="13C343DB" w14:textId="450EDDD5" w:rsidR="00E603B6" w:rsidRPr="00C06971" w:rsidRDefault="00E603B6">
      <w:pPr>
        <w:rPr>
          <w:rFonts w:ascii="Century Gothic" w:hAnsi="Century Gothic"/>
        </w:rPr>
      </w:pPr>
    </w:p>
    <w:p w14:paraId="1027FFFF" w14:textId="2D3C6FAF" w:rsidR="00E603B6" w:rsidRPr="00C06971" w:rsidRDefault="00E603B6">
      <w:pPr>
        <w:rPr>
          <w:rFonts w:ascii="Century Gothic" w:hAnsi="Century Gothic"/>
          <w:u w:val="single"/>
        </w:rPr>
      </w:pPr>
      <w:r w:rsidRPr="00C06971">
        <w:rPr>
          <w:rFonts w:ascii="Century Gothic" w:hAnsi="Century Gothic"/>
          <w:u w:val="single"/>
        </w:rPr>
        <w:t>FASTA files (.fasta or .fa)</w:t>
      </w:r>
    </w:p>
    <w:p w14:paraId="029568D1" w14:textId="77777777" w:rsidR="00E603B6" w:rsidRPr="00E603B6" w:rsidRDefault="00E603B6"/>
    <w:p w14:paraId="3FA1BA32" w14:textId="3907B0C2" w:rsidR="00E603B6" w:rsidRDefault="00E603B6" w:rsidP="00C06971">
      <w:pPr>
        <w:pStyle w:val="HTMLPreformatted"/>
        <w:spacing w:before="60" w:after="60"/>
        <w:rPr>
          <w:color w:val="000000" w:themeColor="text1"/>
          <w:sz w:val="18"/>
          <w:szCs w:val="18"/>
        </w:rPr>
      </w:pPr>
      <w:r w:rsidRPr="00E603B6">
        <w:rPr>
          <w:color w:val="000000" w:themeColor="text1"/>
          <w:sz w:val="18"/>
          <w:szCs w:val="18"/>
        </w:rPr>
        <w:t>&gt;MCHU - Calmodulin - Human, rabbit, bovine, rat, and chicken</w:t>
      </w:r>
      <w:r w:rsidRPr="00E603B6">
        <w:rPr>
          <w:color w:val="000000" w:themeColor="text1"/>
          <w:sz w:val="18"/>
          <w:szCs w:val="18"/>
        </w:rPr>
        <w:br/>
        <w:t>ADQLTEEQIAEFKEAFSLFDKDGDGTITTKELGTVMRSLGQNPTEAELQDMINEVDADGNGTID</w:t>
      </w:r>
      <w:r w:rsidRPr="00E603B6">
        <w:rPr>
          <w:color w:val="000000" w:themeColor="text1"/>
          <w:sz w:val="18"/>
          <w:szCs w:val="18"/>
        </w:rPr>
        <w:br/>
        <w:t>FPEFLTMMARKMKDTDSEEEIREAFRVFDKDGNGYISAAELRHVMTNLGEKLTDEEVDEMIREA</w:t>
      </w:r>
      <w:r w:rsidRPr="00E603B6">
        <w:rPr>
          <w:color w:val="000000" w:themeColor="text1"/>
          <w:sz w:val="18"/>
          <w:szCs w:val="18"/>
        </w:rPr>
        <w:br/>
        <w:t>DIDGDGQVNYEEFVQMMTAK*</w:t>
      </w:r>
    </w:p>
    <w:p w14:paraId="7714D379" w14:textId="77777777" w:rsidR="00C06971" w:rsidRPr="00C06971" w:rsidRDefault="00C06971" w:rsidP="00C06971">
      <w:pPr>
        <w:pStyle w:val="HTMLPreformatted"/>
        <w:spacing w:before="60" w:after="60"/>
        <w:rPr>
          <w:color w:val="000000" w:themeColor="text1"/>
          <w:sz w:val="18"/>
          <w:szCs w:val="18"/>
        </w:rPr>
      </w:pPr>
    </w:p>
    <w:p w14:paraId="7227D175" w14:textId="0FEFC8FE" w:rsidR="00E603B6" w:rsidRPr="006155B6" w:rsidRDefault="00E603B6" w:rsidP="006155B6">
      <w:pPr>
        <w:spacing w:line="276" w:lineRule="auto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</w:rPr>
        <w:t xml:space="preserve">“&gt;” denotes a quote in NGS – usually for </w:t>
      </w:r>
      <w:r w:rsidR="00C06971" w:rsidRPr="006155B6">
        <w:rPr>
          <w:rFonts w:ascii="Century Gothic" w:hAnsi="Century Gothic"/>
          <w:sz w:val="20"/>
          <w:szCs w:val="20"/>
        </w:rPr>
        <w:t>scaffold assembly/</w:t>
      </w:r>
      <w:r w:rsidRPr="006155B6">
        <w:rPr>
          <w:rFonts w:ascii="Century Gothic" w:hAnsi="Century Gothic"/>
          <w:sz w:val="20"/>
          <w:szCs w:val="20"/>
        </w:rPr>
        <w:t>cDNA/upstream promoter sequences found in databases</w:t>
      </w:r>
    </w:p>
    <w:p w14:paraId="45BB6237" w14:textId="169F76FE" w:rsidR="00C06971" w:rsidRDefault="00C06971" w:rsidP="00E603B6">
      <w:pPr>
        <w:rPr>
          <w:rFonts w:ascii="Century Gothic" w:hAnsi="Century Gothic"/>
        </w:rPr>
      </w:pPr>
    </w:p>
    <w:p w14:paraId="7EA49CA7" w14:textId="4E65CA25" w:rsidR="00C06971" w:rsidRPr="00C06971" w:rsidRDefault="00C06971" w:rsidP="00E603B6">
      <w:pPr>
        <w:rPr>
          <w:rFonts w:ascii="Century Gothic" w:hAnsi="Century Gothic"/>
          <w:u w:val="single"/>
        </w:rPr>
      </w:pPr>
      <w:r w:rsidRPr="00C06971">
        <w:rPr>
          <w:rFonts w:ascii="Century Gothic" w:hAnsi="Century Gothic"/>
          <w:u w:val="single"/>
        </w:rPr>
        <w:t>FASTQ files</w:t>
      </w:r>
      <w:r>
        <w:rPr>
          <w:rFonts w:ascii="Century Gothic" w:hAnsi="Century Gothic"/>
          <w:u w:val="single"/>
        </w:rPr>
        <w:t xml:space="preserve"> </w:t>
      </w:r>
      <w:proofErr w:type="gramStart"/>
      <w:r>
        <w:rPr>
          <w:rFonts w:ascii="Century Gothic" w:hAnsi="Century Gothic"/>
          <w:u w:val="single"/>
        </w:rPr>
        <w:t>(.fastq</w:t>
      </w:r>
      <w:proofErr w:type="gramEnd"/>
      <w:r>
        <w:rPr>
          <w:rFonts w:ascii="Century Gothic" w:hAnsi="Century Gothic"/>
          <w:u w:val="single"/>
        </w:rPr>
        <w:t xml:space="preserve"> or .</w:t>
      </w:r>
      <w:proofErr w:type="spellStart"/>
      <w:r>
        <w:rPr>
          <w:rFonts w:ascii="Century Gothic" w:hAnsi="Century Gothic"/>
          <w:u w:val="single"/>
        </w:rPr>
        <w:t>fq</w:t>
      </w:r>
      <w:proofErr w:type="spellEnd"/>
      <w:r>
        <w:rPr>
          <w:rFonts w:ascii="Century Gothic" w:hAnsi="Century Gothic"/>
          <w:u w:val="single"/>
        </w:rPr>
        <w:t>)</w:t>
      </w:r>
    </w:p>
    <w:p w14:paraId="242DADDC" w14:textId="0A0805E6" w:rsidR="00E603B6" w:rsidRDefault="00E603B6" w:rsidP="00E603B6">
      <w:pPr>
        <w:pStyle w:val="HTMLPreformatted"/>
        <w:spacing w:before="60" w:after="60"/>
        <w:rPr>
          <w:color w:val="000000" w:themeColor="text1"/>
          <w:sz w:val="18"/>
          <w:szCs w:val="18"/>
        </w:rPr>
      </w:pPr>
      <w:r w:rsidRPr="00E603B6">
        <w:rPr>
          <w:color w:val="000000" w:themeColor="text1"/>
          <w:sz w:val="18"/>
          <w:szCs w:val="18"/>
        </w:rPr>
        <w:br/>
        <w:t>@A</w:t>
      </w:r>
      <w:proofErr w:type="gramStart"/>
      <w:r w:rsidRPr="00E603B6">
        <w:rPr>
          <w:color w:val="000000" w:themeColor="text1"/>
          <w:sz w:val="18"/>
          <w:szCs w:val="18"/>
        </w:rPr>
        <w:t>00627:41:HMGW</w:t>
      </w:r>
      <w:proofErr w:type="gramEnd"/>
      <w:r w:rsidRPr="00E603B6">
        <w:rPr>
          <w:color w:val="000000" w:themeColor="text1"/>
          <w:sz w:val="18"/>
          <w:szCs w:val="18"/>
        </w:rPr>
        <w:t>3DSXX:2:1101:6180:1110 1:N:0:</w:t>
      </w:r>
      <w:r w:rsidRPr="00C06971">
        <w:rPr>
          <w:color w:val="FF0000"/>
          <w:sz w:val="18"/>
          <w:szCs w:val="18"/>
        </w:rPr>
        <w:t>ATCACGAT+TCTTTCCC</w:t>
      </w:r>
      <w:r w:rsidRPr="00E603B6">
        <w:rPr>
          <w:color w:val="000000" w:themeColor="text1"/>
          <w:sz w:val="18"/>
          <w:szCs w:val="18"/>
        </w:rPr>
        <w:br/>
        <w:t>CNTCACACTAAATACGTACCGATTGCGGTACTGGATAAATTTCCAAATGAACAATCCAGCCATTATCCCAATCCACAGTGCAAGTACCCAGAGGCGTTTCCAATTGTCCTCCAGATAATAGCTTAATTTGCTGCTCATTTTTCGGATCGG</w:t>
      </w:r>
    </w:p>
    <w:p w14:paraId="0D6B063A" w14:textId="56E5339A" w:rsidR="00C06971" w:rsidRDefault="00C06971" w:rsidP="00E603B6">
      <w:pPr>
        <w:pStyle w:val="HTMLPreformatted"/>
        <w:spacing w:before="60" w:after="6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+</w:t>
      </w:r>
    </w:p>
    <w:p w14:paraId="78DEBFC0" w14:textId="5AA1A70C" w:rsidR="00C06971" w:rsidRPr="00E603B6" w:rsidRDefault="00C06971" w:rsidP="00E603B6">
      <w:pPr>
        <w:pStyle w:val="HTMLPreformatted"/>
        <w:spacing w:before="60" w:after="60"/>
        <w:rPr>
          <w:color w:val="000000" w:themeColor="text1"/>
          <w:sz w:val="18"/>
          <w:szCs w:val="18"/>
        </w:rPr>
      </w:pPr>
      <w:r w:rsidRPr="00C06971">
        <w:rPr>
          <w:color w:val="000000" w:themeColor="text1"/>
          <w:sz w:val="18"/>
          <w:szCs w:val="18"/>
        </w:rPr>
        <w:t>F#</w:t>
      </w:r>
      <w:proofErr w:type="gramStart"/>
      <w:r w:rsidRPr="00C06971">
        <w:rPr>
          <w:color w:val="000000" w:themeColor="text1"/>
          <w:sz w:val="18"/>
          <w:szCs w:val="18"/>
        </w:rPr>
        <w:t>FFFFFFFFFFFFFFFFFFFFFFFFFFFFFFFFFFFFFFFFFFFFFFFFFFFFFFFFFFFF,FFFFFFFFFF</w:t>
      </w:r>
      <w:proofErr w:type="gramEnd"/>
      <w:r w:rsidRPr="00C06971">
        <w:rPr>
          <w:color w:val="000000" w:themeColor="text1"/>
          <w:sz w:val="18"/>
          <w:szCs w:val="18"/>
        </w:rPr>
        <w:t>:FFFFFFFFFFFF:FFFFFFFFFFFFFFFFFFFFFFFFFFFFFF:FFFFFFFFFFFFFFFFFFFFFFFFFFFFFFFF</w:t>
      </w:r>
    </w:p>
    <w:p w14:paraId="199B8E8E" w14:textId="7FB893C1" w:rsidR="00E603B6" w:rsidRDefault="00E603B6" w:rsidP="00E603B6"/>
    <w:p w14:paraId="78E76EEF" w14:textId="1D8F7D59" w:rsidR="00C06971" w:rsidRPr="006155B6" w:rsidRDefault="00C06971" w:rsidP="006155B6">
      <w:pPr>
        <w:spacing w:line="276" w:lineRule="auto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  <w:u w:val="single"/>
        </w:rPr>
        <w:t>Line 1:</w:t>
      </w:r>
      <w:r w:rsidRPr="006155B6">
        <w:rPr>
          <w:rFonts w:ascii="Century Gothic" w:hAnsi="Century Gothic"/>
          <w:sz w:val="20"/>
          <w:szCs w:val="20"/>
        </w:rPr>
        <w:t xml:space="preserve"> </w:t>
      </w:r>
      <w:r w:rsidR="00E603B6" w:rsidRPr="006155B6">
        <w:rPr>
          <w:rFonts w:ascii="Century Gothic" w:hAnsi="Century Gothic"/>
          <w:sz w:val="20"/>
          <w:szCs w:val="20"/>
        </w:rPr>
        <w:t>“@” denotes the location flowcell and other details of run/machine etc.</w:t>
      </w:r>
      <w:r w:rsidRPr="006155B6">
        <w:rPr>
          <w:rFonts w:ascii="Century Gothic" w:hAnsi="Century Gothic"/>
          <w:sz w:val="20"/>
          <w:szCs w:val="20"/>
        </w:rPr>
        <w:t xml:space="preserve"> </w:t>
      </w:r>
      <w:r w:rsidRPr="006155B6">
        <w:rPr>
          <w:rFonts w:ascii="Century Gothic" w:hAnsi="Century Gothic"/>
          <w:sz w:val="20"/>
          <w:szCs w:val="20"/>
        </w:rPr>
        <w:t>Can see the red coloured nucleotides are the adapter sequences.</w:t>
      </w:r>
    </w:p>
    <w:p w14:paraId="5A955A30" w14:textId="24C88F82" w:rsidR="00C06971" w:rsidRPr="006155B6" w:rsidRDefault="00C06971" w:rsidP="006155B6">
      <w:pPr>
        <w:spacing w:line="276" w:lineRule="auto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  <w:u w:val="single"/>
        </w:rPr>
        <w:t xml:space="preserve">Line 2: </w:t>
      </w:r>
      <w:r w:rsidRPr="006155B6">
        <w:rPr>
          <w:rFonts w:ascii="Century Gothic" w:hAnsi="Century Gothic"/>
          <w:sz w:val="20"/>
          <w:szCs w:val="20"/>
        </w:rPr>
        <w:t>Base call with N signifying an inconclusive call</w:t>
      </w:r>
    </w:p>
    <w:p w14:paraId="7540ECBF" w14:textId="5AA00BC7" w:rsidR="00C06971" w:rsidRPr="006155B6" w:rsidRDefault="00C06971" w:rsidP="006155B6">
      <w:pPr>
        <w:spacing w:line="276" w:lineRule="auto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  <w:u w:val="single"/>
        </w:rPr>
        <w:t xml:space="preserve">Line 3/4: </w:t>
      </w:r>
      <w:r w:rsidRPr="006155B6">
        <w:rPr>
          <w:rFonts w:ascii="Century Gothic" w:hAnsi="Century Gothic"/>
          <w:sz w:val="20"/>
          <w:szCs w:val="20"/>
        </w:rPr>
        <w:t xml:space="preserve">FASTQ call – see table below </w:t>
      </w:r>
    </w:p>
    <w:p w14:paraId="2896773A" w14:textId="5CF625CE" w:rsidR="00C06971" w:rsidRDefault="00C06971" w:rsidP="00E603B6">
      <w:pPr>
        <w:rPr>
          <w:rFonts w:ascii="Century Gothic" w:hAnsi="Century Gothic"/>
        </w:rPr>
      </w:pPr>
    </w:p>
    <w:p w14:paraId="546FAC21" w14:textId="6A152900" w:rsidR="00C06971" w:rsidRDefault="00C06971" w:rsidP="00E603B6">
      <w:pPr>
        <w:rPr>
          <w:rFonts w:ascii="Century Gothic" w:hAnsi="Century Gothic"/>
        </w:rPr>
      </w:pPr>
      <w:r w:rsidRPr="00C06971">
        <w:rPr>
          <w:rFonts w:ascii="Century Gothic" w:hAnsi="Century Gothic"/>
        </w:rPr>
        <w:drawing>
          <wp:anchor distT="0" distB="0" distL="114300" distR="114300" simplePos="0" relativeHeight="251658240" behindDoc="1" locked="0" layoutInCell="1" allowOverlap="1" wp14:anchorId="58D53124" wp14:editId="36B19066">
            <wp:simplePos x="0" y="0"/>
            <wp:positionH relativeFrom="column">
              <wp:posOffset>68868</wp:posOffset>
            </wp:positionH>
            <wp:positionV relativeFrom="paragraph">
              <wp:posOffset>40640</wp:posOffset>
            </wp:positionV>
            <wp:extent cx="5208905" cy="3767455"/>
            <wp:effectExtent l="0" t="0" r="0" b="4445"/>
            <wp:wrapTight wrapText="bothSides">
              <wp:wrapPolygon edited="0">
                <wp:start x="0" y="0"/>
                <wp:lineTo x="0" y="21553"/>
                <wp:lineTo x="21539" y="21553"/>
                <wp:lineTo x="21539" y="0"/>
                <wp:lineTo x="0" y="0"/>
              </wp:wrapPolygon>
            </wp:wrapTight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7BE5B89-8B43-9044-80B4-DCAA96062C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7BE5B89-8B43-9044-80B4-DCAA96062C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42" t="18788" r="23561" b="8283"/>
                    <a:stretch/>
                  </pic:blipFill>
                  <pic:spPr>
                    <a:xfrm>
                      <a:off x="0" y="0"/>
                      <a:ext cx="520890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E05C2" w14:textId="1FCC9BDC" w:rsidR="00C06971" w:rsidRDefault="00C06971" w:rsidP="00E603B6">
      <w:pPr>
        <w:rPr>
          <w:rFonts w:ascii="Century Gothic" w:hAnsi="Century Gothic"/>
        </w:rPr>
      </w:pPr>
    </w:p>
    <w:p w14:paraId="07840411" w14:textId="6E9CBC0A" w:rsidR="00C06971" w:rsidRDefault="00C06971" w:rsidP="00E603B6">
      <w:pPr>
        <w:rPr>
          <w:rFonts w:ascii="Century Gothic" w:hAnsi="Century Gothic"/>
        </w:rPr>
      </w:pPr>
    </w:p>
    <w:p w14:paraId="0DE6D0DC" w14:textId="6AE739E6" w:rsidR="00C06971" w:rsidRDefault="00C06971" w:rsidP="00E603B6">
      <w:pPr>
        <w:rPr>
          <w:rFonts w:ascii="Century Gothic" w:hAnsi="Century Gothic"/>
        </w:rPr>
      </w:pPr>
    </w:p>
    <w:p w14:paraId="43A50C50" w14:textId="2DD6384C" w:rsidR="00C06971" w:rsidRDefault="00C06971" w:rsidP="00E603B6">
      <w:pPr>
        <w:rPr>
          <w:rFonts w:ascii="Century Gothic" w:hAnsi="Century Gothic"/>
        </w:rPr>
      </w:pPr>
    </w:p>
    <w:p w14:paraId="0E3A9048" w14:textId="77BDD75F" w:rsidR="00C06971" w:rsidRDefault="00C06971" w:rsidP="00E603B6">
      <w:pPr>
        <w:rPr>
          <w:rFonts w:ascii="Century Gothic" w:hAnsi="Century Gothic"/>
        </w:rPr>
      </w:pPr>
    </w:p>
    <w:p w14:paraId="48FC40B6" w14:textId="104B60DC" w:rsidR="00C06971" w:rsidRDefault="00C06971" w:rsidP="00E603B6">
      <w:pPr>
        <w:rPr>
          <w:rFonts w:ascii="Century Gothic" w:hAnsi="Century Gothic"/>
        </w:rPr>
      </w:pPr>
    </w:p>
    <w:p w14:paraId="36CF8A20" w14:textId="52F2BBED" w:rsidR="00C06971" w:rsidRDefault="00C06971" w:rsidP="00E603B6">
      <w:pPr>
        <w:rPr>
          <w:rFonts w:ascii="Century Gothic" w:hAnsi="Century Gothic"/>
        </w:rPr>
      </w:pPr>
    </w:p>
    <w:p w14:paraId="452045D2" w14:textId="02235126" w:rsidR="00C06971" w:rsidRDefault="00C06971" w:rsidP="00E603B6">
      <w:pPr>
        <w:rPr>
          <w:rFonts w:ascii="Century Gothic" w:hAnsi="Century Gothic"/>
        </w:rPr>
      </w:pPr>
    </w:p>
    <w:p w14:paraId="1FECD9B3" w14:textId="5C687907" w:rsidR="00C06971" w:rsidRDefault="00C06971" w:rsidP="00E603B6">
      <w:pPr>
        <w:rPr>
          <w:rFonts w:ascii="Century Gothic" w:hAnsi="Century Gothic"/>
        </w:rPr>
      </w:pPr>
    </w:p>
    <w:p w14:paraId="2EF7D996" w14:textId="75631360" w:rsidR="00C06971" w:rsidRDefault="00C06971" w:rsidP="00E603B6">
      <w:pPr>
        <w:rPr>
          <w:rFonts w:ascii="Century Gothic" w:hAnsi="Century Gothic"/>
        </w:rPr>
      </w:pPr>
    </w:p>
    <w:p w14:paraId="74EB3971" w14:textId="7F078FB8" w:rsidR="00C06971" w:rsidRDefault="00C06971" w:rsidP="00E603B6">
      <w:pPr>
        <w:rPr>
          <w:rFonts w:ascii="Century Gothic" w:hAnsi="Century Gothic"/>
        </w:rPr>
      </w:pPr>
    </w:p>
    <w:p w14:paraId="602186CB" w14:textId="013D0AD1" w:rsidR="00C06971" w:rsidRDefault="00C06971" w:rsidP="00E603B6">
      <w:pPr>
        <w:rPr>
          <w:rFonts w:ascii="Century Gothic" w:hAnsi="Century Gothic"/>
        </w:rPr>
      </w:pPr>
    </w:p>
    <w:p w14:paraId="1DD4AB13" w14:textId="02B3C5C2" w:rsidR="00C06971" w:rsidRDefault="00C06971" w:rsidP="00E603B6">
      <w:pPr>
        <w:rPr>
          <w:rFonts w:ascii="Century Gothic" w:hAnsi="Century Gothic"/>
        </w:rPr>
      </w:pPr>
    </w:p>
    <w:p w14:paraId="45B657E4" w14:textId="7F568EB2" w:rsidR="00C06971" w:rsidRDefault="00C06971" w:rsidP="00E603B6">
      <w:pPr>
        <w:rPr>
          <w:rFonts w:ascii="Century Gothic" w:hAnsi="Century Gothic"/>
        </w:rPr>
      </w:pPr>
    </w:p>
    <w:p w14:paraId="36AD390D" w14:textId="2E728143" w:rsidR="00C06971" w:rsidRDefault="00C06971" w:rsidP="00E603B6">
      <w:pPr>
        <w:rPr>
          <w:rFonts w:ascii="Century Gothic" w:hAnsi="Century Gothic"/>
        </w:rPr>
      </w:pPr>
    </w:p>
    <w:p w14:paraId="79D5C380" w14:textId="18B9EF60" w:rsidR="00C06971" w:rsidRDefault="00C06971" w:rsidP="00E603B6">
      <w:pPr>
        <w:rPr>
          <w:rFonts w:ascii="Century Gothic" w:hAnsi="Century Gothic"/>
        </w:rPr>
      </w:pPr>
    </w:p>
    <w:p w14:paraId="302102AE" w14:textId="7D7087A7" w:rsidR="00C06971" w:rsidRDefault="00C06971" w:rsidP="00E603B6">
      <w:pPr>
        <w:rPr>
          <w:rFonts w:ascii="Century Gothic" w:hAnsi="Century Gothic"/>
        </w:rPr>
      </w:pPr>
    </w:p>
    <w:p w14:paraId="61110595" w14:textId="650FFEF7" w:rsidR="00C06971" w:rsidRDefault="00C06971" w:rsidP="00E603B6">
      <w:pPr>
        <w:rPr>
          <w:rFonts w:ascii="Century Gothic" w:hAnsi="Century Gothic"/>
        </w:rPr>
      </w:pPr>
    </w:p>
    <w:p w14:paraId="31B541C4" w14:textId="11A8D599" w:rsidR="00C06971" w:rsidRDefault="00C06971" w:rsidP="00E603B6">
      <w:pPr>
        <w:rPr>
          <w:rFonts w:ascii="Century Gothic" w:hAnsi="Century Gothic"/>
        </w:rPr>
      </w:pPr>
    </w:p>
    <w:p w14:paraId="1516F672" w14:textId="2CF93F2B" w:rsidR="00C06971" w:rsidRDefault="00C06971" w:rsidP="00E603B6">
      <w:pPr>
        <w:rPr>
          <w:rFonts w:ascii="Century Gothic" w:hAnsi="Century Gothic"/>
        </w:rPr>
      </w:pPr>
    </w:p>
    <w:p w14:paraId="62C2F086" w14:textId="77777777" w:rsidR="006155B6" w:rsidRDefault="006155B6" w:rsidP="00E603B6">
      <w:pPr>
        <w:rPr>
          <w:rFonts w:ascii="Century Gothic" w:hAnsi="Century Gothic"/>
          <w:u w:val="single"/>
        </w:rPr>
      </w:pPr>
    </w:p>
    <w:p w14:paraId="622D8904" w14:textId="77777777" w:rsidR="006155B6" w:rsidRDefault="006155B6" w:rsidP="00E603B6">
      <w:pPr>
        <w:rPr>
          <w:rFonts w:ascii="Century Gothic" w:hAnsi="Century Gothic"/>
          <w:u w:val="single"/>
        </w:rPr>
      </w:pPr>
    </w:p>
    <w:p w14:paraId="5D26DDD4" w14:textId="77777777" w:rsidR="006155B6" w:rsidRDefault="006155B6" w:rsidP="00E603B6">
      <w:pPr>
        <w:rPr>
          <w:rFonts w:ascii="Century Gothic" w:hAnsi="Century Gothic"/>
          <w:u w:val="single"/>
        </w:rPr>
      </w:pPr>
    </w:p>
    <w:p w14:paraId="47EE9FD3" w14:textId="2F57FA37" w:rsidR="00C06971" w:rsidRDefault="00C06971" w:rsidP="00E603B6">
      <w:pPr>
        <w:rPr>
          <w:rFonts w:ascii="Century Gothic" w:hAnsi="Century Gothic"/>
          <w:u w:val="single"/>
        </w:rPr>
      </w:pPr>
      <w:r w:rsidRPr="00C06971">
        <w:rPr>
          <w:rFonts w:ascii="Century Gothic" w:hAnsi="Century Gothic"/>
          <w:u w:val="single"/>
        </w:rPr>
        <w:lastRenderedPageBreak/>
        <w:t>SAM/BAM file format</w:t>
      </w:r>
    </w:p>
    <w:p w14:paraId="129E4B20" w14:textId="17932986" w:rsidR="00C06971" w:rsidRDefault="00C06971" w:rsidP="00E603B6">
      <w:pPr>
        <w:rPr>
          <w:rFonts w:ascii="Century Gothic" w:hAnsi="Century Gothic"/>
          <w:u w:val="single"/>
        </w:rPr>
      </w:pPr>
    </w:p>
    <w:p w14:paraId="03ACAF42" w14:textId="07EE5BF6" w:rsidR="008654D6" w:rsidRPr="006155B6" w:rsidRDefault="008654D6" w:rsidP="00E603B6">
      <w:pPr>
        <w:rPr>
          <w:rFonts w:ascii="Century Gothic" w:hAnsi="Century Gothic"/>
          <w:u w:val="single"/>
        </w:rPr>
      </w:pPr>
      <w:r w:rsidRPr="006155B6">
        <w:rPr>
          <w:rFonts w:ascii="Century Gothic" w:hAnsi="Century Gothic"/>
          <w:u w:val="single"/>
        </w:rPr>
        <w:t xml:space="preserve">Sam file </w:t>
      </w:r>
      <w:proofErr w:type="gramStart"/>
      <w:r w:rsidRPr="006155B6">
        <w:rPr>
          <w:rFonts w:ascii="Century Gothic" w:hAnsi="Century Gothic"/>
          <w:u w:val="single"/>
        </w:rPr>
        <w:t>(.sam</w:t>
      </w:r>
      <w:proofErr w:type="gramEnd"/>
      <w:r w:rsidRPr="006155B6">
        <w:rPr>
          <w:rFonts w:ascii="Century Gothic" w:hAnsi="Century Gothic"/>
          <w:u w:val="single"/>
        </w:rPr>
        <w:t xml:space="preserve"> or .sorted.sam)</w:t>
      </w:r>
    </w:p>
    <w:p w14:paraId="5E4AA95B" w14:textId="77777777" w:rsidR="006155B6" w:rsidRPr="008654D6" w:rsidRDefault="006155B6" w:rsidP="00E603B6">
      <w:pPr>
        <w:rPr>
          <w:rFonts w:ascii="Century Gothic" w:hAnsi="Century Gothic"/>
        </w:rPr>
      </w:pPr>
    </w:p>
    <w:p w14:paraId="21AEB979" w14:textId="62B3676A" w:rsidR="00C06971" w:rsidRPr="00C06971" w:rsidRDefault="00C06971" w:rsidP="00C06971">
      <w:pPr>
        <w:pStyle w:val="HTMLPreformatted"/>
        <w:spacing w:before="60" w:after="60"/>
        <w:rPr>
          <w:color w:val="000000" w:themeColor="text1"/>
          <w:sz w:val="18"/>
          <w:szCs w:val="18"/>
        </w:rPr>
      </w:pPr>
      <w:r w:rsidRPr="00C06971">
        <w:rPr>
          <w:color w:val="000000" w:themeColor="text1"/>
          <w:sz w:val="18"/>
          <w:szCs w:val="18"/>
        </w:rPr>
        <w:t>HWI-ST188:3:1103:7821:157455#0  355     Chr01   3683    3       101M    =       7126    3498    GGAGAACTCAAGTTCAAATTTGTGGACAAATGGTAGAGATGCATCTACCTCCACACACAACCGCGCATAGTCTAGGCGCTTACATCCGAGTGTCAACTCAT   bbbeeeeegfgggihhhhiihhfgigihiidfhfdgfhfghh_gfhihghhhiiifhhhhhffhedcecd_bcddbRKWZa\</w:t>
      </w:r>
    </w:p>
    <w:p w14:paraId="7DD8EFFB" w14:textId="2E888F8E" w:rsidR="00C06971" w:rsidRDefault="00C06971" w:rsidP="00E603B6">
      <w:pPr>
        <w:rPr>
          <w:rFonts w:ascii="Century Gothic" w:hAnsi="Century Gothic"/>
          <w:u w:val="single"/>
        </w:rPr>
      </w:pPr>
    </w:p>
    <w:p w14:paraId="47F7F388" w14:textId="62BE8115" w:rsidR="008654D6" w:rsidRPr="006155B6" w:rsidRDefault="008654D6" w:rsidP="006155B6">
      <w:pPr>
        <w:spacing w:line="276" w:lineRule="auto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</w:rPr>
        <w:t xml:space="preserve">Sam files are human-readable files that have 11 mandatory columns that tell information of how the fastq read mapped to the indexed reference. </w:t>
      </w:r>
    </w:p>
    <w:p w14:paraId="04192A14" w14:textId="66218C57" w:rsidR="008654D6" w:rsidRDefault="008654D6" w:rsidP="008654D6">
      <w:pPr>
        <w:rPr>
          <w:rFonts w:ascii="Century Gothic" w:hAnsi="Century Gothic"/>
        </w:rPr>
      </w:pPr>
    </w:p>
    <w:p w14:paraId="3011C584" w14:textId="2535596D" w:rsidR="008654D6" w:rsidRPr="006155B6" w:rsidRDefault="008654D6" w:rsidP="006155B6">
      <w:pPr>
        <w:spacing w:line="276" w:lineRule="auto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  <w:u w:val="single"/>
        </w:rPr>
        <w:t>Col 1:</w:t>
      </w:r>
      <w:r w:rsidRPr="006155B6">
        <w:rPr>
          <w:rFonts w:ascii="Century Gothic" w:hAnsi="Century Gothic"/>
          <w:sz w:val="20"/>
          <w:szCs w:val="20"/>
        </w:rPr>
        <w:t xml:space="preserve"> Query template (depends on aligner) </w:t>
      </w:r>
    </w:p>
    <w:p w14:paraId="0AB461AC" w14:textId="3E7C242B" w:rsidR="008654D6" w:rsidRPr="006155B6" w:rsidRDefault="008654D6" w:rsidP="006155B6">
      <w:pPr>
        <w:spacing w:line="276" w:lineRule="auto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  <w:u w:val="single"/>
        </w:rPr>
        <w:t>Col 2:</w:t>
      </w:r>
      <w:r w:rsidRPr="006155B6">
        <w:rPr>
          <w:rFonts w:ascii="Century Gothic" w:hAnsi="Century Gothic"/>
          <w:sz w:val="20"/>
          <w:szCs w:val="20"/>
        </w:rPr>
        <w:t xml:space="preserve"> bitwise flag</w:t>
      </w:r>
    </w:p>
    <w:p w14:paraId="3B846D19" w14:textId="72C4DF89" w:rsidR="008654D6" w:rsidRPr="006155B6" w:rsidRDefault="008654D6" w:rsidP="006155B6">
      <w:pPr>
        <w:spacing w:line="276" w:lineRule="auto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  <w:u w:val="single"/>
        </w:rPr>
        <w:t>Col 3:</w:t>
      </w:r>
      <w:r w:rsidRPr="006155B6">
        <w:rPr>
          <w:rFonts w:ascii="Century Gothic" w:hAnsi="Century Gothic"/>
          <w:sz w:val="20"/>
          <w:szCs w:val="20"/>
        </w:rPr>
        <w:t xml:space="preserve"> Scaffold (reference name)</w:t>
      </w:r>
    </w:p>
    <w:p w14:paraId="5C28D1A0" w14:textId="29B9CDDF" w:rsidR="008654D6" w:rsidRPr="006155B6" w:rsidRDefault="008654D6" w:rsidP="006155B6">
      <w:pPr>
        <w:spacing w:line="276" w:lineRule="auto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  <w:u w:val="single"/>
        </w:rPr>
        <w:t>Col 4:</w:t>
      </w:r>
      <w:r w:rsidRPr="006155B6">
        <w:rPr>
          <w:rFonts w:ascii="Century Gothic" w:hAnsi="Century Gothic"/>
          <w:sz w:val="20"/>
          <w:szCs w:val="20"/>
        </w:rPr>
        <w:t xml:space="preserve"> Position </w:t>
      </w:r>
    </w:p>
    <w:p w14:paraId="239FF25E" w14:textId="3B1E4811" w:rsidR="008654D6" w:rsidRPr="006155B6" w:rsidRDefault="008654D6" w:rsidP="006155B6">
      <w:pPr>
        <w:spacing w:line="276" w:lineRule="auto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  <w:u w:val="single"/>
        </w:rPr>
        <w:t>Col 5:</w:t>
      </w:r>
      <w:r w:rsidRPr="006155B6">
        <w:rPr>
          <w:rFonts w:ascii="Century Gothic" w:hAnsi="Century Gothic"/>
          <w:sz w:val="20"/>
          <w:szCs w:val="20"/>
        </w:rPr>
        <w:t xml:space="preserve"> Mapping quality</w:t>
      </w:r>
    </w:p>
    <w:p w14:paraId="2CD8511E" w14:textId="35A6ED69" w:rsidR="008654D6" w:rsidRPr="006155B6" w:rsidRDefault="008654D6" w:rsidP="006155B6">
      <w:pPr>
        <w:spacing w:line="276" w:lineRule="auto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  <w:u w:val="single"/>
        </w:rPr>
        <w:t>Col 6:</w:t>
      </w:r>
      <w:r w:rsidRPr="006155B6">
        <w:rPr>
          <w:rFonts w:ascii="Century Gothic" w:hAnsi="Century Gothic"/>
          <w:sz w:val="20"/>
          <w:szCs w:val="20"/>
        </w:rPr>
        <w:t xml:space="preserve"> CIGAR string </w:t>
      </w:r>
    </w:p>
    <w:p w14:paraId="24FA203F" w14:textId="388A77E9" w:rsidR="008654D6" w:rsidRPr="006155B6" w:rsidRDefault="008654D6" w:rsidP="006155B6">
      <w:pPr>
        <w:spacing w:line="276" w:lineRule="auto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  <w:u w:val="single"/>
        </w:rPr>
        <w:t>Col 7:</w:t>
      </w:r>
      <w:r w:rsidRPr="006155B6">
        <w:rPr>
          <w:rFonts w:ascii="Century Gothic" w:hAnsi="Century Gothic"/>
          <w:sz w:val="20"/>
          <w:szCs w:val="20"/>
        </w:rPr>
        <w:t xml:space="preserve"> Ref name of next read</w:t>
      </w:r>
    </w:p>
    <w:p w14:paraId="2E6DB80E" w14:textId="08C407D6" w:rsidR="008654D6" w:rsidRPr="006155B6" w:rsidRDefault="008654D6" w:rsidP="006155B6">
      <w:pPr>
        <w:spacing w:line="276" w:lineRule="auto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  <w:u w:val="single"/>
        </w:rPr>
        <w:t>Col 8:</w:t>
      </w:r>
      <w:r w:rsidRPr="006155B6">
        <w:rPr>
          <w:rFonts w:ascii="Century Gothic" w:hAnsi="Century Gothic"/>
          <w:sz w:val="20"/>
          <w:szCs w:val="20"/>
        </w:rPr>
        <w:t xml:space="preserve"> Position of the next read</w:t>
      </w:r>
    </w:p>
    <w:p w14:paraId="636D61E6" w14:textId="1F53F31B" w:rsidR="008654D6" w:rsidRPr="006155B6" w:rsidRDefault="008654D6" w:rsidP="006155B6">
      <w:pPr>
        <w:spacing w:line="276" w:lineRule="auto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  <w:u w:val="single"/>
        </w:rPr>
        <w:t>Col 9:</w:t>
      </w:r>
      <w:r w:rsidRPr="006155B6">
        <w:rPr>
          <w:rFonts w:ascii="Century Gothic" w:hAnsi="Century Gothic"/>
          <w:sz w:val="20"/>
          <w:szCs w:val="20"/>
        </w:rPr>
        <w:t xml:space="preserve"> Observed template length</w:t>
      </w:r>
    </w:p>
    <w:p w14:paraId="72A2168A" w14:textId="501B74C2" w:rsidR="008654D6" w:rsidRPr="006155B6" w:rsidRDefault="008654D6" w:rsidP="006155B6">
      <w:pPr>
        <w:spacing w:line="276" w:lineRule="auto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  <w:u w:val="single"/>
        </w:rPr>
        <w:t>Col 10:</w:t>
      </w:r>
      <w:r w:rsidRPr="006155B6">
        <w:rPr>
          <w:rFonts w:ascii="Century Gothic" w:hAnsi="Century Gothic"/>
          <w:sz w:val="20"/>
          <w:szCs w:val="20"/>
        </w:rPr>
        <w:t xml:space="preserve"> segment sequence</w:t>
      </w:r>
    </w:p>
    <w:p w14:paraId="485B2898" w14:textId="13BFA958" w:rsidR="008654D6" w:rsidRPr="006155B6" w:rsidRDefault="008654D6" w:rsidP="006155B6">
      <w:pPr>
        <w:spacing w:line="276" w:lineRule="auto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  <w:u w:val="single"/>
        </w:rPr>
        <w:t>Col 11:</w:t>
      </w:r>
      <w:r w:rsidRPr="006155B6">
        <w:rPr>
          <w:rFonts w:ascii="Century Gothic" w:hAnsi="Century Gothic"/>
          <w:sz w:val="20"/>
          <w:szCs w:val="20"/>
        </w:rPr>
        <w:t xml:space="preserve"> ASCII of Phred-scaled base Quality</w:t>
      </w:r>
    </w:p>
    <w:p w14:paraId="78310469" w14:textId="3AD048E5" w:rsidR="008654D6" w:rsidRDefault="008654D6" w:rsidP="00E603B6">
      <w:pPr>
        <w:rPr>
          <w:rFonts w:ascii="Century Gothic" w:hAnsi="Century Gothic"/>
          <w:u w:val="single"/>
        </w:rPr>
      </w:pPr>
    </w:p>
    <w:p w14:paraId="63894E4F" w14:textId="5700BAE4" w:rsidR="008654D6" w:rsidRDefault="008654D6" w:rsidP="00E603B6">
      <w:pPr>
        <w:rPr>
          <w:rFonts w:ascii="Century Gothic" w:hAnsi="Century Gothic"/>
          <w:u w:val="single"/>
        </w:rPr>
      </w:pPr>
      <w:r>
        <w:rPr>
          <w:rFonts w:ascii="Century Gothic" w:hAnsi="Century Gothic"/>
          <w:u w:val="single"/>
        </w:rPr>
        <w:t xml:space="preserve">Bam files </w:t>
      </w:r>
      <w:proofErr w:type="gramStart"/>
      <w:r>
        <w:rPr>
          <w:rFonts w:ascii="Century Gothic" w:hAnsi="Century Gothic"/>
          <w:u w:val="single"/>
        </w:rPr>
        <w:t>(.bam</w:t>
      </w:r>
      <w:proofErr w:type="gramEnd"/>
      <w:r>
        <w:rPr>
          <w:rFonts w:ascii="Century Gothic" w:hAnsi="Century Gothic"/>
          <w:u w:val="single"/>
        </w:rPr>
        <w:t xml:space="preserve"> or .sorted.bam) </w:t>
      </w:r>
    </w:p>
    <w:p w14:paraId="520EAB59" w14:textId="17D04C1A" w:rsidR="008654D6" w:rsidRDefault="008654D6" w:rsidP="00E603B6">
      <w:pPr>
        <w:rPr>
          <w:rFonts w:ascii="Century Gothic" w:hAnsi="Century Gothic"/>
          <w:u w:val="single"/>
        </w:rPr>
      </w:pPr>
    </w:p>
    <w:p w14:paraId="2D0441F6" w14:textId="7CFADFB7" w:rsidR="008654D6" w:rsidRPr="006155B6" w:rsidRDefault="008654D6" w:rsidP="006155B6">
      <w:pPr>
        <w:spacing w:line="276" w:lineRule="auto"/>
        <w:rPr>
          <w:rFonts w:ascii="Century Gothic" w:hAnsi="Century Gothic"/>
          <w:sz w:val="20"/>
          <w:szCs w:val="20"/>
          <w:u w:val="single"/>
        </w:rPr>
      </w:pPr>
      <w:r w:rsidRPr="006155B6">
        <w:rPr>
          <w:rFonts w:ascii="Century Gothic" w:hAnsi="Century Gothic"/>
          <w:sz w:val="20"/>
          <w:szCs w:val="20"/>
        </w:rPr>
        <w:t xml:space="preserve">Bam files are written in binary, they’re faster to process, take up less memory but are </w:t>
      </w:r>
      <w:r w:rsidR="006155B6" w:rsidRPr="006155B6">
        <w:rPr>
          <w:rFonts w:ascii="Century Gothic" w:hAnsi="Century Gothic"/>
          <w:sz w:val="20"/>
          <w:szCs w:val="20"/>
          <w:u w:val="single"/>
        </w:rPr>
        <w:t>not human readable.</w:t>
      </w:r>
    </w:p>
    <w:p w14:paraId="3F657621" w14:textId="371903A7" w:rsidR="006155B6" w:rsidRDefault="006155B6" w:rsidP="00E603B6">
      <w:pPr>
        <w:rPr>
          <w:rFonts w:ascii="Century Gothic" w:hAnsi="Century Gothic"/>
          <w:u w:val="single"/>
        </w:rPr>
      </w:pPr>
    </w:p>
    <w:p w14:paraId="55ADFE40" w14:textId="58E73D3A" w:rsidR="006155B6" w:rsidRDefault="006155B6" w:rsidP="00E603B6">
      <w:pPr>
        <w:rPr>
          <w:rFonts w:ascii="Century Gothic" w:hAnsi="Century Gothic"/>
          <w:u w:val="single"/>
        </w:rPr>
      </w:pPr>
      <w:r>
        <w:rPr>
          <w:rFonts w:ascii="Century Gothic" w:hAnsi="Century Gothic"/>
          <w:u w:val="single"/>
        </w:rPr>
        <w:t xml:space="preserve">GTF/GFF files </w:t>
      </w:r>
    </w:p>
    <w:p w14:paraId="3A24CA63" w14:textId="57BA31E8" w:rsidR="006155B6" w:rsidRDefault="006155B6" w:rsidP="00E603B6">
      <w:pPr>
        <w:rPr>
          <w:rFonts w:ascii="Century Gothic" w:hAnsi="Century Gothic"/>
          <w:u w:val="single"/>
        </w:rPr>
      </w:pPr>
    </w:p>
    <w:p w14:paraId="62B4A064" w14:textId="77777777" w:rsidR="006155B6" w:rsidRDefault="006155B6" w:rsidP="00E603B6">
      <w:pPr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</w:rPr>
        <w:t>Different flavours of the same file type</w:t>
      </w:r>
      <w:r>
        <w:rPr>
          <w:rFonts w:ascii="Century Gothic" w:hAnsi="Century Gothic"/>
          <w:sz w:val="20"/>
          <w:szCs w:val="20"/>
        </w:rPr>
        <w:t xml:space="preserve">. These files contain all the location and feature information for a genome assembly. Programs that count features use these files as their guide. </w:t>
      </w:r>
    </w:p>
    <w:p w14:paraId="5138D208" w14:textId="77777777" w:rsidR="006155B6" w:rsidRDefault="006155B6" w:rsidP="00E603B6">
      <w:pPr>
        <w:rPr>
          <w:rFonts w:ascii="Century Gothic" w:hAnsi="Century Gothic"/>
          <w:sz w:val="20"/>
          <w:szCs w:val="20"/>
        </w:rPr>
      </w:pPr>
    </w:p>
    <w:p w14:paraId="1D196F52" w14:textId="73BC580C" w:rsidR="006155B6" w:rsidRDefault="006155B6" w:rsidP="00E603B6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The BAM/SAM file stores an alignment to a particular location of the reference assembly and your feature counting program will say something akin to “Oh this read maps into the same location as gene X in the reference, this must be a read from gene X. I’ll change gene X from </w:t>
      </w:r>
      <w:r w:rsidRPr="006155B6">
        <w:rPr>
          <w:rFonts w:ascii="Century Gothic" w:hAnsi="Century Gothic"/>
          <w:i/>
          <w:iCs/>
          <w:sz w:val="20"/>
          <w:szCs w:val="20"/>
        </w:rPr>
        <w:t xml:space="preserve">n </w:t>
      </w:r>
      <w:r>
        <w:rPr>
          <w:rFonts w:ascii="Century Gothic" w:hAnsi="Century Gothic"/>
          <w:sz w:val="20"/>
          <w:szCs w:val="20"/>
        </w:rPr>
        <w:t xml:space="preserve">to </w:t>
      </w:r>
      <w:r w:rsidRPr="006155B6">
        <w:rPr>
          <w:rFonts w:ascii="Century Gothic" w:hAnsi="Century Gothic"/>
          <w:i/>
          <w:iCs/>
          <w:sz w:val="20"/>
          <w:szCs w:val="20"/>
        </w:rPr>
        <w:t>n+1</w:t>
      </w:r>
      <w:r>
        <w:rPr>
          <w:rFonts w:ascii="Century Gothic" w:hAnsi="Century Gothic"/>
          <w:sz w:val="20"/>
          <w:szCs w:val="20"/>
        </w:rPr>
        <w:t xml:space="preserve">”. </w:t>
      </w:r>
    </w:p>
    <w:p w14:paraId="1B8AB282" w14:textId="32EED94E" w:rsidR="006155B6" w:rsidRDefault="006155B6" w:rsidP="00E603B6">
      <w:pPr>
        <w:rPr>
          <w:rFonts w:ascii="Century Gothic" w:hAnsi="Century Gothic"/>
          <w:sz w:val="20"/>
          <w:szCs w:val="20"/>
        </w:rPr>
      </w:pPr>
    </w:p>
    <w:p w14:paraId="10134208" w14:textId="4BC34B5D" w:rsidR="006155B6" w:rsidRDefault="006155B6" w:rsidP="00E603B6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I’ve copied and pasted some info from the </w:t>
      </w:r>
      <w:proofErr w:type="spellStart"/>
      <w:r>
        <w:rPr>
          <w:rFonts w:ascii="Century Gothic" w:hAnsi="Century Gothic"/>
          <w:sz w:val="20"/>
          <w:szCs w:val="20"/>
        </w:rPr>
        <w:t>ensembl</w:t>
      </w:r>
      <w:proofErr w:type="spellEnd"/>
      <w:r>
        <w:rPr>
          <w:rFonts w:ascii="Century Gothic" w:hAnsi="Century Gothic"/>
          <w:sz w:val="20"/>
          <w:szCs w:val="20"/>
        </w:rPr>
        <w:t xml:space="preserve"> website here to explain what all the columns mean. A new format they’ve started using is called gff3 which allows an extra 10</w:t>
      </w:r>
      <w:r w:rsidRPr="006155B6">
        <w:rPr>
          <w:rFonts w:ascii="Century Gothic" w:hAnsi="Century Gothic"/>
          <w:sz w:val="20"/>
          <w:szCs w:val="20"/>
          <w:vertAlign w:val="superscript"/>
        </w:rPr>
        <w:t>th</w:t>
      </w:r>
      <w:r>
        <w:rPr>
          <w:rFonts w:ascii="Century Gothic" w:hAnsi="Century Gothic"/>
          <w:sz w:val="20"/>
          <w:szCs w:val="20"/>
        </w:rPr>
        <w:t xml:space="preserve"> column for whatever </w:t>
      </w:r>
      <w:r w:rsidR="00316F7E">
        <w:rPr>
          <w:rFonts w:ascii="Century Gothic" w:hAnsi="Century Gothic"/>
          <w:sz w:val="20"/>
          <w:szCs w:val="20"/>
        </w:rPr>
        <w:t>attribute you want. This isn’t a hugely popular development as some old programs that aren’t being updated can’t use these inputs, they just get confused about the extra column.</w:t>
      </w:r>
    </w:p>
    <w:p w14:paraId="1E2EFD9D" w14:textId="0BC426D0" w:rsidR="00316F7E" w:rsidRDefault="00316F7E" w:rsidP="00E603B6">
      <w:pPr>
        <w:rPr>
          <w:rFonts w:ascii="Century Gothic" w:hAnsi="Century Gothic"/>
          <w:sz w:val="20"/>
          <w:szCs w:val="20"/>
        </w:rPr>
      </w:pPr>
    </w:p>
    <w:p w14:paraId="7F11A491" w14:textId="62E358EB" w:rsidR="00316F7E" w:rsidRDefault="00316F7E" w:rsidP="00E603B6">
      <w:pPr>
        <w:rPr>
          <w:rFonts w:ascii="Century Gothic" w:hAnsi="Century Gothic"/>
          <w:sz w:val="20"/>
          <w:szCs w:val="20"/>
        </w:rPr>
      </w:pPr>
    </w:p>
    <w:p w14:paraId="46D70E28" w14:textId="4346E5C1" w:rsidR="00316F7E" w:rsidRDefault="00316F7E" w:rsidP="00E603B6">
      <w:pPr>
        <w:rPr>
          <w:rFonts w:ascii="Century Gothic" w:hAnsi="Century Gothic"/>
          <w:sz w:val="20"/>
          <w:szCs w:val="20"/>
        </w:rPr>
      </w:pPr>
    </w:p>
    <w:p w14:paraId="11E8F30F" w14:textId="30C1470A" w:rsidR="00316F7E" w:rsidRDefault="00316F7E" w:rsidP="00E603B6">
      <w:pPr>
        <w:rPr>
          <w:rFonts w:ascii="Century Gothic" w:hAnsi="Century Gothic"/>
          <w:sz w:val="20"/>
          <w:szCs w:val="20"/>
        </w:rPr>
      </w:pPr>
    </w:p>
    <w:p w14:paraId="01CF1424" w14:textId="004463D3" w:rsidR="00316F7E" w:rsidRDefault="00316F7E" w:rsidP="00E603B6">
      <w:pPr>
        <w:rPr>
          <w:rFonts w:ascii="Century Gothic" w:hAnsi="Century Gothic"/>
          <w:sz w:val="20"/>
          <w:szCs w:val="20"/>
        </w:rPr>
      </w:pPr>
    </w:p>
    <w:p w14:paraId="5AB658B7" w14:textId="207644C3" w:rsidR="00316F7E" w:rsidRDefault="00316F7E" w:rsidP="00E603B6">
      <w:pPr>
        <w:rPr>
          <w:rFonts w:ascii="Century Gothic" w:hAnsi="Century Gothic"/>
          <w:sz w:val="20"/>
          <w:szCs w:val="20"/>
        </w:rPr>
      </w:pPr>
    </w:p>
    <w:p w14:paraId="54A0417C" w14:textId="77777777" w:rsidR="00316F7E" w:rsidRDefault="00316F7E" w:rsidP="00316F7E">
      <w:pPr>
        <w:shd w:val="clear" w:color="auto" w:fill="FFFFFF"/>
        <w:spacing w:after="300" w:line="300" w:lineRule="atLeast"/>
        <w:rPr>
          <w:rFonts w:ascii="Helvetica" w:hAnsi="Helvetica"/>
          <w:color w:val="666666"/>
          <w:sz w:val="19"/>
          <w:szCs w:val="19"/>
        </w:rPr>
      </w:pPr>
      <w:bookmarkStart w:id="0" w:name="_GoBack"/>
      <w:bookmarkEnd w:id="0"/>
      <w:r w:rsidRPr="00316F7E">
        <w:rPr>
          <w:rFonts w:ascii="Helvetica" w:hAnsi="Helvetica"/>
          <w:color w:val="666666"/>
          <w:sz w:val="19"/>
          <w:szCs w:val="19"/>
        </w:rPr>
        <w:lastRenderedPageBreak/>
        <w:drawing>
          <wp:anchor distT="0" distB="0" distL="114300" distR="114300" simplePos="0" relativeHeight="251659264" behindDoc="0" locked="0" layoutInCell="1" allowOverlap="1" wp14:anchorId="2F9A8B16" wp14:editId="1AFB52B3">
            <wp:simplePos x="0" y="0"/>
            <wp:positionH relativeFrom="column">
              <wp:posOffset>-1877695</wp:posOffset>
            </wp:positionH>
            <wp:positionV relativeFrom="paragraph">
              <wp:posOffset>3000375</wp:posOffset>
            </wp:positionV>
            <wp:extent cx="9427210" cy="3427095"/>
            <wp:effectExtent l="0" t="0" r="0" b="0"/>
            <wp:wrapThrough wrapText="bothSides">
              <wp:wrapPolygon edited="0">
                <wp:start x="21535" y="1343"/>
                <wp:lineTo x="21448" y="1263"/>
                <wp:lineTo x="21011" y="222"/>
                <wp:lineTo x="497" y="222"/>
                <wp:lineTo x="177" y="862"/>
                <wp:lineTo x="119" y="943"/>
                <wp:lineTo x="119" y="20633"/>
                <wp:lineTo x="177" y="20714"/>
                <wp:lineTo x="497" y="21434"/>
                <wp:lineTo x="21477" y="21434"/>
                <wp:lineTo x="21535" y="20313"/>
                <wp:lineTo x="21535" y="1343"/>
              </wp:wrapPolygon>
            </wp:wrapThrough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9DB1FFD7-BE34-1244-956D-0274B461ED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9DB1FFD7-BE34-1244-956D-0274B461E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272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91EB5" w14:textId="77777777" w:rsidR="00316F7E" w:rsidRDefault="00316F7E" w:rsidP="00316F7E">
      <w:pPr>
        <w:shd w:val="clear" w:color="auto" w:fill="FFFFFF"/>
        <w:spacing w:after="300" w:line="300" w:lineRule="atLeast"/>
        <w:rPr>
          <w:rFonts w:ascii="Helvetica" w:hAnsi="Helvetica"/>
          <w:color w:val="666666"/>
          <w:sz w:val="19"/>
          <w:szCs w:val="19"/>
        </w:rPr>
      </w:pPr>
    </w:p>
    <w:p w14:paraId="2F25DB29" w14:textId="22FD0658" w:rsidR="006155B6" w:rsidRPr="006155B6" w:rsidRDefault="006155B6" w:rsidP="00316F7E">
      <w:pPr>
        <w:shd w:val="clear" w:color="auto" w:fill="FFFFFF"/>
        <w:spacing w:after="300" w:line="300" w:lineRule="atLeast"/>
        <w:rPr>
          <w:rFonts w:ascii="Helvetica" w:hAnsi="Helvetica"/>
          <w:color w:val="666666"/>
          <w:sz w:val="19"/>
          <w:szCs w:val="19"/>
        </w:rPr>
      </w:pPr>
      <w:r w:rsidRPr="006155B6">
        <w:rPr>
          <w:rFonts w:ascii="Century Gothic" w:hAnsi="Century Gothic"/>
          <w:sz w:val="20"/>
          <w:szCs w:val="20"/>
        </w:rPr>
        <w:t>Fields</w:t>
      </w:r>
    </w:p>
    <w:p w14:paraId="5A556E6A" w14:textId="77777777" w:rsidR="006155B6" w:rsidRPr="006155B6" w:rsidRDefault="006155B6" w:rsidP="006155B6">
      <w:pPr>
        <w:shd w:val="clear" w:color="auto" w:fill="FFFFFF"/>
        <w:spacing w:after="240" w:line="300" w:lineRule="atLeast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</w:rPr>
        <w:t>Fields must be tab-separated. Also, all but the final field in each feature line must contain a value; "empty" columns should be denoted with a '.'</w:t>
      </w:r>
    </w:p>
    <w:p w14:paraId="1A79AD08" w14:textId="1DCFF778" w:rsidR="006155B6" w:rsidRPr="006155B6" w:rsidRDefault="006155B6" w:rsidP="006155B6">
      <w:pPr>
        <w:numPr>
          <w:ilvl w:val="0"/>
          <w:numId w:val="3"/>
        </w:numPr>
        <w:shd w:val="clear" w:color="auto" w:fill="FFFFFF"/>
        <w:spacing w:before="120" w:after="120" w:line="240" w:lineRule="atLeast"/>
        <w:ind w:left="0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</w:rPr>
        <w:t>seqname - name of the chromosome or scaffold; chromosome names can be given with or without the 'chr' prefix. Important note: the seqname must be one used within Ensembl, i.e. a standard chromosome name or an Ensembl identifier such as a scaffold ID, without any additional content such as species or assembly. See the example GFF output below.</w:t>
      </w:r>
    </w:p>
    <w:p w14:paraId="48EFBB30" w14:textId="77777777" w:rsidR="006155B6" w:rsidRPr="006155B6" w:rsidRDefault="006155B6" w:rsidP="006155B6">
      <w:pPr>
        <w:numPr>
          <w:ilvl w:val="0"/>
          <w:numId w:val="3"/>
        </w:numPr>
        <w:shd w:val="clear" w:color="auto" w:fill="FFFFFF"/>
        <w:spacing w:before="120" w:after="120" w:line="240" w:lineRule="atLeast"/>
        <w:ind w:left="0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</w:rPr>
        <w:t>source - name of the program that generated this feature, or the data source (database or project name)</w:t>
      </w:r>
    </w:p>
    <w:p w14:paraId="2FECEB84" w14:textId="77777777" w:rsidR="006155B6" w:rsidRPr="006155B6" w:rsidRDefault="006155B6" w:rsidP="006155B6">
      <w:pPr>
        <w:numPr>
          <w:ilvl w:val="0"/>
          <w:numId w:val="3"/>
        </w:numPr>
        <w:shd w:val="clear" w:color="auto" w:fill="FFFFFF"/>
        <w:spacing w:before="120" w:after="120" w:line="240" w:lineRule="atLeast"/>
        <w:ind w:left="0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</w:rPr>
        <w:t>feature - feature type name, e.g. Gene, Variation, Similarity</w:t>
      </w:r>
    </w:p>
    <w:p w14:paraId="2F1400F2" w14:textId="77777777" w:rsidR="006155B6" w:rsidRPr="006155B6" w:rsidRDefault="006155B6" w:rsidP="006155B6">
      <w:pPr>
        <w:numPr>
          <w:ilvl w:val="0"/>
          <w:numId w:val="3"/>
        </w:numPr>
        <w:shd w:val="clear" w:color="auto" w:fill="FFFFFF"/>
        <w:spacing w:before="120" w:after="120" w:line="240" w:lineRule="atLeast"/>
        <w:ind w:left="0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</w:rPr>
        <w:t>start - Start position of the feature, with sequence numbering starting at 1.</w:t>
      </w:r>
    </w:p>
    <w:p w14:paraId="2D74FD29" w14:textId="77777777" w:rsidR="006155B6" w:rsidRPr="006155B6" w:rsidRDefault="006155B6" w:rsidP="006155B6">
      <w:pPr>
        <w:numPr>
          <w:ilvl w:val="0"/>
          <w:numId w:val="3"/>
        </w:numPr>
        <w:shd w:val="clear" w:color="auto" w:fill="FFFFFF"/>
        <w:spacing w:before="120" w:after="120" w:line="240" w:lineRule="atLeast"/>
        <w:ind w:left="0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</w:rPr>
        <w:t>end - End position of the feature, with sequence numbering starting at 1.</w:t>
      </w:r>
    </w:p>
    <w:p w14:paraId="7C20DF0A" w14:textId="77777777" w:rsidR="006155B6" w:rsidRPr="006155B6" w:rsidRDefault="006155B6" w:rsidP="006155B6">
      <w:pPr>
        <w:numPr>
          <w:ilvl w:val="0"/>
          <w:numId w:val="3"/>
        </w:numPr>
        <w:shd w:val="clear" w:color="auto" w:fill="FFFFFF"/>
        <w:spacing w:before="120" w:after="120" w:line="240" w:lineRule="atLeast"/>
        <w:ind w:left="0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</w:rPr>
        <w:t>score - A floating point value.</w:t>
      </w:r>
    </w:p>
    <w:p w14:paraId="141977F9" w14:textId="77777777" w:rsidR="006155B6" w:rsidRPr="006155B6" w:rsidRDefault="006155B6" w:rsidP="006155B6">
      <w:pPr>
        <w:numPr>
          <w:ilvl w:val="0"/>
          <w:numId w:val="3"/>
        </w:numPr>
        <w:shd w:val="clear" w:color="auto" w:fill="FFFFFF"/>
        <w:spacing w:before="120" w:after="120" w:line="240" w:lineRule="atLeast"/>
        <w:ind w:left="0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</w:rPr>
        <w:t>strand - defined as + (forward) or - (reverse).</w:t>
      </w:r>
    </w:p>
    <w:p w14:paraId="301C5051" w14:textId="77777777" w:rsidR="006155B6" w:rsidRPr="006155B6" w:rsidRDefault="006155B6" w:rsidP="006155B6">
      <w:pPr>
        <w:numPr>
          <w:ilvl w:val="0"/>
          <w:numId w:val="3"/>
        </w:numPr>
        <w:shd w:val="clear" w:color="auto" w:fill="FFFFFF"/>
        <w:spacing w:before="120" w:after="120" w:line="240" w:lineRule="atLeast"/>
        <w:ind w:left="0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</w:rPr>
        <w:t xml:space="preserve">frame - One of '0', '1' or '2'. '0' indicates that the first base of the feature is the first base of a codon, '1' that the second base is the first base of a codon, and so </w:t>
      </w:r>
      <w:proofErr w:type="gramStart"/>
      <w:r w:rsidRPr="006155B6">
        <w:rPr>
          <w:rFonts w:ascii="Century Gothic" w:hAnsi="Century Gothic"/>
          <w:sz w:val="20"/>
          <w:szCs w:val="20"/>
        </w:rPr>
        <w:t>on..</w:t>
      </w:r>
      <w:proofErr w:type="gramEnd"/>
    </w:p>
    <w:p w14:paraId="243B2195" w14:textId="3913707C" w:rsidR="006155B6" w:rsidRPr="006155B6" w:rsidRDefault="006155B6" w:rsidP="006155B6">
      <w:pPr>
        <w:numPr>
          <w:ilvl w:val="0"/>
          <w:numId w:val="3"/>
        </w:numPr>
        <w:shd w:val="clear" w:color="auto" w:fill="FFFFFF"/>
        <w:spacing w:before="120" w:after="120" w:line="240" w:lineRule="atLeast"/>
        <w:ind w:left="0"/>
        <w:rPr>
          <w:rFonts w:ascii="Century Gothic" w:hAnsi="Century Gothic"/>
          <w:sz w:val="20"/>
          <w:szCs w:val="20"/>
        </w:rPr>
      </w:pPr>
      <w:r w:rsidRPr="006155B6">
        <w:rPr>
          <w:rFonts w:ascii="Century Gothic" w:hAnsi="Century Gothic"/>
          <w:sz w:val="20"/>
          <w:szCs w:val="20"/>
        </w:rPr>
        <w:t>attribute - A semicolon-separated list of tag-value pairs, providing additional information about each feature.</w:t>
      </w:r>
    </w:p>
    <w:p w14:paraId="6FDC8534" w14:textId="77777777" w:rsidR="006155B6" w:rsidRPr="006155B6" w:rsidRDefault="006155B6" w:rsidP="00E603B6">
      <w:pPr>
        <w:rPr>
          <w:rFonts w:ascii="Century Gothic" w:hAnsi="Century Gothic"/>
          <w:sz w:val="20"/>
          <w:szCs w:val="20"/>
        </w:rPr>
      </w:pPr>
    </w:p>
    <w:sectPr w:rsidR="006155B6" w:rsidRPr="006155B6" w:rsidSect="006849B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A2793"/>
    <w:multiLevelType w:val="hybridMultilevel"/>
    <w:tmpl w:val="BAA4D0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482ABA"/>
    <w:multiLevelType w:val="multilevel"/>
    <w:tmpl w:val="A8A44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1F77F3"/>
    <w:multiLevelType w:val="hybridMultilevel"/>
    <w:tmpl w:val="F44C8B7C"/>
    <w:lvl w:ilvl="0" w:tplc="B5E20E4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3B6"/>
    <w:rsid w:val="00195648"/>
    <w:rsid w:val="00316F7E"/>
    <w:rsid w:val="00592FC1"/>
    <w:rsid w:val="006155B6"/>
    <w:rsid w:val="006849BE"/>
    <w:rsid w:val="008654D6"/>
    <w:rsid w:val="00C06971"/>
    <w:rsid w:val="00E60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2141B"/>
  <w15:chartTrackingRefBased/>
  <w15:docId w15:val="{B39BDB78-DC69-CA4B-91F3-18AD2D438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5B6"/>
    <w:rPr>
      <w:rFonts w:ascii="Times New Roman" w:eastAsia="Times New Roman" w:hAnsi="Times New Roman" w:cs="Times New Roman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6155B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603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03B6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E603B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603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155B6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6155B6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155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2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Meehan, Cathal</dc:creator>
  <cp:keywords/>
  <dc:description/>
  <cp:lastModifiedBy>Meehan, Cathal</cp:lastModifiedBy>
  <cp:revision>1</cp:revision>
  <dcterms:created xsi:type="dcterms:W3CDTF">2020-02-12T17:09:00Z</dcterms:created>
  <dcterms:modified xsi:type="dcterms:W3CDTF">2020-02-12T18:09:00Z</dcterms:modified>
</cp:coreProperties>
</file>