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1C257" w14:textId="77777777" w:rsidR="0012555E" w:rsidRDefault="00000000">
      <w:pPr>
        <w:pStyle w:val="Heading1"/>
      </w:pPr>
      <w:r>
        <w:t>Software Testing Process Documentation</w:t>
      </w:r>
    </w:p>
    <w:p w14:paraId="64995187" w14:textId="77777777" w:rsidR="0012555E" w:rsidRDefault="00000000">
      <w:r>
        <w:t>This document outlines the complete software testing process from initial build verification to final user acceptance testing. It covers various testing stages, environments, methodologies, and documentation practices.</w:t>
      </w:r>
    </w:p>
    <w:p w14:paraId="68D9A4A6" w14:textId="77777777" w:rsidR="0012555E" w:rsidRDefault="00000000">
      <w:pPr>
        <w:pStyle w:val="Heading2"/>
      </w:pPr>
      <w:r>
        <w:t>1. Testing Environments &amp; URLs</w:t>
      </w:r>
    </w:p>
    <w:p w14:paraId="008E50C5" w14:textId="77777777" w:rsidR="0012555E" w:rsidRDefault="00000000">
      <w:r>
        <w:t>Developers provide a build (usually a URL) for testing in different environments:</w:t>
      </w:r>
      <w:r>
        <w:br/>
        <w:t>- Development (Dev) URL – Initial environment where features are developed.</w:t>
      </w:r>
      <w:r>
        <w:br/>
        <w:t>- Test URL – Environment for functional and system testing.</w:t>
      </w:r>
      <w:r>
        <w:br/>
        <w:t>- Staging (Stage) URL – Pre-production environment for final verification.</w:t>
      </w:r>
      <w:r>
        <w:br/>
        <w:t>- Production (Prod) URL – Live environment used by end-users.</w:t>
      </w:r>
      <w:r>
        <w:br/>
        <w:t>- User Site URL – Final public-facing website or application URL.</w:t>
      </w:r>
    </w:p>
    <w:p w14:paraId="6EBD4E96" w14:textId="77777777" w:rsidR="0012555E" w:rsidRDefault="00000000">
      <w:pPr>
        <w:pStyle w:val="Heading2"/>
      </w:pPr>
      <w:r>
        <w:t>2. Smoke Testing</w:t>
      </w:r>
    </w:p>
    <w:p w14:paraId="6F7CB319" w14:textId="77777777" w:rsidR="0012555E" w:rsidRDefault="00000000">
      <w:r>
        <w:t>A high-level check performed by testers to verify that the application launches successfully and key functionalities are working. This ensures the build is stable enough for further testing.</w:t>
      </w:r>
    </w:p>
    <w:p w14:paraId="1DEFACF6" w14:textId="77777777" w:rsidR="0012555E" w:rsidRDefault="00000000">
      <w:pPr>
        <w:pStyle w:val="Heading2"/>
      </w:pPr>
      <w:r>
        <w:t>3. System Testing</w:t>
      </w:r>
    </w:p>
    <w:p w14:paraId="0ECB1BFB" w14:textId="77777777" w:rsidR="0012555E" w:rsidRDefault="00000000">
      <w:r>
        <w:t>A complete end-to-end functional testing phase where all features are tested as per the requirements.</w:t>
      </w:r>
      <w:r>
        <w:br/>
        <w:t>Preparation includes:</w:t>
      </w:r>
      <w:r>
        <w:br/>
        <w:t>- Test Strategy</w:t>
      </w:r>
      <w:r>
        <w:br/>
        <w:t>- Test Plan</w:t>
      </w:r>
      <w:r>
        <w:br/>
        <w:t>- Test Scenarios</w:t>
      </w:r>
      <w:r>
        <w:br/>
        <w:t>- Test Cases</w:t>
      </w:r>
      <w:r>
        <w:br/>
        <w:t>- Defect Reporting</w:t>
      </w:r>
      <w:r>
        <w:br/>
        <w:t>- Test Closure Report</w:t>
      </w:r>
    </w:p>
    <w:p w14:paraId="20FD3205" w14:textId="77777777" w:rsidR="0012555E" w:rsidRDefault="00000000">
      <w:pPr>
        <w:pStyle w:val="Heading2"/>
      </w:pPr>
      <w:r>
        <w:t>4. End-to-End (E2E) Testing</w:t>
      </w:r>
    </w:p>
    <w:p w14:paraId="2C74A862" w14:textId="77777777" w:rsidR="0012555E" w:rsidRDefault="00000000">
      <w:r>
        <w:t>Performed every sprint to ensure the overall quality of the product. Covers all integrated systems and business workflows from start to finish.</w:t>
      </w:r>
    </w:p>
    <w:p w14:paraId="126C84C8" w14:textId="77777777" w:rsidR="0012555E" w:rsidRDefault="00000000">
      <w:pPr>
        <w:pStyle w:val="Heading2"/>
      </w:pPr>
      <w:r>
        <w:t>5. Regression Testing</w:t>
      </w:r>
    </w:p>
    <w:p w14:paraId="682EA394" w14:textId="77777777" w:rsidR="0012555E" w:rsidRDefault="00000000">
      <w:r>
        <w:t>Ensures that new changes, enhancements, or defect fixes do not negatively impact existing functionalities.</w:t>
      </w:r>
      <w:r>
        <w:br/>
        <w:t>Example: If working on Sprint 10, regression testing should cover Sprints 1 to 9. Automation can help run all previous sprint test cases with a single execution.</w:t>
      </w:r>
    </w:p>
    <w:p w14:paraId="60464413" w14:textId="77777777" w:rsidR="0012555E" w:rsidRDefault="00000000">
      <w:pPr>
        <w:pStyle w:val="Heading2"/>
      </w:pPr>
      <w:r>
        <w:t>6. Sanity Testing</w:t>
      </w:r>
    </w:p>
    <w:p w14:paraId="02AE688B" w14:textId="77777777" w:rsidR="0012555E" w:rsidRDefault="00000000">
      <w:r>
        <w:t>A focused testing approach conducted after all major changes are completed to verify that specific bugs are fixed and related functionalities are working correctly.</w:t>
      </w:r>
    </w:p>
    <w:p w14:paraId="77ED5597" w14:textId="77777777" w:rsidR="0012555E" w:rsidRDefault="00000000">
      <w:pPr>
        <w:pStyle w:val="Heading2"/>
      </w:pPr>
      <w:r>
        <w:lastRenderedPageBreak/>
        <w:t>7. Requirement Traceability Matrix (RTM)</w:t>
      </w:r>
    </w:p>
    <w:p w14:paraId="66F96B6E" w14:textId="77777777" w:rsidR="0012555E" w:rsidRDefault="00000000">
      <w:r>
        <w:t>RTM maps requirements to corresponding test cases and defects. This ensures full coverage and helps track which requirements are tested.</w:t>
      </w:r>
      <w:r>
        <w:br/>
        <w:t>- One requirement may have multiple test cases and defects.</w:t>
      </w:r>
      <w:r>
        <w:br/>
        <w:t>- Naming convention example: Req01 → Test Scenario TS01.1 → Test Case TC01.1_TS01.1</w:t>
      </w:r>
      <w:r>
        <w:br/>
        <w:t>- Test Data: Provide realistic mock data (e.g., 34-character strings).</w:t>
      </w:r>
    </w:p>
    <w:p w14:paraId="099B492F" w14:textId="77777777" w:rsidR="0012555E" w:rsidRDefault="00000000">
      <w:pPr>
        <w:pStyle w:val="Heading2"/>
      </w:pPr>
      <w:r>
        <w:t>8. Test Design Techniques</w:t>
      </w:r>
    </w:p>
    <w:p w14:paraId="25534AF8" w14:textId="77777777" w:rsidR="0012555E" w:rsidRDefault="00000000">
      <w:r>
        <w:t>- Boundary Value Analysis (BVA) – Tests the boundaries of input ranges.</w:t>
      </w:r>
      <w:r>
        <w:br/>
        <w:t>- Equivalence Partitioning (EP) – Divides input data into valid and invalid partitions.</w:t>
      </w:r>
    </w:p>
    <w:p w14:paraId="076FDD18" w14:textId="77777777" w:rsidR="0012555E" w:rsidRDefault="00000000">
      <w:pPr>
        <w:pStyle w:val="Heading2"/>
      </w:pPr>
      <w:r>
        <w:t>9. Additional Testing Types</w:t>
      </w:r>
    </w:p>
    <w:p w14:paraId="6981A2C1" w14:textId="77777777" w:rsidR="0012555E" w:rsidRDefault="00000000">
      <w:r>
        <w:t>User Acceptance Testing (UAT): Final testing phase performed by the client/end-user to verify the system meets business requirements.</w:t>
      </w:r>
      <w:r>
        <w:br/>
        <w:t>System Testing: Verifies complete and integrated software system.</w:t>
      </w:r>
      <w:r>
        <w:br/>
        <w:t>Integration Testing: Validates data flow and interactions between integrated modules or services.</w:t>
      </w:r>
    </w:p>
    <w:p w14:paraId="6F0E5A49" w14:textId="368F9B97" w:rsidR="00FF22F7" w:rsidRPr="00FF22F7" w:rsidRDefault="00FF22F7" w:rsidP="00FF22F7">
      <w:pPr>
        <w:rPr>
          <w:lang w:val="en-IN"/>
        </w:rPr>
      </w:pPr>
      <w:r w:rsidRPr="00FF22F7">
        <w:rPr>
          <w:lang w:val="en-IN"/>
        </w:rPr>
        <w:drawing>
          <wp:inline distT="0" distB="0" distL="0" distR="0" wp14:anchorId="0715EC13" wp14:editId="3AFDD2DF">
            <wp:extent cx="5486400" cy="3017520"/>
            <wp:effectExtent l="0" t="0" r="0" b="0"/>
            <wp:docPr id="1579226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E11A" w14:textId="6B264714" w:rsidR="00FF22F7" w:rsidRDefault="00FF22F7" w:rsidP="00FF22F7">
      <w:pPr>
        <w:rPr>
          <w:lang w:val="en-IN"/>
        </w:rPr>
      </w:pPr>
      <w:r w:rsidRPr="00FF22F7">
        <w:rPr>
          <w:lang w:val="en-IN"/>
        </w:rPr>
        <w:lastRenderedPageBreak/>
        <w:drawing>
          <wp:inline distT="0" distB="0" distL="0" distR="0" wp14:anchorId="348C3610" wp14:editId="5288F4DB">
            <wp:extent cx="5486400" cy="2117090"/>
            <wp:effectExtent l="0" t="0" r="0" b="0"/>
            <wp:docPr id="1044751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0635" w14:textId="424E6454" w:rsidR="00FF22F7" w:rsidRPr="00FF22F7" w:rsidRDefault="00FF22F7" w:rsidP="00FF22F7">
      <w:pPr>
        <w:rPr>
          <w:lang w:val="en-IN"/>
        </w:rPr>
      </w:pPr>
      <w:r w:rsidRPr="00FF22F7">
        <w:rPr>
          <w:lang w:val="en-IN"/>
        </w:rPr>
        <w:drawing>
          <wp:inline distT="0" distB="0" distL="0" distR="0" wp14:anchorId="701AD4F7" wp14:editId="0F2CBCA9">
            <wp:extent cx="5486400" cy="2743200"/>
            <wp:effectExtent l="0" t="0" r="0" b="0"/>
            <wp:docPr id="2123254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1347" w14:textId="77777777" w:rsidR="00FF22F7" w:rsidRPr="00FF22F7" w:rsidRDefault="00FF22F7" w:rsidP="00FF22F7">
      <w:pPr>
        <w:rPr>
          <w:lang w:val="en-IN"/>
        </w:rPr>
      </w:pPr>
    </w:p>
    <w:p w14:paraId="4B4C534D" w14:textId="77777777" w:rsidR="00FF22F7" w:rsidRDefault="00FF22F7"/>
    <w:sectPr w:rsidR="00FF22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20959220">
    <w:abstractNumId w:val="8"/>
  </w:num>
  <w:num w:numId="2" w16cid:durableId="1696495244">
    <w:abstractNumId w:val="6"/>
  </w:num>
  <w:num w:numId="3" w16cid:durableId="2095544557">
    <w:abstractNumId w:val="5"/>
  </w:num>
  <w:num w:numId="4" w16cid:durableId="1484858154">
    <w:abstractNumId w:val="4"/>
  </w:num>
  <w:num w:numId="5" w16cid:durableId="1498692942">
    <w:abstractNumId w:val="7"/>
  </w:num>
  <w:num w:numId="6" w16cid:durableId="2007173661">
    <w:abstractNumId w:val="3"/>
  </w:num>
  <w:num w:numId="7" w16cid:durableId="2013675581">
    <w:abstractNumId w:val="2"/>
  </w:num>
  <w:num w:numId="8" w16cid:durableId="678510642">
    <w:abstractNumId w:val="1"/>
  </w:num>
  <w:num w:numId="9" w16cid:durableId="193320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555E"/>
    <w:rsid w:val="0015074B"/>
    <w:rsid w:val="0029639D"/>
    <w:rsid w:val="00326F90"/>
    <w:rsid w:val="00AA1D8D"/>
    <w:rsid w:val="00B47730"/>
    <w:rsid w:val="00B85914"/>
    <w:rsid w:val="00CB0664"/>
    <w:rsid w:val="00FC693F"/>
    <w:rsid w:val="00FF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1E804F"/>
  <w14:defaultImageDpi w14:val="300"/>
  <w15:docId w15:val="{22FB9D0B-3810-4123-B7E9-B00DFF1E4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meehir choudhary</cp:lastModifiedBy>
  <cp:revision>3</cp:revision>
  <dcterms:created xsi:type="dcterms:W3CDTF">2013-12-23T23:15:00Z</dcterms:created>
  <dcterms:modified xsi:type="dcterms:W3CDTF">2025-08-12T03:41:00Z</dcterms:modified>
  <cp:category/>
</cp:coreProperties>
</file>