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EEF90" w14:textId="77777777" w:rsidR="00C466A4" w:rsidRDefault="00C466A4">
      <w:r>
        <w:t>Aufgabe 1</w:t>
      </w:r>
    </w:p>
    <w:p w14:paraId="58E93B75" w14:textId="77777777" w:rsidR="00C466A4" w:rsidRDefault="00C466A4">
      <w:r>
        <w:t>TODO</w:t>
      </w:r>
    </w:p>
    <w:p w14:paraId="069AD0AC" w14:textId="77777777" w:rsidR="00C466A4" w:rsidRDefault="00C466A4">
      <w:r>
        <w:t>Aufgabe 2</w:t>
      </w:r>
    </w:p>
    <w:p w14:paraId="7C440FCD" w14:textId="77777777" w:rsidR="00C466A4" w:rsidRDefault="00C466A4">
      <w:r>
        <w:t>TODO</w:t>
      </w:r>
    </w:p>
    <w:p w14:paraId="5A1F29F3" w14:textId="77777777" w:rsidR="00C466A4" w:rsidRDefault="00C466A4">
      <w:r>
        <w:t>Aufgabe 3</w:t>
      </w:r>
    </w:p>
    <w:p w14:paraId="7899407E" w14:textId="77777777" w:rsidR="00C20EA1" w:rsidRPr="00D443F6" w:rsidRDefault="00D443F6">
      <w:pPr>
        <w:rPr>
          <w:rFonts w:eastAsiaTheme="minorEastAsia"/>
        </w:rPr>
      </w:pPr>
      <m:oMathPara>
        <m:oMath>
          <m:r>
            <w:rPr>
              <w:rFonts w:ascii="Cambria Math" w:hAnsi="Cambria Math"/>
            </w:rPr>
            <m:t>M≔T⋅R</m:t>
          </m:r>
        </m:oMath>
      </m:oMathPara>
    </w:p>
    <w:p w14:paraId="2A4C0D39" w14:textId="0E0E5D82" w:rsidR="00D443F6" w:rsidRPr="00D443F6" w:rsidRDefault="00D443F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T⋅R</m:t>
                      </m:r>
                    </m:e>
                  </m:d>
                </m:e>
                <m:sup>
                  <m:r>
                    <w:rPr>
                      <w:rFonts w:ascii="Cambria Math" w:eastAsiaTheme="minorEastAsia" w:hAnsi="Cambria Math"/>
                    </w:rPr>
                    <m:t>-1</m:t>
                  </m:r>
                </m:sup>
              </m:sSup>
              <m:r>
                <w:rPr>
                  <w:rFonts w:ascii="Cambria Math" w:eastAsiaTheme="minorEastAsia" w:hAnsi="Cambria Math"/>
                </w:rPr>
                <m:t>=</m:t>
              </m:r>
              <m:r>
                <w:rPr>
                  <w:rFonts w:ascii="Cambria Math" w:eastAsiaTheme="minorEastAsia" w:hAnsi="Cambria Math"/>
                </w:rPr>
                <m:t>R</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-1</m:t>
              </m:r>
            </m:sup>
          </m:sSup>
        </m:oMath>
      </m:oMathPara>
    </w:p>
    <w:p w14:paraId="42A40977" w14:textId="77777777" w:rsidR="00C466A4" w:rsidRDefault="00C466A4">
      <w:r>
        <w:t>TODO</w:t>
      </w:r>
      <w:r w:rsidR="00D443F6">
        <w:t xml:space="preserve"> herleiten</w:t>
      </w:r>
    </w:p>
    <w:p w14:paraId="2A0BF831" w14:textId="77777777" w:rsidR="00025E66" w:rsidRDefault="00921879">
      <w:r>
        <w:t>Aufgabe 4</w:t>
      </w:r>
    </w:p>
    <w:tbl>
      <w:tblPr>
        <w:tblStyle w:val="Tabellenraster"/>
        <w:tblW w:w="0" w:type="auto"/>
        <w:tblLook w:val="04A0" w:firstRow="1" w:lastRow="0" w:firstColumn="1" w:lastColumn="0" w:noHBand="0" w:noVBand="1"/>
      </w:tblPr>
      <w:tblGrid>
        <w:gridCol w:w="1510"/>
        <w:gridCol w:w="1510"/>
        <w:gridCol w:w="1510"/>
        <w:gridCol w:w="1510"/>
        <w:gridCol w:w="1511"/>
      </w:tblGrid>
      <w:tr w:rsidR="00921879" w14:paraId="141BC694" w14:textId="77777777" w:rsidTr="00921879">
        <w:tc>
          <w:tcPr>
            <w:tcW w:w="1510" w:type="dxa"/>
          </w:tcPr>
          <w:p w14:paraId="283D411A" w14:textId="77777777" w:rsidR="00921879" w:rsidRDefault="00921879">
            <w:r>
              <w:t>Operation 1 \ Operation 2</w:t>
            </w:r>
          </w:p>
        </w:tc>
        <w:tc>
          <w:tcPr>
            <w:tcW w:w="1510" w:type="dxa"/>
          </w:tcPr>
          <w:p w14:paraId="50F738FE" w14:textId="77777777" w:rsidR="00921879" w:rsidRDefault="00921879">
            <w:r>
              <w:t>Rotation</w:t>
            </w:r>
          </w:p>
        </w:tc>
        <w:tc>
          <w:tcPr>
            <w:tcW w:w="1510" w:type="dxa"/>
          </w:tcPr>
          <w:p w14:paraId="37524B1B" w14:textId="77777777" w:rsidR="00921879" w:rsidRDefault="00921879">
            <w:r>
              <w:t>Isotrope Skalierung</w:t>
            </w:r>
          </w:p>
        </w:tc>
        <w:tc>
          <w:tcPr>
            <w:tcW w:w="1510" w:type="dxa"/>
          </w:tcPr>
          <w:p w14:paraId="6B1814B0" w14:textId="77777777" w:rsidR="00921879" w:rsidRDefault="00921879">
            <w:r>
              <w:t>Anisotrope Skalierung</w:t>
            </w:r>
          </w:p>
        </w:tc>
        <w:tc>
          <w:tcPr>
            <w:tcW w:w="1511" w:type="dxa"/>
          </w:tcPr>
          <w:p w14:paraId="15DE8187" w14:textId="77777777" w:rsidR="00921879" w:rsidRDefault="00921879">
            <w:r>
              <w:t>Translation</w:t>
            </w:r>
          </w:p>
        </w:tc>
      </w:tr>
      <w:tr w:rsidR="00921879" w14:paraId="34A56E0A" w14:textId="77777777" w:rsidTr="00921879">
        <w:tc>
          <w:tcPr>
            <w:tcW w:w="1510" w:type="dxa"/>
          </w:tcPr>
          <w:p w14:paraId="089DC787" w14:textId="77777777" w:rsidR="00921879" w:rsidRDefault="00921879">
            <w:r>
              <w:t>Rotation</w:t>
            </w:r>
          </w:p>
        </w:tc>
        <w:tc>
          <w:tcPr>
            <w:tcW w:w="1510" w:type="dxa"/>
          </w:tcPr>
          <w:p w14:paraId="27FC3C85" w14:textId="77777777" w:rsidR="00921879" w:rsidRDefault="00921879">
            <w:r>
              <w:t>Entfällt</w:t>
            </w:r>
          </w:p>
        </w:tc>
        <w:tc>
          <w:tcPr>
            <w:tcW w:w="1510" w:type="dxa"/>
          </w:tcPr>
          <w:p w14:paraId="12AA6FD1" w14:textId="77777777" w:rsidR="00921879" w:rsidRDefault="00C466A4">
            <w:r>
              <w:t>(nicht) kommutativ</w:t>
            </w:r>
          </w:p>
        </w:tc>
        <w:tc>
          <w:tcPr>
            <w:tcW w:w="1510" w:type="dxa"/>
          </w:tcPr>
          <w:p w14:paraId="2F9072ED" w14:textId="77777777" w:rsidR="00921879" w:rsidRDefault="00C466A4">
            <w:r>
              <w:t>(nicht) kommutativ</w:t>
            </w:r>
          </w:p>
        </w:tc>
        <w:tc>
          <w:tcPr>
            <w:tcW w:w="1511" w:type="dxa"/>
          </w:tcPr>
          <w:p w14:paraId="5395CB4F" w14:textId="77777777" w:rsidR="00921879" w:rsidRDefault="00C466A4">
            <w:r>
              <w:t>(nicht) kommutativ</w:t>
            </w:r>
          </w:p>
        </w:tc>
      </w:tr>
      <w:tr w:rsidR="00921879" w14:paraId="07AE09A3" w14:textId="77777777" w:rsidTr="00921879">
        <w:tc>
          <w:tcPr>
            <w:tcW w:w="1510" w:type="dxa"/>
          </w:tcPr>
          <w:p w14:paraId="497B5564" w14:textId="77777777" w:rsidR="00921879" w:rsidRDefault="00921879">
            <w:r>
              <w:t>Isotrope Skalierung</w:t>
            </w:r>
          </w:p>
        </w:tc>
        <w:tc>
          <w:tcPr>
            <w:tcW w:w="1510" w:type="dxa"/>
          </w:tcPr>
          <w:p w14:paraId="1B87BC6A" w14:textId="77777777" w:rsidR="00921879" w:rsidRDefault="00C466A4">
            <w:r>
              <w:t>(nicht) kommutativ</w:t>
            </w:r>
          </w:p>
        </w:tc>
        <w:tc>
          <w:tcPr>
            <w:tcW w:w="1510" w:type="dxa"/>
          </w:tcPr>
          <w:p w14:paraId="4153F53E" w14:textId="77777777" w:rsidR="00921879" w:rsidRDefault="00921879">
            <w:r>
              <w:t>Entfällt</w:t>
            </w:r>
          </w:p>
        </w:tc>
        <w:tc>
          <w:tcPr>
            <w:tcW w:w="1510" w:type="dxa"/>
          </w:tcPr>
          <w:p w14:paraId="4CF410FB" w14:textId="77777777" w:rsidR="00921879" w:rsidRDefault="00921879">
            <w:r>
              <w:t>Entfällt</w:t>
            </w:r>
          </w:p>
        </w:tc>
        <w:tc>
          <w:tcPr>
            <w:tcW w:w="1511" w:type="dxa"/>
          </w:tcPr>
          <w:p w14:paraId="4A3C55A2" w14:textId="77777777" w:rsidR="00921879" w:rsidRDefault="00C466A4">
            <w:r>
              <w:t>(nicht) kommutativ</w:t>
            </w:r>
          </w:p>
        </w:tc>
      </w:tr>
      <w:tr w:rsidR="00921879" w14:paraId="30C072C6" w14:textId="77777777" w:rsidTr="00921879">
        <w:tc>
          <w:tcPr>
            <w:tcW w:w="1510" w:type="dxa"/>
          </w:tcPr>
          <w:p w14:paraId="3AB46744" w14:textId="77777777" w:rsidR="00921879" w:rsidRDefault="00921879">
            <w:r>
              <w:t>Anisotrope Skalierung</w:t>
            </w:r>
          </w:p>
        </w:tc>
        <w:tc>
          <w:tcPr>
            <w:tcW w:w="1510" w:type="dxa"/>
          </w:tcPr>
          <w:p w14:paraId="35EA6642" w14:textId="77777777" w:rsidR="00921879" w:rsidRDefault="00C466A4">
            <w:r>
              <w:t>(nicht) kommutativ</w:t>
            </w:r>
          </w:p>
        </w:tc>
        <w:tc>
          <w:tcPr>
            <w:tcW w:w="1510" w:type="dxa"/>
          </w:tcPr>
          <w:p w14:paraId="7C61C18C" w14:textId="77777777" w:rsidR="00921879" w:rsidRDefault="00921879">
            <w:r>
              <w:t>Entfällt</w:t>
            </w:r>
          </w:p>
        </w:tc>
        <w:tc>
          <w:tcPr>
            <w:tcW w:w="1510" w:type="dxa"/>
          </w:tcPr>
          <w:p w14:paraId="4D4B1451" w14:textId="77777777" w:rsidR="00921879" w:rsidRDefault="00921879">
            <w:r>
              <w:t>Entfällt</w:t>
            </w:r>
          </w:p>
        </w:tc>
        <w:tc>
          <w:tcPr>
            <w:tcW w:w="1511" w:type="dxa"/>
          </w:tcPr>
          <w:p w14:paraId="54573606" w14:textId="77777777" w:rsidR="00921879" w:rsidRDefault="00C466A4">
            <w:r>
              <w:t>(nicht) kommutativ</w:t>
            </w:r>
          </w:p>
        </w:tc>
      </w:tr>
      <w:tr w:rsidR="00921879" w14:paraId="3D0D3185" w14:textId="77777777" w:rsidTr="00921879">
        <w:tc>
          <w:tcPr>
            <w:tcW w:w="1510" w:type="dxa"/>
          </w:tcPr>
          <w:p w14:paraId="61FFF3AA" w14:textId="77777777" w:rsidR="00921879" w:rsidRDefault="00921879">
            <w:r>
              <w:t>Translation</w:t>
            </w:r>
          </w:p>
        </w:tc>
        <w:tc>
          <w:tcPr>
            <w:tcW w:w="1510" w:type="dxa"/>
          </w:tcPr>
          <w:p w14:paraId="3333A384" w14:textId="77777777" w:rsidR="00921879" w:rsidRDefault="00C466A4">
            <w:r>
              <w:t>(nicht) kommutativ</w:t>
            </w:r>
          </w:p>
        </w:tc>
        <w:tc>
          <w:tcPr>
            <w:tcW w:w="1510" w:type="dxa"/>
          </w:tcPr>
          <w:p w14:paraId="5F14C1DD" w14:textId="77777777" w:rsidR="00921879" w:rsidRDefault="00C466A4">
            <w:r>
              <w:t>(nicht) kommutativ</w:t>
            </w:r>
          </w:p>
        </w:tc>
        <w:tc>
          <w:tcPr>
            <w:tcW w:w="1510" w:type="dxa"/>
          </w:tcPr>
          <w:p w14:paraId="3A5E1CFE" w14:textId="77777777" w:rsidR="00921879" w:rsidRDefault="00C466A4">
            <w:r>
              <w:t>(nicht) kommutativ</w:t>
            </w:r>
          </w:p>
        </w:tc>
        <w:tc>
          <w:tcPr>
            <w:tcW w:w="1511" w:type="dxa"/>
          </w:tcPr>
          <w:p w14:paraId="478B10B8" w14:textId="77777777" w:rsidR="00921879" w:rsidRDefault="00921879">
            <w:r>
              <w:t>Entfällt</w:t>
            </w:r>
          </w:p>
        </w:tc>
      </w:tr>
    </w:tbl>
    <w:p w14:paraId="3E318A84" w14:textId="77777777" w:rsidR="00921879" w:rsidRDefault="00921879"/>
    <w:p w14:paraId="0D9BC392" w14:textId="77777777" w:rsidR="00921879" w:rsidRDefault="00921879">
      <w:r>
        <w:t>Aufgabe 5</w:t>
      </w:r>
    </w:p>
    <w:p w14:paraId="2BAA74CF" w14:textId="77777777" w:rsidR="00921879" w:rsidRDefault="00921879">
      <w:r>
        <w:t xml:space="preserve">Bei der doppelten Pufferung sind, das Bild, welches angezeigt wird, und das Bild, welches momentan berechnet wird, zwei verschiedene Bilder. </w:t>
      </w:r>
      <w:r w:rsidR="00C20EA1">
        <w:t xml:space="preserve">Wenn der entsprechende Zeitpunkt gekommen </w:t>
      </w:r>
      <w:r w:rsidR="00C466A4">
        <w:t xml:space="preserve">ist werden die Bilder vertauscht. </w:t>
      </w:r>
    </w:p>
    <w:p w14:paraId="259AB5F5" w14:textId="2AA3FED3" w:rsidR="00C466A4" w:rsidRDefault="00C20EA1">
      <w:r>
        <w:t xml:space="preserve">Ohne doppelte Pufferung </w:t>
      </w:r>
      <w:r w:rsidR="001D76F9">
        <w:t xml:space="preserve">würde für beide Bilder der gleiche Speicherbereich verwendet werden, das alte Bild, welches angezeigt wird, kann durch das neu berechnete Bild teilweise überlagert werden, dies wird als Tearing bezeichnet und vom </w:t>
      </w:r>
      <w:bookmarkStart w:id="0" w:name="_GoBack"/>
      <w:bookmarkEnd w:id="0"/>
      <w:r w:rsidR="001D76F9">
        <w:t>Benutzer meist als sehr störend wahrgenommen, weshalb man Techniken wie die doppelte Pufferung einsetzt.</w:t>
      </w:r>
    </w:p>
    <w:sectPr w:rsidR="00C466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79"/>
    <w:rsid w:val="001D76F9"/>
    <w:rsid w:val="00820756"/>
    <w:rsid w:val="00847407"/>
    <w:rsid w:val="00921879"/>
    <w:rsid w:val="00C20EA1"/>
    <w:rsid w:val="00C466A4"/>
    <w:rsid w:val="00D443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0354"/>
  <w15:chartTrackingRefBased/>
  <w15:docId w15:val="{1E025DDC-BD30-41E6-90AB-AE2C328E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218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C20E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935</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Kürbis</dc:creator>
  <cp:keywords/>
  <dc:description/>
  <cp:lastModifiedBy>Michael Kürbis</cp:lastModifiedBy>
  <cp:revision>2</cp:revision>
  <dcterms:created xsi:type="dcterms:W3CDTF">2013-10-27T13:23:00Z</dcterms:created>
  <dcterms:modified xsi:type="dcterms:W3CDTF">2013-10-27T14:03:00Z</dcterms:modified>
</cp:coreProperties>
</file>