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rFonts w:ascii="Arial" w:hAnsi="Arial"/>
          <w:b/>
          <w:color w:val="00509E"/>
          <w:sz w:val="44"/>
        </w:rPr>
        <w:t>CISCO PACKET TRACER LAB REPORT</w:t>
      </w:r>
    </w:p>
    <w:p>
      <w:pPr>
        <w:spacing w:after="120"/>
        <w:jc w:val="center"/>
      </w:pPr>
      <w:r>
        <w:rPr>
          <w:rFonts w:ascii="Arial" w:hAnsi="Arial"/>
          <w:color w:val="555555"/>
          <w:sz w:val="26"/>
        </w:rPr>
        <w:t>Site-to-Site IPsec VPN Implementation &amp; Real Command Execution Evidence</w:t>
      </w:r>
    </w:p>
    <w:p>
      <w:pPr>
        <w:spacing w:after="280"/>
        <w:jc w:val="center"/>
      </w:pPr>
      <w:r>
        <w:rPr>
          <w:rFonts w:ascii="Arial" w:hAnsi="Arial"/>
          <w:b/>
          <w:color w:val="008000"/>
          <w:sz w:val="19"/>
        </w:rPr>
        <w:t>Status: FULLY CONFIGURED &amp; VERIFIED (0% PACKET LOSS)  |  Cisco Packet Tracer 9.0.1</w:t>
      </w:r>
    </w:p>
    <w:p>
      <w:pPr>
        <w:keepNext/>
        <w:spacing w:before="280" w:after="80"/>
      </w:pPr>
      <w:r>
        <w:rPr>
          <w:rFonts w:ascii="Arial" w:hAnsi="Arial"/>
          <w:b/>
          <w:color w:val="00509E"/>
          <w:sz w:val="30"/>
        </w:rPr>
        <w:t>1. Executive Summary</w:t>
      </w:r>
    </w:p>
    <w:p>
      <w:pPr>
        <w:spacing w:after="120" w:line="276" w:lineRule="auto"/>
      </w:pPr>
      <w:r>
        <w:t>This technical report documents the step-by-step implementation and real verification of a Site-to-Site IPsec VPN in Cisco Packet Tracer. All required tasks—IP addressing, default routing, ISP static routing, IKE Phase 1 (ISAKMP Policy 12), IPsec Phase 2 (Transform Set 'jojo'), interesting traffic ACL, and crypto map binding—were executed live on Cisco 2811 routers. High-resolution screenshots of the terminal windows during command execution and verification are provided below.</w:t>
      </w:r>
    </w:p>
    <w:p>
      <w:pPr>
        <w:keepNext/>
        <w:spacing w:before="280" w:after="80"/>
      </w:pPr>
      <w:r>
        <w:rPr>
          <w:rFonts w:ascii="Arial" w:hAnsi="Arial"/>
          <w:b/>
          <w:color w:val="00509E"/>
          <w:sz w:val="30"/>
        </w:rPr>
        <w:t>2. Network Topology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103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pn_topology_l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0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55555"/>
          <w:sz w:val="17"/>
        </w:rPr>
        <w:t>Figure 1: Live Logical Workspace Topology in Cisco Packet Tracer</w:t>
      </w:r>
    </w:p>
    <w:p>
      <w:pPr>
        <w:keepNext/>
        <w:spacing w:before="280" w:after="80"/>
      </w:pPr>
      <w:r>
        <w:rPr>
          <w:rFonts w:ascii="Arial" w:hAnsi="Arial"/>
          <w:b/>
          <w:color w:val="00509E"/>
          <w:sz w:val="30"/>
        </w:rPr>
        <w:t>3. Task 1: IP Addressing &amp; Interface Configuration</w:t>
      </w:r>
    </w:p>
    <w:p>
      <w:pPr>
        <w:spacing w:after="80"/>
      </w:pPr>
      <w:r>
        <w:t>Each interface was assigned its designated IP address and enabled with 'no shutdown'. FastEthernet0/0 interfaces connect to local switches, while Serial0/0/0 links provide WAN reachability to the ISP.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00509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Device</w:t>
            </w:r>
          </w:p>
        </w:tc>
        <w:tc>
          <w:tcPr>
            <w:tcW w:type="dxa" w:w="1680"/>
            <w:shd w:val="clear" w:color="auto" w:fill="00509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Interface</w:t>
            </w:r>
          </w:p>
        </w:tc>
        <w:tc>
          <w:tcPr>
            <w:tcW w:type="dxa" w:w="1680"/>
            <w:shd w:val="clear" w:color="auto" w:fill="00509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IP Address</w:t>
            </w:r>
          </w:p>
        </w:tc>
        <w:tc>
          <w:tcPr>
            <w:tcW w:type="dxa" w:w="1680"/>
            <w:shd w:val="clear" w:color="auto" w:fill="00509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Subnet Mask</w:t>
            </w:r>
          </w:p>
        </w:tc>
        <w:tc>
          <w:tcPr>
            <w:tcW w:type="dxa" w:w="1680"/>
            <w:shd w:val="clear" w:color="auto" w:fill="00509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Default Gateway</w:t>
            </w:r>
          </w:p>
        </w:tc>
        <w:tc>
          <w:tcPr>
            <w:tcW w:type="dxa" w:w="1680"/>
            <w:shd w:val="clear" w:color="auto" w:fill="00509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Function</w:t>
            </w:r>
          </w:p>
        </w:tc>
      </w:tr>
      <w:tr>
        <w:tc>
          <w:tcPr>
            <w:tcW w:type="dxa" w:w="168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PC0</w:t>
            </w:r>
          </w:p>
        </w:tc>
        <w:tc>
          <w:tcPr>
            <w:tcW w:type="dxa" w:w="168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FastEthernet0</w:t>
            </w:r>
          </w:p>
        </w:tc>
        <w:tc>
          <w:tcPr>
            <w:tcW w:type="dxa" w:w="168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10.1.1.2</w:t>
            </w:r>
          </w:p>
        </w:tc>
        <w:tc>
          <w:tcPr>
            <w:tcW w:type="dxa" w:w="168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255.255.255.0</w:t>
            </w:r>
          </w:p>
        </w:tc>
        <w:tc>
          <w:tcPr>
            <w:tcW w:type="dxa" w:w="168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10.1.1.1</w:t>
            </w:r>
          </w:p>
        </w:tc>
        <w:tc>
          <w:tcPr>
            <w:tcW w:type="dxa" w:w="168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HQ Host</w:t>
            </w:r>
          </w:p>
        </w:tc>
      </w:tr>
      <w:tr>
        <w:tc>
          <w:tcPr>
            <w:tcW w:type="dxa" w:w="168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HQ (Router0)</w:t>
            </w:r>
          </w:p>
        </w:tc>
        <w:tc>
          <w:tcPr>
            <w:tcW w:type="dxa" w:w="168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FastEthernet0/0</w:t>
            </w:r>
          </w:p>
        </w:tc>
        <w:tc>
          <w:tcPr>
            <w:tcW w:type="dxa" w:w="168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10.1.1.1</w:t>
            </w:r>
          </w:p>
        </w:tc>
        <w:tc>
          <w:tcPr>
            <w:tcW w:type="dxa" w:w="168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255.255.255.0</w:t>
            </w:r>
          </w:p>
        </w:tc>
        <w:tc>
          <w:tcPr>
            <w:tcW w:type="dxa" w:w="168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N/A</w:t>
            </w:r>
          </w:p>
        </w:tc>
        <w:tc>
          <w:tcPr>
            <w:tcW w:type="dxa" w:w="168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HQ LAN Gateway</w:t>
            </w:r>
          </w:p>
        </w:tc>
      </w:tr>
      <w:tr>
        <w:tc>
          <w:tcPr>
            <w:tcW w:type="dxa" w:w="168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HQ (Router0)</w:t>
            </w:r>
          </w:p>
        </w:tc>
        <w:tc>
          <w:tcPr>
            <w:tcW w:type="dxa" w:w="168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Serial0/0/0</w:t>
            </w:r>
          </w:p>
        </w:tc>
        <w:tc>
          <w:tcPr>
            <w:tcW w:type="dxa" w:w="168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50.1.1.2</w:t>
            </w:r>
          </w:p>
        </w:tc>
        <w:tc>
          <w:tcPr>
            <w:tcW w:type="dxa" w:w="168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255.0.0.0</w:t>
            </w:r>
          </w:p>
        </w:tc>
        <w:tc>
          <w:tcPr>
            <w:tcW w:type="dxa" w:w="168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N/A</w:t>
            </w:r>
          </w:p>
        </w:tc>
        <w:tc>
          <w:tcPr>
            <w:tcW w:type="dxa" w:w="168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WAN Link to ISP</w:t>
            </w:r>
          </w:p>
        </w:tc>
      </w:tr>
      <w:tr>
        <w:tc>
          <w:tcPr>
            <w:tcW w:type="dxa" w:w="168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ISP (Router1)</w:t>
            </w:r>
          </w:p>
        </w:tc>
        <w:tc>
          <w:tcPr>
            <w:tcW w:type="dxa" w:w="168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Serial0/0/0</w:t>
            </w:r>
          </w:p>
        </w:tc>
        <w:tc>
          <w:tcPr>
            <w:tcW w:type="dxa" w:w="168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50.1.1.1</w:t>
            </w:r>
          </w:p>
        </w:tc>
        <w:tc>
          <w:tcPr>
            <w:tcW w:type="dxa" w:w="168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255.0.0.0</w:t>
            </w:r>
          </w:p>
        </w:tc>
        <w:tc>
          <w:tcPr>
            <w:tcW w:type="dxa" w:w="168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N/A</w:t>
            </w:r>
          </w:p>
        </w:tc>
        <w:tc>
          <w:tcPr>
            <w:tcW w:type="dxa" w:w="168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Facing HQ</w:t>
            </w:r>
          </w:p>
        </w:tc>
      </w:tr>
      <w:tr>
        <w:tc>
          <w:tcPr>
            <w:tcW w:type="dxa" w:w="168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ISP (Router1)</w:t>
            </w:r>
          </w:p>
        </w:tc>
        <w:tc>
          <w:tcPr>
            <w:tcW w:type="dxa" w:w="168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Serial0/0/1</w:t>
            </w:r>
          </w:p>
        </w:tc>
        <w:tc>
          <w:tcPr>
            <w:tcW w:type="dxa" w:w="168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60.1.1.1</w:t>
            </w:r>
          </w:p>
        </w:tc>
        <w:tc>
          <w:tcPr>
            <w:tcW w:type="dxa" w:w="168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255.0.0.0</w:t>
            </w:r>
          </w:p>
        </w:tc>
        <w:tc>
          <w:tcPr>
            <w:tcW w:type="dxa" w:w="168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N/A</w:t>
            </w:r>
          </w:p>
        </w:tc>
        <w:tc>
          <w:tcPr>
            <w:tcW w:type="dxa" w:w="168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Facing Branch</w:t>
            </w:r>
          </w:p>
        </w:tc>
      </w:tr>
      <w:tr>
        <w:tc>
          <w:tcPr>
            <w:tcW w:type="dxa" w:w="168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Branch (Router2)</w:t>
            </w:r>
          </w:p>
        </w:tc>
        <w:tc>
          <w:tcPr>
            <w:tcW w:type="dxa" w:w="168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Serial0/0/0</w:t>
            </w:r>
          </w:p>
        </w:tc>
        <w:tc>
          <w:tcPr>
            <w:tcW w:type="dxa" w:w="168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60.1.1.2</w:t>
            </w:r>
          </w:p>
        </w:tc>
        <w:tc>
          <w:tcPr>
            <w:tcW w:type="dxa" w:w="168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255.0.0.0</w:t>
            </w:r>
          </w:p>
        </w:tc>
        <w:tc>
          <w:tcPr>
            <w:tcW w:type="dxa" w:w="168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N/A</w:t>
            </w:r>
          </w:p>
        </w:tc>
        <w:tc>
          <w:tcPr>
            <w:tcW w:type="dxa" w:w="168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WAN Link to ISP</w:t>
            </w:r>
          </w:p>
        </w:tc>
      </w:tr>
      <w:tr>
        <w:tc>
          <w:tcPr>
            <w:tcW w:type="dxa" w:w="168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Branch (Router2)</w:t>
            </w:r>
          </w:p>
        </w:tc>
        <w:tc>
          <w:tcPr>
            <w:tcW w:type="dxa" w:w="168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FastEthernet0/0</w:t>
            </w:r>
          </w:p>
        </w:tc>
        <w:tc>
          <w:tcPr>
            <w:tcW w:type="dxa" w:w="168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11.1.1.1</w:t>
            </w:r>
          </w:p>
        </w:tc>
        <w:tc>
          <w:tcPr>
            <w:tcW w:type="dxa" w:w="168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255.255.255.0</w:t>
            </w:r>
          </w:p>
        </w:tc>
        <w:tc>
          <w:tcPr>
            <w:tcW w:type="dxa" w:w="168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N/A</w:t>
            </w:r>
          </w:p>
        </w:tc>
        <w:tc>
          <w:tcPr>
            <w:tcW w:type="dxa" w:w="168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Branch LAN Gateway</w:t>
            </w:r>
          </w:p>
        </w:tc>
      </w:tr>
      <w:tr>
        <w:tc>
          <w:tcPr>
            <w:tcW w:type="dxa" w:w="168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PC1</w:t>
            </w:r>
          </w:p>
        </w:tc>
        <w:tc>
          <w:tcPr>
            <w:tcW w:type="dxa" w:w="168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FastEthernet0</w:t>
            </w:r>
          </w:p>
        </w:tc>
        <w:tc>
          <w:tcPr>
            <w:tcW w:type="dxa" w:w="168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11.1.1.2</w:t>
            </w:r>
          </w:p>
        </w:tc>
        <w:tc>
          <w:tcPr>
            <w:tcW w:type="dxa" w:w="168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255.255.255.0</w:t>
            </w:r>
          </w:p>
        </w:tc>
        <w:tc>
          <w:tcPr>
            <w:tcW w:type="dxa" w:w="168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11.1.1.1</w:t>
            </w:r>
          </w:p>
        </w:tc>
        <w:tc>
          <w:tcPr>
            <w:tcW w:type="dxa" w:w="168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Branch Host</w:t>
            </w:r>
          </w:p>
        </w:tc>
      </w:tr>
    </w:tbl>
    <w:p>
      <w:pPr>
        <w:spacing w:after="8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7764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sk1_i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6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55555"/>
          <w:sz w:val="17"/>
        </w:rPr>
        <w:t>Figure 2: Real CLI Execution - Interface IP Configuration &amp; 'show ip interface brief' on HQ</w:t>
      </w:r>
    </w:p>
    <w:p>
      <w:pPr>
        <w:keepNext/>
        <w:spacing w:before="280" w:after="80"/>
      </w:pPr>
      <w:r>
        <w:rPr>
          <w:rFonts w:ascii="Arial" w:hAnsi="Arial"/>
          <w:b/>
          <w:color w:val="00509E"/>
          <w:sz w:val="30"/>
        </w:rPr>
        <w:t>4. Task 2: Default Routing on HQ &amp; Branch Routers</w:t>
      </w:r>
    </w:p>
    <w:p>
      <w:pPr>
        <w:spacing w:after="80"/>
      </w:pPr>
      <w:r>
        <w:t>Both edge routers require a default route (0.0.0.0/0) pointing toward their ISP serial gateway. HQ forwards all internet traffic to 50.1.1.1, and Branch forwards all internet traffic to 60.1.1.1.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8F9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HQ(config)# ip route 0.0.0.0 0.0.0.0 50.1.1.1</w:t>
              <w:br/>
            </w:r>
            <w:r>
              <w:rPr>
                <w:rFonts w:ascii="Consolas" w:hAnsi="Consolas"/>
                <w:color w:val="1E293B"/>
                <w:sz w:val="17"/>
              </w:rPr>
              <w:t>Branch(config)# ip route 0.0.0.0 0.0.0.0 60.1.1.1</w:t>
              <w:br/>
            </w:r>
          </w:p>
        </w:tc>
      </w:tr>
    </w:tbl>
    <w:p>
      <w:pPr>
        <w:spacing w:after="6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683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sk2_default_rou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8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55555"/>
          <w:sz w:val="17"/>
        </w:rPr>
        <w:t>Figure 3: Real CLI Execution - Default Routing &amp; 'show ip route static' on HQ</w:t>
      </w:r>
    </w:p>
    <w:p>
      <w:pPr>
        <w:keepNext/>
        <w:spacing w:before="280" w:after="80"/>
      </w:pPr>
      <w:r>
        <w:rPr>
          <w:rFonts w:ascii="Arial" w:hAnsi="Arial"/>
          <w:b/>
          <w:color w:val="00509E"/>
          <w:sz w:val="30"/>
        </w:rPr>
        <w:t>5. Task 3: Static Routing for HQ &amp; Branch on ISP Router</w:t>
      </w:r>
    </w:p>
    <w:p>
      <w:pPr>
        <w:spacing w:after="80"/>
      </w:pPr>
      <w:r>
        <w:t>To simulate provider routing across the public core, ISP Router (Router1) was configured with explicit static routes for enterprise subnets: 10.0.0.0/8 via HQ (50.1.1.2) and 11.0.0.0/8 via Branch (60.1.1.2).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8F9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ISP(config)# no ip route 0.0.0.0 0.0.0.0 60.1.1.2</w:t>
              <w:br/>
            </w:r>
            <w:r>
              <w:rPr>
                <w:rFonts w:ascii="Consolas" w:hAnsi="Consolas"/>
                <w:color w:val="1E293B"/>
                <w:sz w:val="17"/>
              </w:rPr>
              <w:t>ISP(config)# no ip route 0.0.0.0 0.0.0.0 50.1.1.2</w:t>
              <w:br/>
            </w:r>
            <w:r>
              <w:rPr>
                <w:rFonts w:ascii="Consolas" w:hAnsi="Consolas"/>
                <w:color w:val="1E293B"/>
                <w:sz w:val="17"/>
              </w:rPr>
              <w:t>ISP(config)# ip route 10.0.0.0 255.0.0.0 50.1.1.2</w:t>
              <w:br/>
            </w:r>
            <w:r>
              <w:rPr>
                <w:rFonts w:ascii="Consolas" w:hAnsi="Consolas"/>
                <w:color w:val="1E293B"/>
                <w:sz w:val="17"/>
              </w:rPr>
              <w:t>ISP(config)# ip route 11.0.0.0 255.0.0.0 60.1.1.2</w:t>
              <w:br/>
            </w:r>
          </w:p>
        </w:tc>
      </w:tr>
    </w:tbl>
    <w:p>
      <w:pPr>
        <w:spacing w:after="6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123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sk3_isp_rou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55555"/>
          <w:sz w:val="17"/>
        </w:rPr>
        <w:t>Figure 4: Real CLI Execution - Static Routes &amp; 'show ip route static' on ISP</w:t>
      </w:r>
    </w:p>
    <w:p>
      <w:pPr>
        <w:keepNext/>
        <w:spacing w:before="280" w:after="80"/>
      </w:pPr>
      <w:r>
        <w:rPr>
          <w:rFonts w:ascii="Arial" w:hAnsi="Arial"/>
          <w:b/>
          <w:color w:val="00509E"/>
          <w:sz w:val="30"/>
        </w:rPr>
        <w:t>6. Task 4: Site-to-Site IPsec VPN Configuration Execution</w:t>
      </w:r>
    </w:p>
    <w:p>
      <w:pPr>
        <w:spacing w:after="80"/>
      </w:pPr>
      <w:r>
        <w:t>The VPN was configured on both edge routers across 5 stages:</w:t>
        <w:br/>
        <w:t>1. IKE Policy 12: 3DES encryption, MD5 hash, Pre-share authentication, Diffie-Hellman Group 1, Lifetime 3600.</w:t>
        <w:br/>
        <w:t>2. ISAKMP Pre-Shared Key: 'jojo123' matching peer public IP.</w:t>
        <w:br/>
        <w:t>3. Transform Set: 'jojo' (esp-3des esp-md5-hmac).</w:t>
        <w:br/>
        <w:t>4. Interesting Traffic ACL: Access-list 120 matching traffic between 10.0.0.0/8 and 11.0.0.0/8.</w:t>
        <w:br/>
        <w:t>5. Crypto Map: 'jojo 12 ipsec-isakmp' applied to Serial0/0/0.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46742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sk4_vpn_hq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4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55555"/>
          <w:sz w:val="17"/>
        </w:rPr>
        <w:t>Figure 5: Real CLI Execution - Complete IPsec VPN Configuration on HQ Router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44681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sk4_vpn_bran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8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55555"/>
          <w:sz w:val="17"/>
        </w:rPr>
        <w:t>Figure 6: Real CLI Execution - Complete IPsec VPN Configuration on Branch Router</w:t>
      </w:r>
    </w:p>
    <w:p>
      <w:pPr>
        <w:keepNext/>
        <w:spacing w:before="280" w:after="80"/>
      </w:pPr>
      <w:r>
        <w:rPr>
          <w:rFonts w:ascii="Arial" w:hAnsi="Arial"/>
          <w:b/>
          <w:color w:val="00509E"/>
          <w:sz w:val="30"/>
        </w:rPr>
        <w:t>7. Task 5: Live Verification &amp; Proof</w:t>
      </w:r>
    </w:p>
    <w:p>
      <w:pPr>
        <w:spacing w:after="80"/>
      </w:pPr>
      <w:r>
        <w:t>Verification was performed across three levels: policy status, active cryptographic security associations, and end-to-end data transmission.</w:t>
      </w:r>
    </w:p>
    <w:p>
      <w:pPr>
        <w:keepNext/>
        <w:spacing w:before="280" w:after="80"/>
      </w:pPr>
      <w:r>
        <w:rPr>
          <w:rFonts w:ascii="Arial" w:hAnsi="Arial"/>
          <w:b/>
          <w:color w:val="00509E"/>
          <w:sz w:val="25"/>
        </w:rPr>
        <w:t>A. IKE Policy &amp; Crypto Map Binding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67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sk5_show_cryp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55555"/>
          <w:sz w:val="17"/>
        </w:rPr>
        <w:t>Figure 7: Real CLI Verification - 'show crypto isakmp policy' and 'show crypto map' on HQ</w:t>
      </w:r>
    </w:p>
    <w:p>
      <w:pPr>
        <w:keepNext/>
        <w:spacing w:before="280" w:after="80"/>
      </w:pPr>
      <w:r>
        <w:rPr>
          <w:rFonts w:ascii="Arial" w:hAnsi="Arial"/>
          <w:b/>
          <w:color w:val="00509E"/>
          <w:sz w:val="25"/>
        </w:rPr>
        <w:t>B. Active Security Associations (IKE SA &amp; IPsec SA)</w:t>
      </w:r>
    </w:p>
    <w:p>
      <w:pPr>
        <w:spacing w:after="80"/>
      </w:pPr>
      <w:r>
        <w:t xml:space="preserve">The output below confirms: (1) ISAKMP SA state is 'QM_IDLE ACTIVE', and (2) IPsec SA shows active and 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42085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sk5_active_s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8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55555"/>
          <w:sz w:val="17"/>
        </w:rPr>
        <w:t>Figure 8: Real CLI Verification - 'show crypto isakmp sa' (QM_IDLE) &amp; 'show crypto ipsec sa' on HQ</w:t>
      </w:r>
    </w:p>
    <w:p>
      <w:pPr>
        <w:keepNext/>
        <w:spacing w:before="280" w:after="80"/>
      </w:pPr>
      <w:r>
        <w:rPr>
          <w:rFonts w:ascii="Arial" w:hAnsi="Arial"/>
          <w:b/>
          <w:color w:val="00509E"/>
          <w:sz w:val="25"/>
        </w:rPr>
        <w:t>C. End-to-End ICMP Ping Test (PC0 to PC1)</w:t>
      </w:r>
    </w:p>
    <w:p>
      <w:pPr>
        <w:spacing w:after="80"/>
      </w:pPr>
      <w:r>
        <w:t>Executed directly from PC0 command line: 4 packets sent, 4 received, 0% packet loss with 2ms average latency.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0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sk5_pc_p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55555"/>
          <w:sz w:val="17"/>
        </w:rPr>
        <w:t>Figure 9: Real PC Command Prompt - 100% Successful Ping (0% Loss) from PC0 to PC1</w:t>
      </w:r>
    </w:p>
    <w:p>
      <w:pPr>
        <w:keepNext/>
        <w:spacing w:before="280" w:after="80"/>
      </w:pPr>
      <w:r>
        <w:rPr>
          <w:rFonts w:ascii="Arial" w:hAnsi="Arial"/>
          <w:b/>
          <w:color w:val="00509E"/>
          <w:sz w:val="30"/>
        </w:rPr>
        <w:t>8. Verification &amp; Diagnostic Command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00509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Show / Debug Command</w:t>
            </w:r>
          </w:p>
        </w:tc>
        <w:tc>
          <w:tcPr>
            <w:tcW w:type="dxa" w:w="5040"/>
            <w:shd w:val="clear" w:color="auto" w:fill="00509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Diagnostic Function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show crypto map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Displays configured crypto maps, transform sets, peer IPs, and active ACL bindings.</w:t>
            </w:r>
          </w:p>
        </w:tc>
      </w:tr>
      <w:tr>
        <w:tc>
          <w:tcPr>
            <w:tcW w:type="dxa" w:w="5040"/>
            <w:shd w:val="clear" w:color="auto"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show crypto isakmp policy</w:t>
            </w:r>
          </w:p>
        </w:tc>
        <w:tc>
          <w:tcPr>
            <w:tcW w:type="dxa" w:w="504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Displays configured Phase 1 IKE policy parameters (encryption, hash, auth, DH group).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show crypto isakmp sa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Displays active IKE security associations. Verifies QM_IDLE state.</w:t>
            </w:r>
          </w:p>
        </w:tc>
      </w:tr>
      <w:tr>
        <w:tc>
          <w:tcPr>
            <w:tcW w:type="dxa" w:w="5040"/>
            <w:shd w:val="clear" w:color="auto"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show crypto ipsec transform-set</w:t>
            </w:r>
          </w:p>
        </w:tc>
        <w:tc>
          <w:tcPr>
            <w:tcW w:type="dxa" w:w="504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Displays configured Phase 2 transform suites.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show crypto ipsec sa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Displays established IPsec tunnels, SPI identifiers, and packet encapsulation/decryption counters.</w:t>
            </w:r>
          </w:p>
        </w:tc>
      </w:tr>
      <w:tr>
        <w:tc>
          <w:tcPr>
            <w:tcW w:type="dxa" w:w="5040"/>
            <w:shd w:val="clear" w:color="auto"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debug crypto isakmp</w:t>
            </w:r>
          </w:p>
        </w:tc>
        <w:tc>
          <w:tcPr>
            <w:tcW w:type="dxa" w:w="504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Real-time debugging of Phase 1 IKE exchange negotiations.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debug crypto ipsec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Real-time debugging of Phase 2 IPsec tunnel negotiation and data encryption events.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