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8D4ED0" w14:textId="77777777" w:rsidR="00C724CC" w:rsidRDefault="00C724CC" w:rsidP="00390622">
      <w:pPr>
        <w:rPr>
          <w:b/>
          <w:bCs/>
        </w:rPr>
      </w:pPr>
      <w:bookmarkStart w:id="0" w:name="_GoBack"/>
      <w:bookmarkEnd w:id="0"/>
    </w:p>
    <w:p w14:paraId="43D85842" w14:textId="075E0170" w:rsidR="006B4861" w:rsidRPr="006B4861" w:rsidRDefault="006B4861" w:rsidP="00390622">
      <w:pPr>
        <w:rPr>
          <w:b/>
          <w:bCs/>
        </w:rPr>
      </w:pPr>
      <w:r w:rsidRPr="006B4861">
        <w:rPr>
          <w:b/>
          <w:bCs/>
        </w:rPr>
        <w:t>What are Neurotoxins?</w:t>
      </w:r>
    </w:p>
    <w:p w14:paraId="63B0F2A6" w14:textId="0E8F186E" w:rsidR="00390622" w:rsidRDefault="00390622" w:rsidP="006B4861">
      <w:pPr>
        <w:jc w:val="both"/>
      </w:pPr>
      <w:r>
        <w:t xml:space="preserve">Botulinum toxin injection is one of the most popular aesthetic cosmetic procedures we have at Everlast. It is very safe way to immediately rectify age-related wrinkles. It temporarily </w:t>
      </w:r>
      <w:r w:rsidR="006B4861">
        <w:t>prevents</w:t>
      </w:r>
      <w:r>
        <w:t xml:space="preserve"> muscles from contracting that cause wrinkles mainly on the forehead, in between the brows and the sides of the eyes, causing the wrinkles to effectively disappear.</w:t>
      </w:r>
    </w:p>
    <w:p w14:paraId="0A25B828" w14:textId="0C1A9403" w:rsidR="00390622" w:rsidRPr="00390622" w:rsidRDefault="00390622" w:rsidP="006B4861">
      <w:pPr>
        <w:jc w:val="both"/>
        <w:rPr>
          <w:b/>
          <w:bCs/>
        </w:rPr>
      </w:pPr>
      <w:r w:rsidRPr="00390622">
        <w:rPr>
          <w:b/>
          <w:bCs/>
        </w:rPr>
        <w:t>How does Botulinum toxin Injection work?</w:t>
      </w:r>
    </w:p>
    <w:p w14:paraId="5131CF75" w14:textId="72ACE132" w:rsidR="00390622" w:rsidRDefault="00390622" w:rsidP="006B4861">
      <w:pPr>
        <w:jc w:val="both"/>
      </w:pPr>
      <w:r>
        <w:t>Botulinum toxin Injections prevent muscles from contracting, which causes them to relax. This helps in the prevention of the formation of new lines or wrinkles and softens existing ones. Botulinum toxin Injection treatment works on muscles only, leaving the surrounding areas not affected and also maintaining normal facial expression.</w:t>
      </w:r>
    </w:p>
    <w:p w14:paraId="6E228833" w14:textId="6D483E83" w:rsidR="00390622" w:rsidRPr="00390622" w:rsidRDefault="00390622" w:rsidP="006B4861">
      <w:pPr>
        <w:jc w:val="both"/>
        <w:rPr>
          <w:b/>
          <w:bCs/>
        </w:rPr>
      </w:pPr>
      <w:r w:rsidRPr="00390622">
        <w:rPr>
          <w:b/>
          <w:bCs/>
        </w:rPr>
        <w:t>Is the treatment painful? Is it safe? How long will the treatment take?</w:t>
      </w:r>
    </w:p>
    <w:p w14:paraId="6F464D8B" w14:textId="07931178" w:rsidR="00390622" w:rsidRDefault="00390622" w:rsidP="006B4861">
      <w:pPr>
        <w:jc w:val="both"/>
      </w:pPr>
      <w:r>
        <w:t>The treatment is very safe with very tolerable discomfort. Our doctors use a very fine needle for Neurotoxin deposition. Local anesthesia may be requested prior to the treatment to make sure comfort is maintained, but generally the treatment is manageable. It only takes 15-30 minutes for the entire treatment to be completed.</w:t>
      </w:r>
    </w:p>
    <w:p w14:paraId="31F854BE" w14:textId="3011CF09" w:rsidR="00390622" w:rsidRPr="00390622" w:rsidRDefault="00390622" w:rsidP="006B4861">
      <w:pPr>
        <w:jc w:val="both"/>
        <w:rPr>
          <w:b/>
          <w:bCs/>
        </w:rPr>
      </w:pPr>
      <w:r w:rsidRPr="00390622">
        <w:rPr>
          <w:b/>
          <w:bCs/>
        </w:rPr>
        <w:t>How many treatments I need before I see results and how long will it stay?</w:t>
      </w:r>
    </w:p>
    <w:p w14:paraId="6B5C900E" w14:textId="3C69D6EA" w:rsidR="001C5581" w:rsidRDefault="00390622" w:rsidP="006B4861">
      <w:pPr>
        <w:jc w:val="both"/>
      </w:pPr>
      <w:r>
        <w:t>A 3-4 months program is usually required for effective results and treatments require touch ups every 2 weeks. Results usually stay for 3-4 months.</w:t>
      </w:r>
    </w:p>
    <w:p w14:paraId="4366B5CF" w14:textId="5659A821" w:rsidR="006B4861" w:rsidRDefault="006B4861" w:rsidP="006B4861">
      <w:pPr>
        <w:jc w:val="both"/>
      </w:pPr>
    </w:p>
    <w:p w14:paraId="4893E356" w14:textId="475854E4" w:rsidR="006B4861" w:rsidRPr="006B4861" w:rsidRDefault="006B4861" w:rsidP="006B4861">
      <w:pPr>
        <w:jc w:val="both"/>
        <w:rPr>
          <w:b/>
          <w:bCs/>
          <w:lang w:val="en-AE"/>
        </w:rPr>
      </w:pPr>
      <w:r w:rsidRPr="006B4861">
        <w:rPr>
          <w:b/>
          <w:bCs/>
          <w:lang w:val="en-AE"/>
        </w:rPr>
        <w:t>What Types of Wrinkles can Botox-type Injectables Treat?</w:t>
      </w:r>
    </w:p>
    <w:p w14:paraId="5BBB6246" w14:textId="77777777" w:rsidR="006B4861" w:rsidRPr="006B4861" w:rsidRDefault="006B4861" w:rsidP="006B4861">
      <w:pPr>
        <w:rPr>
          <w:lang w:val="en-AE"/>
        </w:rPr>
      </w:pPr>
      <w:r w:rsidRPr="006B4861">
        <w:rPr>
          <w:lang w:val="en-AE"/>
        </w:rPr>
        <w:t>Botox-type injectables can help an adult patient of any age improve his or her appearance, not only imparting a more youthful look, but also alleviating an overly concerned look, helping you look better refreshed or even more pleasant. The most commonly treated areas are those where muscle activity influences facial features, such as the following:</w:t>
      </w:r>
    </w:p>
    <w:p w14:paraId="6551B199" w14:textId="77777777" w:rsidR="006B4861" w:rsidRPr="006B4861" w:rsidRDefault="006B4861" w:rsidP="006B4861">
      <w:pPr>
        <w:pStyle w:val="ListParagraph"/>
        <w:numPr>
          <w:ilvl w:val="0"/>
          <w:numId w:val="1"/>
        </w:numPr>
        <w:rPr>
          <w:lang w:val="en-AE"/>
        </w:rPr>
      </w:pPr>
      <w:r w:rsidRPr="006B4861">
        <w:rPr>
          <w:lang w:val="en-AE"/>
        </w:rPr>
        <w:t>Glabellar lines (a.k.a. “elevens” or frown lines)</w:t>
      </w:r>
    </w:p>
    <w:p w14:paraId="0A17298E" w14:textId="77777777" w:rsidR="006B4861" w:rsidRPr="006B4861" w:rsidRDefault="006B4861" w:rsidP="006B4861">
      <w:pPr>
        <w:pStyle w:val="ListParagraph"/>
        <w:numPr>
          <w:ilvl w:val="0"/>
          <w:numId w:val="1"/>
        </w:numPr>
        <w:rPr>
          <w:lang w:val="en-AE"/>
        </w:rPr>
      </w:pPr>
      <w:r w:rsidRPr="006B4861">
        <w:rPr>
          <w:lang w:val="en-AE"/>
        </w:rPr>
        <w:t>Wrinkles around the eyes, such as crow’s feet</w:t>
      </w:r>
    </w:p>
    <w:p w14:paraId="35A1E070" w14:textId="77777777" w:rsidR="006B4861" w:rsidRPr="006B4861" w:rsidRDefault="006B4861" w:rsidP="006B4861">
      <w:pPr>
        <w:pStyle w:val="ListParagraph"/>
        <w:numPr>
          <w:ilvl w:val="0"/>
          <w:numId w:val="1"/>
        </w:numPr>
        <w:rPr>
          <w:lang w:val="en-AE"/>
        </w:rPr>
      </w:pPr>
      <w:r w:rsidRPr="006B4861">
        <w:rPr>
          <w:lang w:val="en-AE"/>
        </w:rPr>
        <w:t>Forehead creases</w:t>
      </w:r>
    </w:p>
    <w:p w14:paraId="1E2BF6D7" w14:textId="77777777" w:rsidR="006B4861" w:rsidRPr="006B4861" w:rsidRDefault="006B4861" w:rsidP="006B4861">
      <w:pPr>
        <w:pStyle w:val="ListParagraph"/>
        <w:numPr>
          <w:ilvl w:val="0"/>
          <w:numId w:val="1"/>
        </w:numPr>
        <w:rPr>
          <w:lang w:val="en-AE"/>
        </w:rPr>
      </w:pPr>
      <w:r w:rsidRPr="006B4861">
        <w:rPr>
          <w:lang w:val="en-AE"/>
        </w:rPr>
        <w:t>Corners of the mouth</w:t>
      </w:r>
    </w:p>
    <w:p w14:paraId="22BD794F" w14:textId="683E52A0" w:rsidR="006B4861" w:rsidRDefault="006B4861" w:rsidP="006B4861">
      <w:pPr>
        <w:pStyle w:val="ListParagraph"/>
        <w:numPr>
          <w:ilvl w:val="0"/>
          <w:numId w:val="1"/>
        </w:numPr>
        <w:jc w:val="both"/>
        <w:rPr>
          <w:lang w:val="en-AE"/>
        </w:rPr>
      </w:pPr>
      <w:r w:rsidRPr="006B4861">
        <w:rPr>
          <w:lang w:val="en-AE"/>
        </w:rPr>
        <w:t>A “cobblestoned” appearance to the chin</w:t>
      </w:r>
    </w:p>
    <w:p w14:paraId="39F4A349" w14:textId="0A05BEE2" w:rsidR="006B4861" w:rsidRDefault="006B4861" w:rsidP="006B4861">
      <w:pPr>
        <w:jc w:val="both"/>
        <w:rPr>
          <w:lang w:val="en-AE"/>
        </w:rPr>
      </w:pPr>
      <w:r w:rsidRPr="006B4861">
        <w:rPr>
          <w:lang w:val="en-AE"/>
        </w:rPr>
        <w:t>What is the Difference Between Botox, Dysport, and Xeomin?</w:t>
      </w:r>
    </w:p>
    <w:p w14:paraId="1978A238" w14:textId="78945CB2" w:rsidR="006B4861" w:rsidRDefault="006B4861" w:rsidP="006B4861">
      <w:pPr>
        <w:jc w:val="both"/>
        <w:rPr>
          <w:lang w:val="en-AE"/>
        </w:rPr>
      </w:pPr>
      <w:r w:rsidRPr="006B4861">
        <w:rPr>
          <w:lang w:val="en-AE"/>
        </w:rPr>
        <w:t xml:space="preserve">Now you know that each of these products contain the same active ingredient: botulinum toxin type A, and are designed to address the same types of wrinkles and other cosmetic concerns. So how are they different? The main distinction lies in their formulation, which influences the dosage used, how much the product spreads, and how quickly a patient might see the results. For example, Botox Cosmetic is formulated with an accompanying protein. Dysport contains a smaller version of a similar protein, while </w:t>
      </w:r>
      <w:r w:rsidRPr="006B4861">
        <w:rPr>
          <w:lang w:val="en-AE"/>
        </w:rPr>
        <w:lastRenderedPageBreak/>
        <w:t xml:space="preserve">Xeomin doesn’t contain an accompanying protein at all. All three products are FDA approved and have been used safely and effectively for years. Which of these products is best for you will depend on your unique anatomy, your goals, and your cosmetic surgeon’s </w:t>
      </w:r>
      <w:r w:rsidR="00D549E5" w:rsidRPr="006B4861">
        <w:rPr>
          <w:lang w:val="en-AE"/>
        </w:rPr>
        <w:t>recommendations</w:t>
      </w:r>
      <w:r w:rsidR="00D549E5">
        <w:rPr>
          <w:lang w:val="en-AE"/>
        </w:rPr>
        <w:t>.</w:t>
      </w:r>
    </w:p>
    <w:p w14:paraId="73AB7003" w14:textId="12F520BF" w:rsidR="006B4861" w:rsidRDefault="006B4861" w:rsidP="006B4861">
      <w:pPr>
        <w:jc w:val="both"/>
        <w:rPr>
          <w:lang w:val="en-AE"/>
        </w:rPr>
      </w:pPr>
    </w:p>
    <w:p w14:paraId="515515D2" w14:textId="77777777" w:rsidR="006B4861" w:rsidRPr="006B4861" w:rsidRDefault="006B4861" w:rsidP="006B4861">
      <w:pPr>
        <w:rPr>
          <w:b/>
          <w:bCs/>
          <w:lang w:val="en-AE"/>
        </w:rPr>
      </w:pPr>
      <w:r w:rsidRPr="006B4861">
        <w:rPr>
          <w:b/>
          <w:bCs/>
          <w:lang w:val="en-AE"/>
        </w:rPr>
        <w:t>Can neurotoxins be reversed?</w:t>
      </w:r>
    </w:p>
    <w:p w14:paraId="60F60A63" w14:textId="29485740" w:rsidR="006B4861" w:rsidRDefault="006B4861" w:rsidP="006B4861">
      <w:pPr>
        <w:jc w:val="both"/>
        <w:rPr>
          <w:lang w:val="en-AE"/>
        </w:rPr>
      </w:pPr>
      <w:r w:rsidRPr="006B4861">
        <w:rPr>
          <w:lang w:val="en-AE"/>
        </w:rPr>
        <w:t>Unlike dermal fillers, which can often be reversed with an enzyme called hyaluronidase, neurotoxins cannot be reversed. Patients must simply wait until the neurotoxin wears off, which is usually between 3-6 months.</w:t>
      </w:r>
    </w:p>
    <w:p w14:paraId="3072A8E1" w14:textId="77777777" w:rsidR="006B4861" w:rsidRPr="006B4861" w:rsidRDefault="006B4861" w:rsidP="006B4861">
      <w:pPr>
        <w:rPr>
          <w:b/>
          <w:bCs/>
          <w:lang w:val="en-AE"/>
        </w:rPr>
      </w:pPr>
      <w:r w:rsidRPr="006B4861">
        <w:rPr>
          <w:b/>
          <w:bCs/>
          <w:lang w:val="en-AE"/>
        </w:rPr>
        <w:t>Can asymmetric eyes or eyebrows be fixed?</w:t>
      </w:r>
    </w:p>
    <w:p w14:paraId="5747F29D" w14:textId="6EB50F93" w:rsidR="006B4861" w:rsidRDefault="006B4861" w:rsidP="006B4861">
      <w:pPr>
        <w:jc w:val="both"/>
        <w:rPr>
          <w:lang w:val="en-AE"/>
        </w:rPr>
      </w:pPr>
      <w:r w:rsidRPr="006B4861">
        <w:rPr>
          <w:lang w:val="en-AE"/>
        </w:rPr>
        <w:t>Most of us have some level of asymmetry in our facial anatomy. Surgery may help balance some level of brow asymmetry (and Botox can also play a key role in balancing the brows as well!)</w:t>
      </w:r>
    </w:p>
    <w:p w14:paraId="33235E6F" w14:textId="77777777" w:rsidR="00D549E5" w:rsidRDefault="00D549E5" w:rsidP="006B4861">
      <w:pPr>
        <w:jc w:val="both"/>
        <w:rPr>
          <w:lang w:val="en-AE"/>
        </w:rPr>
      </w:pPr>
    </w:p>
    <w:p w14:paraId="3048DB70" w14:textId="77777777" w:rsidR="006B4861" w:rsidRPr="006B4861" w:rsidRDefault="006B4861" w:rsidP="006B4861">
      <w:pPr>
        <w:jc w:val="both"/>
        <w:rPr>
          <w:lang w:val="en-AE"/>
        </w:rPr>
      </w:pPr>
    </w:p>
    <w:sectPr w:rsidR="006B4861" w:rsidRPr="006B48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690CCD"/>
    <w:multiLevelType w:val="hybridMultilevel"/>
    <w:tmpl w:val="A122205E"/>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F88"/>
    <w:rsid w:val="00015910"/>
    <w:rsid w:val="000E3F88"/>
    <w:rsid w:val="00202725"/>
    <w:rsid w:val="00390622"/>
    <w:rsid w:val="00631FA1"/>
    <w:rsid w:val="006B4861"/>
    <w:rsid w:val="00C724CC"/>
    <w:rsid w:val="00D549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7690E"/>
  <w15:chartTrackingRefBased/>
  <w15:docId w15:val="{EFAF1C10-5406-4E6F-BB2E-33EE4EADE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8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946788">
      <w:bodyDiv w:val="1"/>
      <w:marLeft w:val="0"/>
      <w:marRight w:val="0"/>
      <w:marTop w:val="0"/>
      <w:marBottom w:val="0"/>
      <w:divBdr>
        <w:top w:val="none" w:sz="0" w:space="0" w:color="auto"/>
        <w:left w:val="none" w:sz="0" w:space="0" w:color="auto"/>
        <w:bottom w:val="none" w:sz="0" w:space="0" w:color="auto"/>
        <w:right w:val="none" w:sz="0" w:space="0" w:color="auto"/>
      </w:divBdr>
    </w:div>
    <w:div w:id="1302030493">
      <w:bodyDiv w:val="1"/>
      <w:marLeft w:val="0"/>
      <w:marRight w:val="0"/>
      <w:marTop w:val="0"/>
      <w:marBottom w:val="0"/>
      <w:divBdr>
        <w:top w:val="none" w:sz="0" w:space="0" w:color="auto"/>
        <w:left w:val="none" w:sz="0" w:space="0" w:color="auto"/>
        <w:bottom w:val="none" w:sz="0" w:space="0" w:color="auto"/>
        <w:right w:val="none" w:sz="0" w:space="0" w:color="auto"/>
      </w:divBdr>
    </w:div>
    <w:div w:id="1540123692">
      <w:bodyDiv w:val="1"/>
      <w:marLeft w:val="0"/>
      <w:marRight w:val="0"/>
      <w:marTop w:val="0"/>
      <w:marBottom w:val="0"/>
      <w:divBdr>
        <w:top w:val="none" w:sz="0" w:space="0" w:color="auto"/>
        <w:left w:val="none" w:sz="0" w:space="0" w:color="auto"/>
        <w:bottom w:val="none" w:sz="0" w:space="0" w:color="auto"/>
        <w:right w:val="none" w:sz="0" w:space="0" w:color="auto"/>
      </w:divBdr>
    </w:div>
    <w:div w:id="1634486271">
      <w:bodyDiv w:val="1"/>
      <w:marLeft w:val="0"/>
      <w:marRight w:val="0"/>
      <w:marTop w:val="0"/>
      <w:marBottom w:val="0"/>
      <w:divBdr>
        <w:top w:val="none" w:sz="0" w:space="0" w:color="auto"/>
        <w:left w:val="none" w:sz="0" w:space="0" w:color="auto"/>
        <w:bottom w:val="none" w:sz="0" w:space="0" w:color="auto"/>
        <w:right w:val="none" w:sz="0" w:space="0" w:color="auto"/>
      </w:divBdr>
    </w:div>
    <w:div w:id="1895660492">
      <w:bodyDiv w:val="1"/>
      <w:marLeft w:val="0"/>
      <w:marRight w:val="0"/>
      <w:marTop w:val="0"/>
      <w:marBottom w:val="0"/>
      <w:divBdr>
        <w:top w:val="none" w:sz="0" w:space="0" w:color="auto"/>
        <w:left w:val="none" w:sz="0" w:space="0" w:color="auto"/>
        <w:bottom w:val="none" w:sz="0" w:space="0" w:color="auto"/>
        <w:right w:val="none" w:sz="0" w:space="0" w:color="auto"/>
      </w:divBdr>
    </w:div>
    <w:div w:id="1954046270">
      <w:bodyDiv w:val="1"/>
      <w:marLeft w:val="0"/>
      <w:marRight w:val="0"/>
      <w:marTop w:val="0"/>
      <w:marBottom w:val="0"/>
      <w:divBdr>
        <w:top w:val="none" w:sz="0" w:space="0" w:color="auto"/>
        <w:left w:val="none" w:sz="0" w:space="0" w:color="auto"/>
        <w:bottom w:val="none" w:sz="0" w:space="0" w:color="auto"/>
        <w:right w:val="none" w:sz="0" w:space="0" w:color="auto"/>
      </w:divBdr>
    </w:div>
    <w:div w:id="210765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Abanoub Maher</dc:creator>
  <cp:keywords/>
  <dc:description/>
  <cp:lastModifiedBy>Windows User</cp:lastModifiedBy>
  <cp:revision>4</cp:revision>
  <dcterms:created xsi:type="dcterms:W3CDTF">2020-12-26T10:27:00Z</dcterms:created>
  <dcterms:modified xsi:type="dcterms:W3CDTF">2021-02-04T14:47:00Z</dcterms:modified>
</cp:coreProperties>
</file>