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3F8A2" w14:textId="77777777" w:rsidR="008A5BCA" w:rsidRDefault="008A5BCA" w:rsidP="008A5BCA">
      <w:pPr>
        <w:jc w:val="right"/>
        <w:rPr>
          <w:rFonts w:eastAsiaTheme="minorEastAsia"/>
          <w:b/>
        </w:rPr>
      </w:pPr>
      <w:r>
        <w:rPr>
          <w:rFonts w:eastAsiaTheme="minorEastAsia"/>
          <w:b/>
        </w:rPr>
        <w:t>Meenakshi Nagarajan</w:t>
      </w:r>
    </w:p>
    <w:p w14:paraId="42D65730" w14:textId="71BB1A8B" w:rsidR="008A5BCA" w:rsidRDefault="00743EE6" w:rsidP="008A5BCA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Assignment 8</w:t>
      </w:r>
    </w:p>
    <w:p w14:paraId="33DB9B7D" w14:textId="77777777" w:rsidR="008A5BCA" w:rsidRDefault="008A5BCA" w:rsidP="008A5BCA">
      <w:pPr>
        <w:jc w:val="center"/>
        <w:rPr>
          <w:rFonts w:eastAsiaTheme="minorEastAsia"/>
          <w:b/>
        </w:rPr>
      </w:pPr>
      <w:r w:rsidRPr="007B7C43">
        <w:rPr>
          <w:rFonts w:eastAsiaTheme="minorEastAsia"/>
          <w:b/>
        </w:rPr>
        <w:t>STT4110/6110</w:t>
      </w:r>
    </w:p>
    <w:p w14:paraId="5D6C7DD7" w14:textId="77777777" w:rsidR="00111555" w:rsidRDefault="00111555" w:rsidP="0011155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</w:pPr>
    </w:p>
    <w:p w14:paraId="26248729" w14:textId="1F38030F" w:rsidR="00111555" w:rsidRDefault="00111555" w:rsidP="0011155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color w:val="000000"/>
        </w:rPr>
      </w:pPr>
      <w:r w:rsidRPr="00111555">
        <w:rPr>
          <w:b/>
          <w:bCs/>
          <w:color w:val="000000"/>
        </w:rPr>
        <w:t xml:space="preserve">9.6 </w:t>
      </w:r>
      <w:r w:rsidRPr="00111555">
        <w:rPr>
          <w:color w:val="000000"/>
        </w:rPr>
        <w:t xml:space="preserve">Using the seasonal means model </w:t>
      </w:r>
      <w:r w:rsidRPr="00111555">
        <w:rPr>
          <w:i/>
          <w:iCs/>
          <w:color w:val="000000"/>
        </w:rPr>
        <w:t xml:space="preserve">with </w:t>
      </w:r>
      <w:r w:rsidRPr="00111555">
        <w:rPr>
          <w:color w:val="000000"/>
        </w:rPr>
        <w:t xml:space="preserve">an intercept shown in Exhibit 3.4 on page 33: 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62A12B0F" w14:textId="77777777" w:rsidR="00111555" w:rsidRDefault="00111555" w:rsidP="0011155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111555">
        <w:rPr>
          <w:b/>
          <w:bCs/>
          <w:color w:val="000000"/>
        </w:rPr>
        <w:t xml:space="preserve">(a) </w:t>
      </w:r>
      <w:r w:rsidRPr="00111555">
        <w:rPr>
          <w:color w:val="000000"/>
        </w:rPr>
        <w:t xml:space="preserve">Forecast the average monthly temperature in Dubuque, Iowa, for April 1976. </w:t>
      </w:r>
    </w:p>
    <w:p w14:paraId="313D2D6A" w14:textId="77777777" w:rsidR="00111555" w:rsidRDefault="00111555" w:rsidP="0011155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color w:val="000000"/>
        </w:rPr>
      </w:pPr>
      <w:r w:rsidRPr="00111555">
        <w:rPr>
          <w:b/>
          <w:bCs/>
          <w:color w:val="000000"/>
        </w:rPr>
        <w:t xml:space="preserve">(b) </w:t>
      </w:r>
      <w:r w:rsidRPr="00111555">
        <w:rPr>
          <w:color w:val="000000"/>
        </w:rPr>
        <w:t xml:space="preserve">Find a 95% prediction interval for that April forecast. (The estimate of </w:t>
      </w:r>
      <w:r w:rsidRPr="00111555">
        <w:rPr>
          <w:color w:val="000000"/>
          <w:position w:val="-8"/>
        </w:rPr>
        <w:t xml:space="preserve">0 </w:t>
      </w:r>
      <w:r w:rsidRPr="00111555">
        <w:rPr>
          <w:rFonts w:ascii="MS Mincho" w:eastAsia="MS Mincho" w:hAnsi="MS Mincho" w:cs="MS Mincho"/>
          <w:color w:val="000000"/>
        </w:rPr>
        <w:t> </w:t>
      </w:r>
      <w:r w:rsidRPr="00111555">
        <w:rPr>
          <w:color w:val="000000"/>
        </w:rPr>
        <w:t>for this model is 3.419 F.)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217E6305" w14:textId="42DA0BB9" w:rsidR="00743EE6" w:rsidRPr="00743EE6" w:rsidRDefault="00111555" w:rsidP="00743EE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111555">
        <w:rPr>
          <w:b/>
          <w:bCs/>
          <w:color w:val="000000"/>
        </w:rPr>
        <w:t xml:space="preserve">(c) </w:t>
      </w:r>
      <w:r w:rsidRPr="00111555">
        <w:rPr>
          <w:color w:val="000000"/>
        </w:rPr>
        <w:t xml:space="preserve">Compare your forecast with the one obtained in Exercise 9.5. 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4BF333E8" w14:textId="6EAA9761" w:rsidR="00703018" w:rsidRDefault="00703018" w:rsidP="00743EE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eastAsia="MS Mincho"/>
          <w:i/>
          <w:color w:val="000000"/>
          <w:u w:val="single"/>
        </w:rPr>
      </w:pPr>
      <w:r w:rsidRPr="00703018">
        <w:rPr>
          <w:rFonts w:eastAsia="MS Mincho"/>
          <w:i/>
          <w:color w:val="000000"/>
          <w:u w:val="single"/>
        </w:rPr>
        <w:t>Solution:</w:t>
      </w:r>
    </w:p>
    <w:p w14:paraId="1B7BFDC5" w14:textId="77002A61" w:rsidR="008A5BCA" w:rsidRDefault="007C17E5">
      <w:r w:rsidRPr="007C17E5">
        <w:rPr>
          <w:noProof/>
        </w:rPr>
        <w:drawing>
          <wp:inline distT="0" distB="0" distL="0" distR="0" wp14:anchorId="5C66C871" wp14:editId="6E2484F8">
            <wp:extent cx="4978400" cy="332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09D8" w14:textId="77777777" w:rsidR="007C17E5" w:rsidRDefault="007C17E5"/>
    <w:p w14:paraId="02C9DCEC" w14:textId="77777777" w:rsidR="00DF49FF" w:rsidRDefault="00DF49FF"/>
    <w:p w14:paraId="152D0694" w14:textId="4117FF5F" w:rsidR="00DF49FF" w:rsidRDefault="00DF49FF" w:rsidP="00DF49F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111555">
        <w:rPr>
          <w:b/>
          <w:bCs/>
          <w:color w:val="000000"/>
        </w:rPr>
        <w:t xml:space="preserve">(a) </w:t>
      </w:r>
      <w:r w:rsidRPr="00111555">
        <w:rPr>
          <w:color w:val="000000"/>
        </w:rPr>
        <w:t xml:space="preserve">Forecast the average monthly temperature in Dubuque, Iowa, for April 1976. </w:t>
      </w:r>
    </w:p>
    <w:p w14:paraId="5317CB3B" w14:textId="5A5853D5" w:rsidR="006E714C" w:rsidRPr="00DF49FF" w:rsidRDefault="006E714C" w:rsidP="00DF49F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>
        <w:rPr>
          <w:color w:val="000000"/>
        </w:rPr>
        <w:t>t = 1976.25 for April</w:t>
      </w:r>
    </w:p>
    <w:p w14:paraId="70EE7F82" w14:textId="77777777" w:rsidR="007C17E5" w:rsidRDefault="007C17E5"/>
    <w:p w14:paraId="4184DB66" w14:textId="26CB5CD7" w:rsidR="0036284B" w:rsidRDefault="00C774A6" w:rsidP="00F72A8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+β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7E160A">
        <w:rPr>
          <w:rFonts w:eastAsiaTheme="minorEastAsia"/>
        </w:rPr>
        <w:t xml:space="preserve"> </w:t>
      </w:r>
    </w:p>
    <w:p w14:paraId="731EF159" w14:textId="77777777" w:rsidR="0036284B" w:rsidRDefault="0036284B" w:rsidP="00F72A88">
      <w:pPr>
        <w:rPr>
          <w:rFonts w:eastAsiaTheme="minorEastAsia"/>
        </w:rPr>
      </w:pPr>
    </w:p>
    <w:p w14:paraId="36658F70" w14:textId="573BE66C" w:rsidR="00BF7B79" w:rsidRDefault="007E160A" w:rsidP="009D0010">
      <w:pPr>
        <w:rPr>
          <w:rFonts w:eastAsiaTheme="minorEastAsia"/>
        </w:rPr>
      </w:pPr>
      <w:r>
        <w:rPr>
          <w:rFonts w:eastAsiaTheme="minorEastAsia"/>
        </w:rPr>
        <w:t xml:space="preserve">= 16.608 + </w:t>
      </w:r>
      <w:r w:rsidR="00043443">
        <w:rPr>
          <w:rFonts w:eastAsiaTheme="minorEastAsia"/>
        </w:rPr>
        <w:t>29.917 = 46.525</w:t>
      </w:r>
    </w:p>
    <w:p w14:paraId="02B1B1BC" w14:textId="77777777" w:rsidR="00A0248E" w:rsidRDefault="00A0248E" w:rsidP="009D0010">
      <w:pPr>
        <w:rPr>
          <w:rFonts w:eastAsiaTheme="minorEastAsia"/>
        </w:rPr>
      </w:pPr>
    </w:p>
    <w:p w14:paraId="7C1D33DF" w14:textId="640C6FE3" w:rsidR="00194616" w:rsidRDefault="00194616" w:rsidP="009D0010">
      <w:pPr>
        <w:rPr>
          <w:rFonts w:eastAsiaTheme="minorEastAsia"/>
        </w:rPr>
      </w:pPr>
      <w:r w:rsidRPr="00194616">
        <w:rPr>
          <w:rFonts w:eastAsiaTheme="minorEastAsia"/>
        </w:rPr>
        <w:lastRenderedPageBreak/>
        <w:drawing>
          <wp:inline distT="0" distB="0" distL="0" distR="0" wp14:anchorId="4C2D3DAB" wp14:editId="66808100">
            <wp:extent cx="5943600" cy="3396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A068" w14:textId="77777777" w:rsidR="009D0010" w:rsidRDefault="009D0010" w:rsidP="00631756">
      <w:pPr>
        <w:rPr>
          <w:rFonts w:eastAsiaTheme="minorEastAsia"/>
        </w:rPr>
      </w:pPr>
    </w:p>
    <w:p w14:paraId="5B32691F" w14:textId="361C800D" w:rsidR="007F7ABD" w:rsidRDefault="006E714C" w:rsidP="007F7ABD">
      <w:pPr>
        <w:rPr>
          <w:rFonts w:eastAsiaTheme="minorEastAsia"/>
        </w:rPr>
      </w:pPr>
      <w:r>
        <w:rPr>
          <w:color w:val="000000"/>
        </w:rPr>
        <w:t xml:space="preserve">b) </w:t>
      </w:r>
      <w:r w:rsidRPr="00111555">
        <w:rPr>
          <w:color w:val="000000"/>
        </w:rPr>
        <w:t xml:space="preserve">Find a 95% prediction interval for that April forecast. (The estimate of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rad>
      </m:oMath>
    </w:p>
    <w:p w14:paraId="38EE5860" w14:textId="4D554484" w:rsidR="00631756" w:rsidRDefault="006E714C">
      <w:pPr>
        <w:rPr>
          <w:rFonts w:ascii="MS Mincho" w:eastAsia="MS Mincho" w:hAnsi="MS Mincho" w:cs="MS Mincho"/>
          <w:color w:val="000000"/>
        </w:rPr>
      </w:pPr>
      <w:r w:rsidRPr="00111555">
        <w:rPr>
          <w:color w:val="000000"/>
        </w:rPr>
        <w:t>for this model is 3.419 F.)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3459AACD" w14:textId="77777777" w:rsidR="002F0A85" w:rsidRDefault="002F0A85">
      <w:pPr>
        <w:rPr>
          <w:rFonts w:ascii="MS Mincho" w:eastAsia="MS Mincho" w:hAnsi="MS Mincho" w:cs="MS Mincho"/>
          <w:color w:val="000000"/>
        </w:rPr>
      </w:pPr>
    </w:p>
    <w:p w14:paraId="6EFA45EC" w14:textId="73B0953B" w:rsidR="002F0A85" w:rsidRDefault="00C774A6">
      <w:pPr>
        <w:rPr>
          <w:rFonts w:eastAsiaTheme="minorEastAsia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rad>
        <m:r>
          <w:rPr>
            <w:rFonts w:ascii="Cambria Math" w:eastAsiaTheme="minorEastAsia" w:hAnsi="Cambria Math"/>
          </w:rPr>
          <m:t>=3.419 F</m:t>
        </m:r>
      </m:oMath>
      <w:r w:rsidR="002F0A85">
        <w:rPr>
          <w:rFonts w:eastAsiaTheme="minorEastAsia"/>
        </w:rPr>
        <w:t xml:space="preserve"> </w:t>
      </w:r>
    </w:p>
    <w:p w14:paraId="32AEB709" w14:textId="77777777" w:rsidR="002F0A85" w:rsidRDefault="002F0A85">
      <w:pPr>
        <w:rPr>
          <w:rFonts w:eastAsiaTheme="minorEastAsia"/>
        </w:rPr>
      </w:pPr>
    </w:p>
    <w:p w14:paraId="5859E4C7" w14:textId="386F4470" w:rsidR="002F0A85" w:rsidRDefault="002F0A85">
      <w:pPr>
        <w:rPr>
          <w:color w:val="000000"/>
        </w:rPr>
      </w:pPr>
      <w:r w:rsidRPr="002F0A85">
        <w:rPr>
          <w:color w:val="000000"/>
        </w:rPr>
        <w:t xml:space="preserve">Prediction limits could be evaluated </w:t>
      </w:r>
      <w:r>
        <w:rPr>
          <w:color w:val="000000"/>
        </w:rPr>
        <w:t xml:space="preserve">using, </w:t>
      </w:r>
    </w:p>
    <w:p w14:paraId="1FA15D0C" w14:textId="77777777" w:rsidR="002F0A85" w:rsidRDefault="002F0A85">
      <w:pPr>
        <w:rPr>
          <w:color w:val="000000"/>
        </w:rPr>
      </w:pPr>
    </w:p>
    <w:p w14:paraId="0C7B5F78" w14:textId="62C10BF7" w:rsidR="002F0A85" w:rsidRDefault="00C774A6">
      <w:pPr>
        <w:rPr>
          <w:rFonts w:eastAsiaTheme="minorEastAsia"/>
          <w:color w:val="000000"/>
        </w:rPr>
      </w:pPr>
      <m:oMath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t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l</m:t>
            </m:r>
          </m:e>
        </m:d>
        <m:r>
          <w:rPr>
            <w:rFonts w:ascii="Cambria Math" w:hAnsi="Cambria Math"/>
            <w:color w:val="000000"/>
          </w:rPr>
          <m:t>±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1-α/2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Var(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/>
              </w:rPr>
              <m:t>(l))</m:t>
            </m:r>
          </m:e>
        </m:rad>
      </m:oMath>
      <w:r w:rsidR="002F0A85">
        <w:rPr>
          <w:rFonts w:eastAsiaTheme="minorEastAsia"/>
          <w:color w:val="000000"/>
        </w:rPr>
        <w:t xml:space="preserve"> </w:t>
      </w:r>
    </w:p>
    <w:p w14:paraId="4997E1DF" w14:textId="77777777" w:rsidR="002F0A85" w:rsidRDefault="002F0A85">
      <w:pPr>
        <w:rPr>
          <w:rFonts w:eastAsiaTheme="minorEastAsia"/>
          <w:color w:val="000000"/>
        </w:rPr>
      </w:pPr>
    </w:p>
    <w:p w14:paraId="51800C32" w14:textId="79FABA4B" w:rsidR="002F0A85" w:rsidRDefault="007F7ABD" w:rsidP="002F0A85">
      <w:pPr>
        <w:rPr>
          <w:rFonts w:eastAsiaTheme="minorEastAsia"/>
          <w:color w:val="000000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 xml:space="preserve">46.525 </m:t>
        </m:r>
        <m:r>
          <w:rPr>
            <w:rFonts w:ascii="Cambria Math" w:hAnsi="Cambria Math"/>
            <w:color w:val="000000"/>
          </w:rPr>
          <m:t>±1.96(3.419)</m:t>
        </m:r>
      </m:oMath>
      <w:r w:rsidR="002F0A85">
        <w:rPr>
          <w:rFonts w:eastAsiaTheme="minorEastAsia"/>
          <w:color w:val="000000"/>
        </w:rPr>
        <w:t xml:space="preserve"> </w:t>
      </w:r>
    </w:p>
    <w:p w14:paraId="19FC55A3" w14:textId="77777777" w:rsidR="002F0A85" w:rsidRDefault="002F0A85" w:rsidP="002F0A85">
      <w:pPr>
        <w:rPr>
          <w:rFonts w:eastAsiaTheme="minorEastAsia"/>
          <w:color w:val="000000"/>
        </w:rPr>
      </w:pPr>
    </w:p>
    <w:p w14:paraId="44F823BE" w14:textId="03AD17A4" w:rsidR="002F0A85" w:rsidRDefault="002F0A85" w:rsidP="002F0A85">
      <w:pPr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46.525</m:t>
        </m:r>
        <m:r>
          <w:rPr>
            <w:rFonts w:ascii="Cambria Math" w:hAnsi="Cambria Math"/>
            <w:color w:val="000000"/>
          </w:rPr>
          <m:t>±6.70124</m:t>
        </m:r>
      </m:oMath>
      <w:r>
        <w:rPr>
          <w:rFonts w:eastAsiaTheme="minorEastAsia"/>
          <w:color w:val="000000"/>
        </w:rPr>
        <w:t xml:space="preserve"> </w:t>
      </w:r>
    </w:p>
    <w:p w14:paraId="06E82F6D" w14:textId="77777777" w:rsidR="002F0A85" w:rsidRDefault="002F0A85" w:rsidP="002F0A85">
      <w:pPr>
        <w:rPr>
          <w:rFonts w:eastAsiaTheme="minorEastAsia"/>
          <w:color w:val="000000"/>
        </w:rPr>
      </w:pPr>
    </w:p>
    <w:p w14:paraId="13322630" w14:textId="198A7EF3" w:rsidR="002F0A85" w:rsidRDefault="002F0A85" w:rsidP="002F0A85">
      <w:pPr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=53.32 or 39.82</m:t>
        </m:r>
      </m:oMath>
      <w:r>
        <w:rPr>
          <w:rFonts w:eastAsiaTheme="minorEastAsia"/>
          <w:color w:val="000000"/>
        </w:rPr>
        <w:t xml:space="preserve"> </w:t>
      </w:r>
    </w:p>
    <w:p w14:paraId="33BE49A3" w14:textId="77777777" w:rsidR="002F0A85" w:rsidRDefault="002F0A85" w:rsidP="002F0A85">
      <w:pPr>
        <w:rPr>
          <w:rFonts w:eastAsiaTheme="minorEastAsia"/>
          <w:color w:val="000000"/>
        </w:rPr>
      </w:pPr>
    </w:p>
    <w:p w14:paraId="524E91CE" w14:textId="77777777" w:rsidR="002F0A85" w:rsidRDefault="002F0A85" w:rsidP="002F0A85">
      <w:pPr>
        <w:rPr>
          <w:rFonts w:eastAsiaTheme="minorEastAsia"/>
          <w:color w:val="000000"/>
        </w:rPr>
      </w:pPr>
    </w:p>
    <w:p w14:paraId="2B3C7184" w14:textId="507AE004" w:rsidR="002F0A85" w:rsidRDefault="002F0A85" w:rsidP="002F0A85">
      <w:pPr>
        <w:rPr>
          <w:rFonts w:ascii="MS Mincho" w:eastAsia="MS Mincho" w:hAnsi="MS Mincho" w:cs="MS Mincho"/>
          <w:color w:val="000000"/>
        </w:rPr>
      </w:pPr>
      <w:r>
        <w:rPr>
          <w:rFonts w:eastAsiaTheme="minorEastAsia"/>
          <w:color w:val="000000"/>
        </w:rPr>
        <w:t xml:space="preserve">c) </w:t>
      </w:r>
      <w:r w:rsidRPr="00111555">
        <w:rPr>
          <w:color w:val="000000"/>
        </w:rPr>
        <w:t xml:space="preserve">Compare your forecast with the one obtained in Exercise 9.5. 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45130DBA" w14:textId="77777777" w:rsidR="0014180C" w:rsidRDefault="0014180C" w:rsidP="002F0A85">
      <w:pPr>
        <w:rPr>
          <w:rFonts w:ascii="MS Mincho" w:eastAsia="MS Mincho" w:hAnsi="MS Mincho" w:cs="MS Mincho"/>
          <w:color w:val="000000"/>
        </w:rPr>
      </w:pPr>
    </w:p>
    <w:p w14:paraId="070264BD" w14:textId="6AE1D58F" w:rsidR="0014180C" w:rsidRDefault="00B62A05" w:rsidP="002F0A85">
      <w:pPr>
        <w:rPr>
          <w:color w:val="000000"/>
        </w:rPr>
      </w:pPr>
      <w:r w:rsidRPr="00B62A05">
        <w:rPr>
          <w:color w:val="000000"/>
        </w:rPr>
        <w:t xml:space="preserve">The value obtained for April 1977 is </w:t>
      </w:r>
      <w:r w:rsidR="00194616">
        <w:rPr>
          <w:color w:val="000000"/>
        </w:rPr>
        <w:t xml:space="preserve">approximately </w:t>
      </w:r>
      <w:bookmarkStart w:id="0" w:name="_GoBack"/>
      <w:bookmarkEnd w:id="0"/>
      <w:r w:rsidRPr="00B62A05">
        <w:rPr>
          <w:color w:val="000000"/>
        </w:rPr>
        <w:t>the same</w:t>
      </w:r>
      <w:r w:rsidR="00194616">
        <w:rPr>
          <w:color w:val="000000"/>
        </w:rPr>
        <w:t xml:space="preserve"> for model without intercept</w:t>
      </w:r>
    </w:p>
    <w:p w14:paraId="77DA4D2D" w14:textId="77777777" w:rsidR="00194616" w:rsidRDefault="00194616" w:rsidP="002F0A85">
      <w:pPr>
        <w:rPr>
          <w:color w:val="000000"/>
        </w:rPr>
      </w:pPr>
    </w:p>
    <w:p w14:paraId="1814CA26" w14:textId="0EA21938" w:rsidR="00194616" w:rsidRPr="00B62A05" w:rsidRDefault="00194616" w:rsidP="002F0A85">
      <w:pPr>
        <w:rPr>
          <w:color w:val="000000"/>
        </w:rPr>
      </w:pPr>
      <w:r w:rsidRPr="00194616">
        <w:rPr>
          <w:color w:val="000000"/>
        </w:rPr>
        <w:lastRenderedPageBreak/>
        <w:drawing>
          <wp:inline distT="0" distB="0" distL="0" distR="0" wp14:anchorId="7BAE3FFF" wp14:editId="5E339663">
            <wp:extent cx="5943600" cy="3467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D83E" w14:textId="77777777" w:rsidR="002F0A85" w:rsidRDefault="002F0A85" w:rsidP="002F0A85">
      <w:pPr>
        <w:rPr>
          <w:rFonts w:ascii="MS Mincho" w:eastAsia="MS Mincho" w:hAnsi="MS Mincho" w:cs="MS Mincho"/>
          <w:color w:val="000000"/>
        </w:rPr>
      </w:pPr>
    </w:p>
    <w:p w14:paraId="76A46D61" w14:textId="77777777" w:rsidR="002F0A85" w:rsidRDefault="002F0A85" w:rsidP="002F0A85">
      <w:pPr>
        <w:rPr>
          <w:rFonts w:eastAsiaTheme="minorEastAsia"/>
          <w:color w:val="000000"/>
        </w:rPr>
      </w:pPr>
    </w:p>
    <w:p w14:paraId="3BC86E09" w14:textId="04A11C10" w:rsidR="002F0A85" w:rsidRDefault="002F0A85" w:rsidP="002F0A85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 </w:t>
      </w:r>
    </w:p>
    <w:p w14:paraId="2B34148C" w14:textId="678F6874" w:rsidR="00353205" w:rsidRDefault="007F7ABD" w:rsidP="0035320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color w:val="000000"/>
        </w:rPr>
      </w:pPr>
      <w:r>
        <w:rPr>
          <w:b/>
          <w:bCs/>
          <w:color w:val="000000"/>
        </w:rPr>
        <w:t>9.7</w:t>
      </w:r>
      <w:r w:rsidR="00353205" w:rsidRPr="00111555">
        <w:rPr>
          <w:b/>
          <w:bCs/>
          <w:color w:val="000000"/>
        </w:rPr>
        <w:t xml:space="preserve"> </w:t>
      </w:r>
      <w:r w:rsidR="00353205" w:rsidRPr="00111555">
        <w:rPr>
          <w:color w:val="000000"/>
        </w:rPr>
        <w:t xml:space="preserve">Using the seasonal means model </w:t>
      </w:r>
      <w:r w:rsidR="00353205" w:rsidRPr="00111555">
        <w:rPr>
          <w:i/>
          <w:iCs/>
          <w:color w:val="000000"/>
        </w:rPr>
        <w:t xml:space="preserve">with </w:t>
      </w:r>
      <w:r w:rsidR="00353205" w:rsidRPr="00111555">
        <w:rPr>
          <w:color w:val="000000"/>
        </w:rPr>
        <w:t xml:space="preserve">an intercept shown in Exhibit 3.4 on page 33: </w:t>
      </w:r>
      <w:r w:rsidR="00353205" w:rsidRPr="00111555">
        <w:rPr>
          <w:rFonts w:ascii="MS Mincho" w:eastAsia="MS Mincho" w:hAnsi="MS Mincho" w:cs="MS Mincho"/>
          <w:color w:val="000000"/>
        </w:rPr>
        <w:t> </w:t>
      </w:r>
    </w:p>
    <w:p w14:paraId="08050CCA" w14:textId="085A3CC8" w:rsidR="00353205" w:rsidRDefault="00353205" w:rsidP="0035320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111555">
        <w:rPr>
          <w:b/>
          <w:bCs/>
          <w:color w:val="000000"/>
        </w:rPr>
        <w:t xml:space="preserve">(a) </w:t>
      </w:r>
      <w:r w:rsidRPr="00111555">
        <w:rPr>
          <w:color w:val="000000"/>
        </w:rPr>
        <w:t xml:space="preserve">Forecast the average monthly temperature in Dubuque, Iowa, for </w:t>
      </w:r>
      <w:r w:rsidR="007F7ABD">
        <w:rPr>
          <w:color w:val="000000"/>
        </w:rPr>
        <w:t>January</w:t>
      </w:r>
      <w:r w:rsidRPr="00111555">
        <w:rPr>
          <w:color w:val="000000"/>
        </w:rPr>
        <w:t xml:space="preserve"> 1976. </w:t>
      </w:r>
    </w:p>
    <w:p w14:paraId="44C85143" w14:textId="3E6AF71B" w:rsidR="00353205" w:rsidRDefault="00353205" w:rsidP="0035320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color w:val="000000"/>
        </w:rPr>
      </w:pPr>
      <w:r w:rsidRPr="00111555">
        <w:rPr>
          <w:b/>
          <w:bCs/>
          <w:color w:val="000000"/>
        </w:rPr>
        <w:t xml:space="preserve">(b) </w:t>
      </w:r>
      <w:r w:rsidRPr="00111555">
        <w:rPr>
          <w:color w:val="000000"/>
        </w:rPr>
        <w:t xml:space="preserve">Find a 95% prediction interval for that </w:t>
      </w:r>
      <w:r w:rsidR="007F7ABD">
        <w:rPr>
          <w:color w:val="000000"/>
        </w:rPr>
        <w:t>January</w:t>
      </w:r>
      <w:r w:rsidRPr="00111555">
        <w:rPr>
          <w:color w:val="000000"/>
        </w:rPr>
        <w:t xml:space="preserve"> forecast. (The estimate of </w:t>
      </w:r>
      <w:r w:rsidRPr="00111555">
        <w:rPr>
          <w:color w:val="000000"/>
          <w:position w:val="-8"/>
        </w:rPr>
        <w:t xml:space="preserve">0 </w:t>
      </w:r>
      <w:r w:rsidRPr="00111555">
        <w:rPr>
          <w:rFonts w:ascii="MS Mincho" w:eastAsia="MS Mincho" w:hAnsi="MS Mincho" w:cs="MS Mincho"/>
          <w:color w:val="000000"/>
        </w:rPr>
        <w:t> </w:t>
      </w:r>
      <w:r w:rsidRPr="00111555">
        <w:rPr>
          <w:color w:val="000000"/>
        </w:rPr>
        <w:t>for this model is 3.419 F.)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5CEFAD47" w14:textId="71D7616B" w:rsidR="007F7ABD" w:rsidRDefault="007F7ABD" w:rsidP="007F7AB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eastAsia="MS Mincho"/>
          <w:i/>
          <w:color w:val="000000"/>
          <w:u w:val="single"/>
        </w:rPr>
      </w:pPr>
      <w:r w:rsidRPr="00703018">
        <w:rPr>
          <w:rFonts w:eastAsia="MS Mincho"/>
          <w:i/>
          <w:color w:val="000000"/>
          <w:u w:val="single"/>
        </w:rPr>
        <w:t>Solution:</w:t>
      </w:r>
    </w:p>
    <w:p w14:paraId="3E1F1ACE" w14:textId="5AD5E0CA" w:rsidR="007F7ABD" w:rsidRDefault="007F7ABD" w:rsidP="007F7ABD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a)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</w:p>
    <w:p w14:paraId="4A542CB3" w14:textId="77777777" w:rsidR="007F7ABD" w:rsidRDefault="007F7ABD" w:rsidP="007F7ABD">
      <w:pPr>
        <w:rPr>
          <w:rFonts w:eastAsiaTheme="minorEastAsia"/>
        </w:rPr>
      </w:pPr>
    </w:p>
    <w:p w14:paraId="1A439D08" w14:textId="05065A79" w:rsidR="007F7ABD" w:rsidRDefault="007F7ABD" w:rsidP="007F7ABD">
      <w:pPr>
        <w:rPr>
          <w:rFonts w:eastAsiaTheme="minorEastAsia"/>
        </w:rPr>
      </w:pPr>
      <w:r>
        <w:rPr>
          <w:rFonts w:eastAsiaTheme="minorEastAsia"/>
        </w:rPr>
        <w:t xml:space="preserve">= 16.608 </w:t>
      </w:r>
    </w:p>
    <w:p w14:paraId="2EEBF2C1" w14:textId="77777777" w:rsidR="007F7ABD" w:rsidRDefault="007F7ABD" w:rsidP="007F7ABD">
      <w:pPr>
        <w:rPr>
          <w:rFonts w:eastAsiaTheme="minorEastAsia"/>
        </w:rPr>
      </w:pPr>
    </w:p>
    <w:p w14:paraId="3A94E923" w14:textId="04A662DC" w:rsidR="007F7ABD" w:rsidRDefault="007F7ABD" w:rsidP="007F7ABD">
      <w:pPr>
        <w:rPr>
          <w:rFonts w:eastAsiaTheme="minorEastAsia"/>
        </w:rPr>
      </w:pPr>
      <w:r>
        <w:rPr>
          <w:color w:val="000000"/>
        </w:rPr>
        <w:t xml:space="preserve">b) </w:t>
      </w:r>
      <w:r w:rsidRPr="00111555">
        <w:rPr>
          <w:color w:val="000000"/>
        </w:rPr>
        <w:t xml:space="preserve">Find a 95% prediction interval for that </w:t>
      </w:r>
      <w:r>
        <w:rPr>
          <w:color w:val="000000"/>
        </w:rPr>
        <w:t>January</w:t>
      </w:r>
      <w:r w:rsidRPr="00111555">
        <w:rPr>
          <w:color w:val="000000"/>
        </w:rPr>
        <w:t xml:space="preserve"> forecast. (The estimate of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rad>
      </m:oMath>
    </w:p>
    <w:p w14:paraId="7DC0AAD1" w14:textId="77777777" w:rsidR="007F7ABD" w:rsidRDefault="007F7ABD" w:rsidP="007F7ABD">
      <w:pPr>
        <w:rPr>
          <w:rFonts w:ascii="MS Mincho" w:eastAsia="MS Mincho" w:hAnsi="MS Mincho" w:cs="MS Mincho"/>
          <w:color w:val="000000"/>
        </w:rPr>
      </w:pPr>
      <w:r w:rsidRPr="00111555">
        <w:rPr>
          <w:color w:val="000000"/>
        </w:rPr>
        <w:t>for this model is 3.419 F.)</w:t>
      </w:r>
      <w:r w:rsidRPr="00111555">
        <w:rPr>
          <w:rFonts w:ascii="MS Mincho" w:eastAsia="MS Mincho" w:hAnsi="MS Mincho" w:cs="MS Mincho"/>
          <w:color w:val="000000"/>
        </w:rPr>
        <w:t> </w:t>
      </w:r>
    </w:p>
    <w:p w14:paraId="6EC143E6" w14:textId="77777777" w:rsidR="007F7ABD" w:rsidRDefault="007F7ABD" w:rsidP="002F0A85">
      <w:pPr>
        <w:rPr>
          <w:rFonts w:eastAsiaTheme="minorEastAsia"/>
          <w:color w:val="000000"/>
        </w:rPr>
      </w:pPr>
    </w:p>
    <w:p w14:paraId="7AF367DB" w14:textId="77777777" w:rsidR="007F7ABD" w:rsidRDefault="00C774A6" w:rsidP="007F7ABD">
      <w:pPr>
        <w:rPr>
          <w:rFonts w:eastAsiaTheme="minorEastAsia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rad>
        <m:r>
          <w:rPr>
            <w:rFonts w:ascii="Cambria Math" w:eastAsiaTheme="minorEastAsia" w:hAnsi="Cambria Math"/>
          </w:rPr>
          <m:t>=3.419 F</m:t>
        </m:r>
      </m:oMath>
      <w:r w:rsidR="007F7ABD">
        <w:rPr>
          <w:rFonts w:eastAsiaTheme="minorEastAsia"/>
        </w:rPr>
        <w:t xml:space="preserve"> </w:t>
      </w:r>
    </w:p>
    <w:p w14:paraId="66E423E2" w14:textId="77777777" w:rsidR="007F7ABD" w:rsidRDefault="007F7ABD" w:rsidP="007F7ABD">
      <w:pPr>
        <w:rPr>
          <w:rFonts w:eastAsiaTheme="minorEastAsia"/>
        </w:rPr>
      </w:pPr>
    </w:p>
    <w:p w14:paraId="59418186" w14:textId="77777777" w:rsidR="007F7ABD" w:rsidRDefault="007F7ABD" w:rsidP="007F7ABD">
      <w:pPr>
        <w:rPr>
          <w:color w:val="000000"/>
        </w:rPr>
      </w:pPr>
      <w:r w:rsidRPr="002F0A85">
        <w:rPr>
          <w:color w:val="000000"/>
        </w:rPr>
        <w:t xml:space="preserve">Prediction limits could be evaluated </w:t>
      </w:r>
      <w:r>
        <w:rPr>
          <w:color w:val="000000"/>
        </w:rPr>
        <w:t xml:space="preserve">using, </w:t>
      </w:r>
    </w:p>
    <w:p w14:paraId="4112C526" w14:textId="77777777" w:rsidR="007F7ABD" w:rsidRDefault="007F7ABD" w:rsidP="007F7ABD">
      <w:pPr>
        <w:rPr>
          <w:color w:val="000000"/>
        </w:rPr>
      </w:pPr>
    </w:p>
    <w:p w14:paraId="082229FC" w14:textId="77777777" w:rsidR="007F7ABD" w:rsidRDefault="00C774A6" w:rsidP="007F7ABD">
      <w:pPr>
        <w:rPr>
          <w:rFonts w:eastAsiaTheme="minorEastAsia"/>
          <w:color w:val="000000"/>
        </w:rPr>
      </w:pPr>
      <m:oMath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t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l</m:t>
            </m:r>
          </m:e>
        </m:d>
        <m:r>
          <w:rPr>
            <w:rFonts w:ascii="Cambria Math" w:hAnsi="Cambria Math"/>
            <w:color w:val="000000"/>
          </w:rPr>
          <m:t>±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1-α/2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Var(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/>
              </w:rPr>
              <m:t>(l))</m:t>
            </m:r>
          </m:e>
        </m:rad>
      </m:oMath>
      <w:r w:rsidR="007F7ABD">
        <w:rPr>
          <w:rFonts w:eastAsiaTheme="minorEastAsia"/>
          <w:color w:val="000000"/>
        </w:rPr>
        <w:t xml:space="preserve"> </w:t>
      </w:r>
    </w:p>
    <w:p w14:paraId="21B16098" w14:textId="77777777" w:rsidR="007F7ABD" w:rsidRDefault="007F7ABD" w:rsidP="007F7ABD">
      <w:pPr>
        <w:rPr>
          <w:rFonts w:eastAsiaTheme="minorEastAsia"/>
          <w:color w:val="000000"/>
        </w:rPr>
      </w:pPr>
    </w:p>
    <w:p w14:paraId="2CD37BF7" w14:textId="3BCE5A90" w:rsidR="007F7ABD" w:rsidRDefault="007F7ABD" w:rsidP="007F7ABD">
      <w:pPr>
        <w:rPr>
          <w:rFonts w:eastAsiaTheme="minorEastAsia"/>
          <w:color w:val="000000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 xml:space="preserve">16.608 </m:t>
        </m:r>
        <m:r>
          <w:rPr>
            <w:rFonts w:ascii="Cambria Math" w:hAnsi="Cambria Math"/>
            <w:color w:val="000000"/>
          </w:rPr>
          <m:t>±1.96(3.419)</m:t>
        </m:r>
      </m:oMath>
      <w:r>
        <w:rPr>
          <w:rFonts w:eastAsiaTheme="minorEastAsia"/>
          <w:color w:val="000000"/>
        </w:rPr>
        <w:t xml:space="preserve"> </w:t>
      </w:r>
    </w:p>
    <w:p w14:paraId="484776EA" w14:textId="77777777" w:rsidR="007F7ABD" w:rsidRDefault="007F7ABD" w:rsidP="007F7ABD">
      <w:pPr>
        <w:rPr>
          <w:rFonts w:eastAsiaTheme="minorEastAsia"/>
          <w:color w:val="000000"/>
        </w:rPr>
      </w:pPr>
    </w:p>
    <w:p w14:paraId="78A9D415" w14:textId="0C871B59" w:rsidR="007F7ABD" w:rsidRDefault="007F7ABD" w:rsidP="007F7ABD">
      <w:pPr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16.608</m:t>
        </m:r>
        <m:r>
          <w:rPr>
            <w:rFonts w:ascii="Cambria Math" w:hAnsi="Cambria Math"/>
            <w:color w:val="000000"/>
          </w:rPr>
          <m:t>±6.70124</m:t>
        </m:r>
      </m:oMath>
      <w:r>
        <w:rPr>
          <w:rFonts w:eastAsiaTheme="minorEastAsia"/>
          <w:color w:val="000000"/>
        </w:rPr>
        <w:t xml:space="preserve"> </w:t>
      </w:r>
    </w:p>
    <w:p w14:paraId="263A2B1B" w14:textId="77777777" w:rsidR="007F7ABD" w:rsidRDefault="007F7ABD" w:rsidP="007F7ABD">
      <w:pPr>
        <w:rPr>
          <w:rFonts w:eastAsiaTheme="minorEastAsia"/>
          <w:color w:val="000000"/>
        </w:rPr>
      </w:pPr>
    </w:p>
    <w:p w14:paraId="20947FDB" w14:textId="3794D118" w:rsidR="007F7ABD" w:rsidRDefault="007F7ABD" w:rsidP="007F7ABD">
      <w:pPr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=23.31 or 9.91</m:t>
        </m:r>
      </m:oMath>
      <w:r>
        <w:rPr>
          <w:rFonts w:eastAsiaTheme="minorEastAsia"/>
          <w:color w:val="000000"/>
        </w:rPr>
        <w:t xml:space="preserve"> </w:t>
      </w:r>
    </w:p>
    <w:p w14:paraId="2DAC82A9" w14:textId="77777777" w:rsidR="002F0A85" w:rsidRDefault="002F0A85" w:rsidP="002F0A85">
      <w:pPr>
        <w:rPr>
          <w:rFonts w:eastAsiaTheme="minorEastAsia"/>
          <w:color w:val="000000"/>
        </w:rPr>
      </w:pPr>
    </w:p>
    <w:p w14:paraId="63265D88" w14:textId="77777777" w:rsidR="007F7ABD" w:rsidRDefault="007F7ABD" w:rsidP="002F0A85">
      <w:pPr>
        <w:rPr>
          <w:rFonts w:eastAsiaTheme="minorEastAsia"/>
          <w:color w:val="000000"/>
        </w:rPr>
      </w:pPr>
    </w:p>
    <w:p w14:paraId="7965D17A" w14:textId="0BD0E95F" w:rsidR="00FA585C" w:rsidRPr="00FA585C" w:rsidRDefault="00FA585C" w:rsidP="00FA585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>
        <w:rPr>
          <w:color w:val="000000"/>
        </w:rPr>
        <w:t xml:space="preserve">9.12 </w:t>
      </w:r>
      <w:r w:rsidRPr="00FA585C">
        <w:rPr>
          <w:color w:val="000000"/>
        </w:rPr>
        <w:t xml:space="preserve">Simulate an MA(2) process with </w:t>
      </w:r>
      <m:oMath>
        <m:r>
          <w:rPr>
            <w:rFonts w:ascii="Cambria Math" w:hAnsi="Cambria Math"/>
            <w:color w:val="000000"/>
          </w:rPr>
          <m:t>θ</m:t>
        </m:r>
      </m:oMath>
      <w:r w:rsidRPr="00FA585C">
        <w:rPr>
          <w:color w:val="000000"/>
        </w:rPr>
        <w:t xml:space="preserve">1 = 1, </w:t>
      </w:r>
      <m:oMath>
        <m:r>
          <w:rPr>
            <w:rFonts w:ascii="Cambria Math" w:hAnsi="Cambria Math"/>
            <w:color w:val="000000"/>
          </w:rPr>
          <m:t>θ</m:t>
        </m:r>
      </m:oMath>
      <w:r w:rsidRPr="00FA585C">
        <w:rPr>
          <w:color w:val="000000"/>
        </w:rPr>
        <w:t>2 = 0</w:t>
      </w:r>
      <w:r>
        <w:rPr>
          <w:color w:val="000000"/>
        </w:rPr>
        <w:t xml:space="preserve">.6, and </w:t>
      </w:r>
      <m:oMath>
        <m:r>
          <w:rPr>
            <w:rFonts w:ascii="Cambria Math" w:hAnsi="Cambria Math"/>
            <w:color w:val="000000"/>
          </w:rPr>
          <m:t>μ</m:t>
        </m:r>
      </m:oMath>
      <w:r w:rsidR="009568AB">
        <w:rPr>
          <w:color w:val="000000"/>
        </w:rPr>
        <w:t xml:space="preserve"> </w:t>
      </w:r>
      <w:r>
        <w:rPr>
          <w:color w:val="000000"/>
        </w:rPr>
        <w:t>= 100. Simulate 36 val</w:t>
      </w:r>
      <w:r w:rsidRPr="00FA585C">
        <w:rPr>
          <w:color w:val="000000"/>
        </w:rPr>
        <w:t xml:space="preserve">ues but set aside the last 4 values with compare forecasts to actual values. </w:t>
      </w:r>
    </w:p>
    <w:p w14:paraId="52222E67" w14:textId="6895ABC3" w:rsidR="00FA585C" w:rsidRPr="00FA585C" w:rsidRDefault="00FA585C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(a)  Using the first 32 values of the series, find the</w:t>
      </w:r>
      <w:r>
        <w:rPr>
          <w:color w:val="000000"/>
        </w:rPr>
        <w:t xml:space="preserve"> values for the maximum likeli</w:t>
      </w:r>
      <w:r w:rsidRPr="00FA585C">
        <w:rPr>
          <w:color w:val="000000"/>
        </w:rPr>
        <w:t xml:space="preserve">hood estimates of the </w:t>
      </w:r>
      <m:oMath>
        <m:r>
          <w:rPr>
            <w:rFonts w:ascii="Cambria Math" w:hAnsi="Cambria Math"/>
            <w:color w:val="000000"/>
          </w:rPr>
          <m:t>θ</m:t>
        </m:r>
      </m:oMath>
      <w:r w:rsidRPr="00FA585C">
        <w:rPr>
          <w:color w:val="000000"/>
        </w:rPr>
        <w:t>’s and</w:t>
      </w:r>
      <w:r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μ</m:t>
        </m:r>
      </m:oMath>
      <w:r w:rsidRPr="00FA585C">
        <w:rPr>
          <w:color w:val="000000"/>
        </w:rPr>
        <w:t>.  </w:t>
      </w:r>
    </w:p>
    <w:p w14:paraId="045B13A4" w14:textId="30F6A043" w:rsidR="00FA585C" w:rsidRPr="00FA585C" w:rsidRDefault="00FA585C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(b)  Using the estimated model, forecast the next four values of the series. Plot the  series together with the four forecasts. Place a horizontal line at the estimate of the process mean.  </w:t>
      </w:r>
    </w:p>
    <w:p w14:paraId="350D3579" w14:textId="77777777" w:rsidR="00FA585C" w:rsidRPr="00FA585C" w:rsidRDefault="00FA585C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(c)  What is special about the forecasts at lead times 3 and 4?  </w:t>
      </w:r>
    </w:p>
    <w:p w14:paraId="56C933F4" w14:textId="77777777" w:rsidR="00FA585C" w:rsidRPr="00FA585C" w:rsidRDefault="00FA585C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(d)  Compare the four forecasts with the actual values that you set aside.  </w:t>
      </w:r>
    </w:p>
    <w:p w14:paraId="7FDAFF0A" w14:textId="77777777" w:rsidR="00FA585C" w:rsidRPr="00FA585C" w:rsidRDefault="00FA585C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(e)  Plot the forecasts together with 95% forecast limits. Do the actual values fall  within the forecast limits?  </w:t>
      </w:r>
    </w:p>
    <w:p w14:paraId="0F7715F3" w14:textId="77777777" w:rsidR="00FA585C" w:rsidRDefault="00FA585C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(f)  Repeat parts (a) through (e) with a new simulated series using the same values  of the parameters and same sample size.  </w:t>
      </w:r>
    </w:p>
    <w:p w14:paraId="119C4096" w14:textId="77777777" w:rsidR="00FA585C" w:rsidRDefault="00FA585C" w:rsidP="00FA585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rFonts w:eastAsia="MS Mincho"/>
          <w:i/>
          <w:color w:val="000000"/>
          <w:u w:val="single"/>
        </w:rPr>
      </w:pPr>
      <w:r w:rsidRPr="00703018">
        <w:rPr>
          <w:rFonts w:eastAsia="MS Mincho"/>
          <w:i/>
          <w:color w:val="000000"/>
          <w:u w:val="single"/>
        </w:rPr>
        <w:t>Solution:</w:t>
      </w:r>
    </w:p>
    <w:p w14:paraId="2C1AA0CC" w14:textId="019308A0" w:rsidR="00FA585C" w:rsidRDefault="00C07E24" w:rsidP="00FA585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C07E24">
        <w:rPr>
          <w:noProof/>
          <w:color w:val="000000"/>
        </w:rPr>
        <w:drawing>
          <wp:inline distT="0" distB="0" distL="0" distR="0" wp14:anchorId="00BE995A" wp14:editId="2B0DC027">
            <wp:extent cx="4813300" cy="14224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46E4" w14:textId="1C41B845" w:rsidR="00C07E24" w:rsidRDefault="006A770D" w:rsidP="00C07E24">
      <w:pPr>
        <w:pStyle w:val="ListParagraph"/>
        <w:widowControl w:val="0"/>
        <w:numPr>
          <w:ilvl w:val="0"/>
          <w:numId w:val="13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Using the first 32 values of the series, find the</w:t>
      </w:r>
      <w:r>
        <w:rPr>
          <w:color w:val="000000"/>
        </w:rPr>
        <w:t xml:space="preserve"> values for the maximum likeli</w:t>
      </w:r>
      <w:r w:rsidRPr="00FA585C">
        <w:rPr>
          <w:color w:val="000000"/>
        </w:rPr>
        <w:t xml:space="preserve">hood estimates of the </w:t>
      </w:r>
      <m:oMath>
        <m:r>
          <w:rPr>
            <w:rFonts w:ascii="Cambria Math" w:hAnsi="Cambria Math"/>
            <w:color w:val="000000"/>
          </w:rPr>
          <m:t>θ</m:t>
        </m:r>
      </m:oMath>
      <w:r w:rsidRPr="00FA585C">
        <w:rPr>
          <w:color w:val="000000"/>
        </w:rPr>
        <w:t>’s and</w:t>
      </w:r>
      <w:r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μ</m:t>
        </m:r>
      </m:oMath>
      <w:r w:rsidRPr="00FA585C">
        <w:rPr>
          <w:color w:val="000000"/>
        </w:rPr>
        <w:t>.  </w:t>
      </w:r>
    </w:p>
    <w:p w14:paraId="3D01583F" w14:textId="0A30DF4A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lastRenderedPageBreak/>
        <w:drawing>
          <wp:inline distT="0" distB="0" distL="0" distR="0" wp14:anchorId="0FF2D6F4" wp14:editId="201C89E9">
            <wp:extent cx="5943600" cy="25285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8118" w14:textId="6F0E5778" w:rsidR="006A770D" w:rsidRDefault="006A770D" w:rsidP="006A770D">
      <w:pPr>
        <w:rPr>
          <w:color w:val="000000"/>
        </w:rPr>
      </w:pPr>
      <w:r w:rsidRPr="006A770D">
        <w:rPr>
          <w:color w:val="000000"/>
        </w:rPr>
        <w:t>Comment: The maximum likelihood estimates are away from the true values</w:t>
      </w:r>
    </w:p>
    <w:p w14:paraId="143E8E55" w14:textId="77777777" w:rsidR="006A770D" w:rsidRPr="006A770D" w:rsidRDefault="006A770D" w:rsidP="006A770D">
      <w:pPr>
        <w:rPr>
          <w:color w:val="000000"/>
        </w:rPr>
      </w:pPr>
    </w:p>
    <w:p w14:paraId="6A406C45" w14:textId="44867167" w:rsidR="006A770D" w:rsidRDefault="006A770D" w:rsidP="00C07E24">
      <w:pPr>
        <w:pStyle w:val="ListParagraph"/>
        <w:widowControl w:val="0"/>
        <w:numPr>
          <w:ilvl w:val="0"/>
          <w:numId w:val="13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Using the estimated model, forecast the next four values of the series. Plot the  series together with the four forecasts. Place a horizontal line at the estimate of the process mean.</w:t>
      </w:r>
    </w:p>
    <w:p w14:paraId="3EE7108C" w14:textId="5D4AACB0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drawing>
          <wp:inline distT="0" distB="0" distL="0" distR="0" wp14:anchorId="14CFB82D" wp14:editId="488892D7">
            <wp:extent cx="5943600" cy="445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2922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15D38E37" w14:textId="6E0708CC" w:rsidR="006A770D" w:rsidRP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>Comment: Almost are forecasts are equal or close to process mean quickly</w:t>
      </w:r>
    </w:p>
    <w:p w14:paraId="74B94A31" w14:textId="0699EA1E" w:rsidR="006A770D" w:rsidRDefault="006A770D" w:rsidP="00C07E24">
      <w:pPr>
        <w:pStyle w:val="ListParagraph"/>
        <w:widowControl w:val="0"/>
        <w:numPr>
          <w:ilvl w:val="0"/>
          <w:numId w:val="13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What is special about the forecasts at lead times 3 and 4?  </w:t>
      </w:r>
    </w:p>
    <w:p w14:paraId="303D8D17" w14:textId="445A6CFE" w:rsidR="006A770D" w:rsidRP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>Both are of same value which is equal to process mean</w:t>
      </w:r>
    </w:p>
    <w:p w14:paraId="654D211B" w14:textId="77777777" w:rsidR="006A770D" w:rsidRPr="006A770D" w:rsidRDefault="006A770D" w:rsidP="006A770D">
      <w:pPr>
        <w:pStyle w:val="ListParagraph"/>
        <w:widowControl w:val="0"/>
        <w:numPr>
          <w:ilvl w:val="0"/>
          <w:numId w:val="13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 xml:space="preserve">Compare the four forecasts with the actual values that you set aside. </w:t>
      </w:r>
      <w:r w:rsidRPr="006A770D">
        <w:rPr>
          <w:rFonts w:ascii="MS Mincho" w:eastAsia="MS Mincho" w:hAnsi="MS Mincho" w:cs="MS Mincho"/>
          <w:color w:val="000000"/>
        </w:rPr>
        <w:t> </w:t>
      </w:r>
    </w:p>
    <w:p w14:paraId="5C142A9B" w14:textId="49EAFBAB" w:rsidR="006A770D" w:rsidRP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drawing>
          <wp:inline distT="0" distB="0" distL="0" distR="0" wp14:anchorId="56C59CF8" wp14:editId="7623CBBA">
            <wp:extent cx="3429000" cy="32385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5BCC" w14:textId="0DF87C37" w:rsidR="006A770D" w:rsidRDefault="006A770D" w:rsidP="006A770D">
      <w:pPr>
        <w:pStyle w:val="ListParagraph"/>
        <w:widowControl w:val="0"/>
        <w:numPr>
          <w:ilvl w:val="0"/>
          <w:numId w:val="13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Plot the forecasts together with 95% forecast limits. Do the actual values fall  within the forecast limits?</w:t>
      </w:r>
    </w:p>
    <w:p w14:paraId="564BA584" w14:textId="2B848516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lastRenderedPageBreak/>
        <w:drawing>
          <wp:inline distT="0" distB="0" distL="0" distR="0" wp14:anchorId="15F27170" wp14:editId="78FA7306">
            <wp:extent cx="5943600" cy="472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CD9" w14:textId="4BC2C8E6" w:rsidR="006A770D" w:rsidRP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>Comment: No actual values doesn't fall within 95% CI</w:t>
      </w:r>
    </w:p>
    <w:p w14:paraId="10C1F9CA" w14:textId="7C986982" w:rsidR="006A770D" w:rsidRDefault="006A770D" w:rsidP="006A770D">
      <w:pPr>
        <w:pStyle w:val="ListParagraph"/>
        <w:widowControl w:val="0"/>
        <w:numPr>
          <w:ilvl w:val="0"/>
          <w:numId w:val="13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FA585C">
        <w:rPr>
          <w:color w:val="000000"/>
        </w:rPr>
        <w:t>Repeat parts (a) through (e) with a new simulated series using the same values  of the parameters and same sample size.</w:t>
      </w:r>
    </w:p>
    <w:p w14:paraId="3B1B92EF" w14:textId="2FC251BF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lastRenderedPageBreak/>
        <w:drawing>
          <wp:inline distT="0" distB="0" distL="0" distR="0" wp14:anchorId="4CC6DCDC" wp14:editId="6D0E70EC">
            <wp:extent cx="5943600" cy="4156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565" w14:textId="21EED382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 xml:space="preserve">Comment: The maximum </w:t>
      </w:r>
      <w:r w:rsidR="00922AB6">
        <w:rPr>
          <w:color w:val="000000"/>
        </w:rPr>
        <w:t>likelihood estimates are pretty</w:t>
      </w:r>
      <w:r w:rsidRPr="006A770D">
        <w:rPr>
          <w:color w:val="000000"/>
        </w:rPr>
        <w:t>close to true values</w:t>
      </w:r>
    </w:p>
    <w:p w14:paraId="2002AB8C" w14:textId="77777777" w:rsidR="00922AB6" w:rsidRDefault="00922AB6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6EA87726" w14:textId="3D2B8AE5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lastRenderedPageBreak/>
        <w:drawing>
          <wp:inline distT="0" distB="0" distL="0" distR="0" wp14:anchorId="4A7C435D" wp14:editId="00C0E3A2">
            <wp:extent cx="5943600" cy="4340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6E7C" w14:textId="147AFDC3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>Comment: Difference between first 2 values of forecasts are quite high while the third and fourth are equal to series mean</w:t>
      </w:r>
    </w:p>
    <w:p w14:paraId="4D65EAE5" w14:textId="334135E8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>What is special about the forecasts at lead times 3 and 4?</w:t>
      </w:r>
    </w:p>
    <w:p w14:paraId="59F130DA" w14:textId="28DD5719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color w:val="000000"/>
        </w:rPr>
        <w:t>Both are of same value which is equal to process mean</w:t>
      </w:r>
    </w:p>
    <w:p w14:paraId="77009E24" w14:textId="7897E420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lastRenderedPageBreak/>
        <w:drawing>
          <wp:inline distT="0" distB="0" distL="0" distR="0" wp14:anchorId="761791D0" wp14:editId="0141D1E0">
            <wp:extent cx="3111500" cy="32004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4D9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65AFA7B4" w14:textId="7E97FFB6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6A770D">
        <w:rPr>
          <w:noProof/>
          <w:color w:val="000000"/>
        </w:rPr>
        <w:drawing>
          <wp:inline distT="0" distB="0" distL="0" distR="0" wp14:anchorId="2839F469" wp14:editId="2FAA67E5">
            <wp:extent cx="5943361" cy="407624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1" cy="40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ACA8" w14:textId="77777777" w:rsidR="006A770D" w:rsidRPr="006A770D" w:rsidRDefault="006A770D" w:rsidP="006A770D">
      <w:pPr>
        <w:rPr>
          <w:color w:val="000000"/>
        </w:rPr>
      </w:pPr>
      <w:r w:rsidRPr="006A770D">
        <w:rPr>
          <w:color w:val="000000"/>
        </w:rPr>
        <w:t>Comment: Actual values doesn't fall within 95% CI</w:t>
      </w:r>
    </w:p>
    <w:p w14:paraId="5F51684D" w14:textId="77777777" w:rsidR="00E9694F" w:rsidRPr="00E9694F" w:rsidRDefault="00E9694F" w:rsidP="00E9694F">
      <w:pPr>
        <w:rPr>
          <w:color w:val="000000"/>
        </w:rPr>
      </w:pPr>
      <w:r w:rsidRPr="00E9694F">
        <w:rPr>
          <w:color w:val="000000"/>
        </w:rPr>
        <w:lastRenderedPageBreak/>
        <w:t xml:space="preserve">6. Refer to the sweet white wine sales (§3.4.2). </w:t>
      </w:r>
    </w:p>
    <w:p w14:paraId="1BB44D7E" w14:textId="77777777" w:rsidR="00E9694F" w:rsidRPr="00E9694F" w:rsidRDefault="00E9694F" w:rsidP="00E9694F">
      <w:pPr>
        <w:rPr>
          <w:color w:val="000000"/>
        </w:rPr>
      </w:pPr>
      <w:r w:rsidRPr="00E9694F">
        <w:rPr>
          <w:color w:val="000000"/>
        </w:rPr>
        <w:t>a) Use the HoltWinters procedure with α, β and γ set to 0.2 and compare the SS1PE with the minimum obtained with R.</w:t>
      </w:r>
    </w:p>
    <w:p w14:paraId="7A5B4DC6" w14:textId="77777777" w:rsidR="00E9694F" w:rsidRPr="00E9694F" w:rsidRDefault="00E9694F" w:rsidP="00E9694F">
      <w:pPr>
        <w:rPr>
          <w:color w:val="000000"/>
        </w:rPr>
      </w:pPr>
      <w:r w:rsidRPr="00E9694F">
        <w:rPr>
          <w:color w:val="000000"/>
        </w:rPr>
        <w:t xml:space="preserve"> b) Use the HoltWinters procedure on the logarithms of sales and compare SS1PE with that obtained using sales. 66 3 Forecasting Strategies</w:t>
      </w:r>
    </w:p>
    <w:p w14:paraId="3C9FCFB8" w14:textId="7D8A00FF" w:rsidR="00E9694F" w:rsidRPr="00E9694F" w:rsidRDefault="00E9694F" w:rsidP="00E9694F">
      <w:pPr>
        <w:rPr>
          <w:color w:val="000000"/>
        </w:rPr>
      </w:pPr>
      <w:r w:rsidRPr="00E9694F">
        <w:rPr>
          <w:color w:val="000000"/>
        </w:rPr>
        <w:t xml:space="preserve">c) What is the SS1PE if you predict next month’s sales will equal this month’s sales? </w:t>
      </w:r>
    </w:p>
    <w:p w14:paraId="22964A4D" w14:textId="59F094D1" w:rsidR="00E9694F" w:rsidRPr="00E9694F" w:rsidRDefault="00E9694F" w:rsidP="00E9694F">
      <w:pPr>
        <w:rPr>
          <w:color w:val="000000"/>
        </w:rPr>
      </w:pPr>
      <w:r w:rsidRPr="00E9694F">
        <w:rPr>
          <w:color w:val="000000"/>
        </w:rPr>
        <w:t>d) This is rather harder: What is the SS1PE if you find the optimum α, β and γ from the data available at each time step before making the one-step-ahead prediction?</w:t>
      </w:r>
    </w:p>
    <w:p w14:paraId="1245BEDB" w14:textId="77777777" w:rsidR="00F07478" w:rsidRDefault="00F07478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18B78BC9" w14:textId="547A68A6" w:rsidR="00F07478" w:rsidRDefault="00F07478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i/>
          <w:color w:val="000000"/>
          <w:u w:val="single"/>
        </w:rPr>
      </w:pPr>
      <w:r w:rsidRPr="00F07478">
        <w:rPr>
          <w:i/>
          <w:color w:val="000000"/>
          <w:u w:val="single"/>
        </w:rPr>
        <w:t>Solution:</w:t>
      </w:r>
    </w:p>
    <w:p w14:paraId="0D49D229" w14:textId="77777777" w:rsidR="00F07478" w:rsidRPr="00E9694F" w:rsidRDefault="00F07478" w:rsidP="00F07478">
      <w:pPr>
        <w:rPr>
          <w:color w:val="000000"/>
        </w:rPr>
      </w:pPr>
      <w:r w:rsidRPr="00E9694F">
        <w:rPr>
          <w:color w:val="000000"/>
        </w:rPr>
        <w:t>a) Use the HoltWinters procedure with α, β and γ set to 0.2 and compare the SS1PE with the minimum obtained with R.</w:t>
      </w:r>
    </w:p>
    <w:p w14:paraId="2B58EB5B" w14:textId="77777777" w:rsidR="00F07478" w:rsidRDefault="00F07478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i/>
          <w:color w:val="000000"/>
          <w:u w:val="single"/>
        </w:rPr>
      </w:pPr>
    </w:p>
    <w:p w14:paraId="5BC81CCD" w14:textId="77777777" w:rsidR="00F07478" w:rsidRDefault="00F07478" w:rsidP="00F07478">
      <w:pPr>
        <w:pStyle w:val="SourceCode"/>
      </w:pPr>
      <w:r>
        <w:rPr>
          <w:rStyle w:val="NormalTok"/>
        </w:rPr>
        <w:t>mydata=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"/Users/meenakshinagarajan/Downloads/monthly-australian-wine-sales-th.csv"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>wine.dat &lt;-</w:t>
      </w:r>
      <w:r>
        <w:rPr>
          <w:rStyle w:val="StringTok"/>
        </w:rPr>
        <w:t xml:space="preserve"> </w:t>
      </w:r>
      <w:r>
        <w:rPr>
          <w:rStyle w:val="KeywordTok"/>
        </w:rPr>
        <w:t>read.table</w:t>
      </w:r>
      <w:r>
        <w:rPr>
          <w:rStyle w:val="NormalTok"/>
        </w:rPr>
        <w:t>(</w:t>
      </w:r>
      <w:r>
        <w:rPr>
          <w:rStyle w:val="StringTok"/>
        </w:rPr>
        <w:t>"/Users/meenakshinagarajan/Downloads/monthly-australian-wine-sales-th.csv"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T) ; </w:t>
      </w:r>
      <w:r>
        <w:rPr>
          <w:rStyle w:val="KeywordTok"/>
        </w:rPr>
        <w:t>attach</w:t>
      </w:r>
      <w:r>
        <w:rPr>
          <w:rStyle w:val="NormalTok"/>
        </w:rPr>
        <w:t xml:space="preserve"> (wine.dat)</w:t>
      </w:r>
      <w:r>
        <w:br/>
      </w:r>
      <w:r>
        <w:rPr>
          <w:rStyle w:val="NormalTok"/>
        </w:rPr>
        <w:t>sweetw.ts &lt;-</w:t>
      </w:r>
      <w:r>
        <w:rPr>
          <w:rStyle w:val="StringTok"/>
        </w:rPr>
        <w:t xml:space="preserve"> </w:t>
      </w:r>
      <w:r>
        <w:rPr>
          <w:rStyle w:val="KeywordTok"/>
        </w:rPr>
        <w:t>ts</w:t>
      </w:r>
      <w:r>
        <w:rPr>
          <w:rStyle w:val="NormalTok"/>
        </w:rPr>
        <w:t xml:space="preserve">(mydata, </w:t>
      </w:r>
      <w:r>
        <w:rPr>
          <w:rStyle w:val="DataTypeTok"/>
        </w:rPr>
        <w:t>start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1980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end=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1995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rPr>
          <w:rStyle w:val="DataTypeTok"/>
        </w:rPr>
        <w:t>freq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(sweetw.ts)</w:t>
      </w:r>
    </w:p>
    <w:p w14:paraId="2705D9E3" w14:textId="77777777" w:rsidR="00F07478" w:rsidRDefault="00F07478" w:rsidP="00F07478">
      <w:pPr>
        <w:pStyle w:val="FirstParagraph"/>
      </w:pPr>
      <w:r>
        <w:rPr>
          <w:noProof/>
        </w:rPr>
        <w:drawing>
          <wp:inline distT="0" distB="0" distL="0" distR="0" wp14:anchorId="7A23FDFA" wp14:editId="51D36AD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ppliedtimeseries96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4A525" w14:textId="77777777" w:rsidR="00F07478" w:rsidRDefault="00F07478" w:rsidP="00F07478">
      <w:pPr>
        <w:pStyle w:val="SourceCode"/>
      </w:pPr>
      <w:r>
        <w:rPr>
          <w:rStyle w:val="NormalTok"/>
        </w:rPr>
        <w:lastRenderedPageBreak/>
        <w:t>sweetw.hw &lt;-</w:t>
      </w:r>
      <w:r>
        <w:rPr>
          <w:rStyle w:val="StringTok"/>
        </w:rPr>
        <w:t xml:space="preserve"> </w:t>
      </w:r>
      <w:r>
        <w:rPr>
          <w:rStyle w:val="KeywordTok"/>
        </w:rPr>
        <w:t>HoltWinters</w:t>
      </w:r>
      <w:r>
        <w:rPr>
          <w:rStyle w:val="NormalTok"/>
        </w:rPr>
        <w:t xml:space="preserve"> (sweetw.ts, </w:t>
      </w:r>
      <w:r>
        <w:rPr>
          <w:rStyle w:val="DataTypeTok"/>
        </w:rPr>
        <w:t>alpha=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DataTypeTok"/>
        </w:rPr>
        <w:t>beta=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DataTypeTok"/>
        </w:rPr>
        <w:t>gamma=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DataTypeTok"/>
        </w:rPr>
        <w:t>seasonal =</w:t>
      </w:r>
      <w:r>
        <w:rPr>
          <w:rStyle w:val="NormalTok"/>
        </w:rPr>
        <w:t xml:space="preserve"> </w:t>
      </w:r>
      <w:r>
        <w:rPr>
          <w:rStyle w:val="StringTok"/>
        </w:rPr>
        <w:t>"mult"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(sweetw.hw)</w:t>
      </w:r>
    </w:p>
    <w:p w14:paraId="49C04173" w14:textId="77777777" w:rsidR="00F07478" w:rsidRDefault="00F07478" w:rsidP="00F07478">
      <w:pPr>
        <w:pStyle w:val="FirstParagraph"/>
      </w:pPr>
      <w:r>
        <w:rPr>
          <w:noProof/>
        </w:rPr>
        <w:drawing>
          <wp:inline distT="0" distB="0" distL="0" distR="0" wp14:anchorId="36B5854E" wp14:editId="6CC7CFB5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ppliedtimeseries96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BBDC7" w14:textId="77777777" w:rsidR="00F07478" w:rsidRDefault="00F07478" w:rsidP="00F07478">
      <w:pPr>
        <w:pStyle w:val="SourceCode"/>
      </w:pPr>
      <w:r>
        <w:rPr>
          <w:rStyle w:val="NormalTok"/>
        </w:rPr>
        <w:t>sweetw.hw$SSE</w:t>
      </w:r>
    </w:p>
    <w:p w14:paraId="44CC75CD" w14:textId="77777777" w:rsidR="00F07478" w:rsidRDefault="00F07478" w:rsidP="00F07478">
      <w:pPr>
        <w:pStyle w:val="SourceCode"/>
        <w:rPr>
          <w:rStyle w:val="VerbatimChar"/>
          <w:b/>
        </w:rPr>
      </w:pPr>
      <w:r>
        <w:rPr>
          <w:rStyle w:val="VerbatimChar"/>
        </w:rPr>
        <w:t xml:space="preserve">## [1] </w:t>
      </w:r>
      <w:r w:rsidRPr="0006141F">
        <w:rPr>
          <w:rStyle w:val="VerbatimChar"/>
          <w:b/>
        </w:rPr>
        <w:t>651777</w:t>
      </w:r>
    </w:p>
    <w:p w14:paraId="6F11B71C" w14:textId="77777777" w:rsidR="0006141F" w:rsidRDefault="0006141F" w:rsidP="00F07478">
      <w:pPr>
        <w:pStyle w:val="SourceCode"/>
        <w:rPr>
          <w:rStyle w:val="VerbatimChar"/>
          <w:b/>
        </w:rPr>
      </w:pPr>
    </w:p>
    <w:p w14:paraId="3D9F74AB" w14:textId="54178220" w:rsidR="0006141F" w:rsidRDefault="0006141F" w:rsidP="0006141F">
      <w:pPr>
        <w:rPr>
          <w:rFonts w:ascii="Lucida Grande" w:eastAsia="Times New Roman" w:hAnsi="Lucida Grande" w:cs="Lucida Grande"/>
          <w:color w:val="333333"/>
          <w:sz w:val="18"/>
          <w:szCs w:val="18"/>
        </w:rPr>
      </w:pPr>
      <w:r>
        <w:rPr>
          <w:rFonts w:ascii="Lucida Grande" w:eastAsia="Times New Roman" w:hAnsi="Lucida Grande" w:cs="Lucida Grande"/>
          <w:color w:val="333333"/>
          <w:sz w:val="18"/>
          <w:szCs w:val="18"/>
        </w:rPr>
        <w:t>The SS1PE of this model is 651777.</w:t>
      </w:r>
    </w:p>
    <w:p w14:paraId="294B981E" w14:textId="77777777" w:rsidR="0006141F" w:rsidRDefault="0006141F" w:rsidP="0006141F">
      <w:pPr>
        <w:rPr>
          <w:rFonts w:eastAsia="Times New Roman"/>
        </w:rPr>
      </w:pPr>
    </w:p>
    <w:p w14:paraId="15AA8D62" w14:textId="77777777" w:rsidR="0006141F" w:rsidRDefault="0006141F" w:rsidP="00F07478">
      <w:pPr>
        <w:pStyle w:val="SourceCode"/>
      </w:pPr>
    </w:p>
    <w:p w14:paraId="72D012B6" w14:textId="77777777" w:rsidR="00F07478" w:rsidRDefault="00F07478" w:rsidP="00F07478">
      <w:pPr>
        <w:pStyle w:val="SourceCode"/>
      </w:pPr>
      <w:r>
        <w:rPr>
          <w:rStyle w:val="NormalTok"/>
        </w:rPr>
        <w:t>sweetw.hw &lt;-</w:t>
      </w:r>
      <w:r>
        <w:rPr>
          <w:rStyle w:val="StringTok"/>
        </w:rPr>
        <w:t xml:space="preserve"> </w:t>
      </w:r>
      <w:r>
        <w:rPr>
          <w:rStyle w:val="KeywordTok"/>
        </w:rPr>
        <w:t>HoltWinters</w:t>
      </w:r>
      <w:r>
        <w:rPr>
          <w:rStyle w:val="NormalTok"/>
        </w:rPr>
        <w:t xml:space="preserve"> (sweetw.ts, </w:t>
      </w:r>
      <w:r>
        <w:rPr>
          <w:rStyle w:val="DataTypeTok"/>
        </w:rPr>
        <w:t>seasonal =</w:t>
      </w:r>
      <w:r>
        <w:rPr>
          <w:rStyle w:val="NormalTok"/>
        </w:rPr>
        <w:t xml:space="preserve"> </w:t>
      </w:r>
      <w:r>
        <w:rPr>
          <w:rStyle w:val="StringTok"/>
        </w:rPr>
        <w:t>"mult"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(sweetw.hw)</w:t>
      </w:r>
    </w:p>
    <w:p w14:paraId="336AB6C5" w14:textId="77777777" w:rsidR="00F07478" w:rsidRDefault="00F07478" w:rsidP="00F07478">
      <w:pPr>
        <w:pStyle w:val="FirstParagraph"/>
      </w:pPr>
      <w:r>
        <w:rPr>
          <w:noProof/>
        </w:rPr>
        <w:lastRenderedPageBreak/>
        <w:drawing>
          <wp:inline distT="0" distB="0" distL="0" distR="0" wp14:anchorId="487852CE" wp14:editId="4B0D9302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ppliedtimeseries96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277B7" w14:textId="77777777" w:rsidR="00F07478" w:rsidRDefault="00F07478" w:rsidP="00F07478">
      <w:pPr>
        <w:pStyle w:val="SourceCode"/>
      </w:pPr>
      <w:r>
        <w:rPr>
          <w:rStyle w:val="NormalTok"/>
        </w:rPr>
        <w:t>sweetw.hw$SSE</w:t>
      </w:r>
    </w:p>
    <w:p w14:paraId="33E75A48" w14:textId="77777777" w:rsidR="00F07478" w:rsidRDefault="00F07478" w:rsidP="00F07478">
      <w:pPr>
        <w:pStyle w:val="SourceCode"/>
        <w:rPr>
          <w:rStyle w:val="VerbatimChar"/>
          <w:b/>
        </w:rPr>
      </w:pPr>
      <w:r>
        <w:rPr>
          <w:rStyle w:val="VerbatimChar"/>
        </w:rPr>
        <w:t xml:space="preserve">## [1] </w:t>
      </w:r>
      <w:r w:rsidRPr="0006141F">
        <w:rPr>
          <w:rStyle w:val="VerbatimChar"/>
          <w:b/>
        </w:rPr>
        <w:t>477693.9</w:t>
      </w:r>
    </w:p>
    <w:p w14:paraId="7F64F81B" w14:textId="2A06D903" w:rsidR="0006141F" w:rsidRDefault="0006141F" w:rsidP="0006141F">
      <w:pPr>
        <w:rPr>
          <w:rFonts w:ascii="Lucida Grande" w:eastAsia="Times New Roman" w:hAnsi="Lucida Grande" w:cs="Lucida Grande"/>
          <w:color w:val="333333"/>
          <w:sz w:val="18"/>
          <w:szCs w:val="18"/>
        </w:rPr>
      </w:pPr>
      <w:r>
        <w:rPr>
          <w:rFonts w:ascii="Lucida Grande" w:eastAsia="Times New Roman" w:hAnsi="Lucida Grande" w:cs="Lucida Grande"/>
          <w:color w:val="333333"/>
          <w:sz w:val="18"/>
          <w:szCs w:val="18"/>
        </w:rPr>
        <w:t xml:space="preserve">The SS1PE of this model is </w:t>
      </w:r>
      <w:r w:rsidRPr="0006141F">
        <w:rPr>
          <w:rStyle w:val="VerbatimChar"/>
          <w:b/>
        </w:rPr>
        <w:t>477693.9</w:t>
      </w:r>
      <w:r>
        <w:rPr>
          <w:rFonts w:ascii="Lucida Grande" w:eastAsia="Times New Roman" w:hAnsi="Lucida Grande" w:cs="Lucida Grande"/>
          <w:color w:val="333333"/>
          <w:sz w:val="18"/>
          <w:szCs w:val="18"/>
        </w:rPr>
        <w:t>.</w:t>
      </w:r>
    </w:p>
    <w:p w14:paraId="5F8F1014" w14:textId="77777777" w:rsidR="0006141F" w:rsidRDefault="0006141F" w:rsidP="0006141F">
      <w:pPr>
        <w:rPr>
          <w:rFonts w:eastAsia="Times New Roman"/>
        </w:rPr>
      </w:pPr>
    </w:p>
    <w:p w14:paraId="24E7ED8D" w14:textId="77777777" w:rsidR="0006141F" w:rsidRDefault="0006141F" w:rsidP="00F07478">
      <w:pPr>
        <w:pStyle w:val="SourceCode"/>
      </w:pPr>
    </w:p>
    <w:p w14:paraId="4D7F5BD7" w14:textId="77777777" w:rsidR="00F07478" w:rsidRDefault="00F07478" w:rsidP="00F07478">
      <w:pPr>
        <w:pStyle w:val="SourceCode"/>
      </w:pPr>
      <w:r>
        <w:rPr>
          <w:rStyle w:val="NormalTok"/>
        </w:rPr>
        <w:t>sweetw.hw ; sweetw.hw$coef</w:t>
      </w:r>
    </w:p>
    <w:p w14:paraId="29F31F39" w14:textId="77777777" w:rsidR="00F07478" w:rsidRDefault="00F07478" w:rsidP="00F07478">
      <w:pPr>
        <w:pStyle w:val="SourceCode"/>
      </w:pPr>
      <w:r>
        <w:rPr>
          <w:rStyle w:val="VerbatimChar"/>
        </w:rPr>
        <w:t>## Holt-Winters exponential smoothing with trend and multiplicative seasonal component.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HoltWinters(x = sweetw.ts, seasonal = "mult")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Smoothing parameters:</w:t>
      </w:r>
      <w:r>
        <w:br/>
      </w:r>
      <w:r>
        <w:rPr>
          <w:rStyle w:val="VerbatimChar"/>
        </w:rPr>
        <w:t>##  alpha: 0.4086698</w:t>
      </w:r>
      <w:r>
        <w:br/>
      </w:r>
      <w:r>
        <w:rPr>
          <w:rStyle w:val="VerbatimChar"/>
        </w:rPr>
        <w:t>##  beta : 0</w:t>
      </w:r>
      <w:r>
        <w:br/>
      </w:r>
      <w:r>
        <w:rPr>
          <w:rStyle w:val="VerbatimChar"/>
        </w:rPr>
        <w:t>##  gamma: 0.4929402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a   285.6890314</w:t>
      </w:r>
      <w:r>
        <w:br/>
      </w:r>
      <w:r>
        <w:rPr>
          <w:rStyle w:val="VerbatimChar"/>
        </w:rPr>
        <w:lastRenderedPageBreak/>
        <w:t>## b     1.3509615</w:t>
      </w:r>
      <w:r>
        <w:br/>
      </w:r>
      <w:r>
        <w:rPr>
          <w:rStyle w:val="VerbatimChar"/>
        </w:rPr>
        <w:t>## s1    0.9498541</w:t>
      </w:r>
      <w:r>
        <w:br/>
      </w:r>
      <w:r>
        <w:rPr>
          <w:rStyle w:val="VerbatimChar"/>
        </w:rPr>
        <w:t>## s2    0.9767623</w:t>
      </w:r>
      <w:r>
        <w:br/>
      </w:r>
      <w:r>
        <w:rPr>
          <w:rStyle w:val="VerbatimChar"/>
        </w:rPr>
        <w:t>## s3    1.0275900</w:t>
      </w:r>
      <w:r>
        <w:br/>
      </w:r>
      <w:r>
        <w:rPr>
          <w:rStyle w:val="VerbatimChar"/>
        </w:rPr>
        <w:t>## s4    1.1991924</w:t>
      </w:r>
      <w:r>
        <w:br/>
      </w:r>
      <w:r>
        <w:rPr>
          <w:rStyle w:val="VerbatimChar"/>
        </w:rPr>
        <w:t>## s5    1.5463100</w:t>
      </w:r>
      <w:r>
        <w:br/>
      </w:r>
      <w:r>
        <w:rPr>
          <w:rStyle w:val="VerbatimChar"/>
        </w:rPr>
        <w:t>## s6    0.6730235</w:t>
      </w:r>
      <w:r>
        <w:br/>
      </w:r>
      <w:r>
        <w:rPr>
          <w:rStyle w:val="VerbatimChar"/>
        </w:rPr>
        <w:t>## s7    0.8925981</w:t>
      </w:r>
      <w:r>
        <w:br/>
      </w:r>
      <w:r>
        <w:rPr>
          <w:rStyle w:val="VerbatimChar"/>
        </w:rPr>
        <w:t>## s8    0.7557814</w:t>
      </w:r>
      <w:r>
        <w:br/>
      </w:r>
      <w:r>
        <w:rPr>
          <w:rStyle w:val="VerbatimChar"/>
        </w:rPr>
        <w:t>## s9    0.8227500</w:t>
      </w:r>
      <w:r>
        <w:br/>
      </w:r>
      <w:r>
        <w:rPr>
          <w:rStyle w:val="VerbatimChar"/>
        </w:rPr>
        <w:t>## s10   0.7241711</w:t>
      </w:r>
      <w:r>
        <w:br/>
      </w:r>
      <w:r>
        <w:rPr>
          <w:rStyle w:val="VerbatimChar"/>
        </w:rPr>
        <w:t>## s11   0.7434861</w:t>
      </w:r>
      <w:r>
        <w:br/>
      </w:r>
      <w:r>
        <w:rPr>
          <w:rStyle w:val="VerbatimChar"/>
        </w:rPr>
        <w:t>## s12   0.9472648</w:t>
      </w:r>
    </w:p>
    <w:p w14:paraId="6F01988F" w14:textId="77777777" w:rsidR="00F07478" w:rsidRDefault="00F07478" w:rsidP="00F07478">
      <w:pPr>
        <w:pStyle w:val="SourceCode"/>
        <w:rPr>
          <w:rStyle w:val="VerbatimChar"/>
        </w:rPr>
      </w:pPr>
      <w:r>
        <w:rPr>
          <w:rStyle w:val="VerbatimChar"/>
        </w:rPr>
        <w:t xml:space="preserve">##           a           b          s1          s2          s3          s4 </w:t>
      </w:r>
      <w:r>
        <w:br/>
      </w:r>
      <w:r>
        <w:rPr>
          <w:rStyle w:val="VerbatimChar"/>
        </w:rPr>
        <w:t xml:space="preserve">## 285.6890314   1.3509615   0.9498541   0.9767623   1.0275900   1.1991924 </w:t>
      </w:r>
      <w:r>
        <w:br/>
      </w:r>
      <w:r>
        <w:rPr>
          <w:rStyle w:val="VerbatimChar"/>
        </w:rPr>
        <w:t xml:space="preserve">##          s5          s6          s7          s8          s9         s10 </w:t>
      </w:r>
      <w:r>
        <w:br/>
      </w:r>
      <w:r>
        <w:rPr>
          <w:rStyle w:val="VerbatimChar"/>
        </w:rPr>
        <w:t xml:space="preserve">##   1.5463100   0.6730235   0.8925981   0.7557814   0.8227500   0.7241711 </w:t>
      </w:r>
      <w:r>
        <w:br/>
      </w:r>
      <w:r>
        <w:rPr>
          <w:rStyle w:val="VerbatimChar"/>
        </w:rPr>
        <w:t xml:space="preserve">##         s11         s12 </w:t>
      </w:r>
      <w:r>
        <w:br/>
      </w:r>
      <w:r>
        <w:rPr>
          <w:rStyle w:val="VerbatimChar"/>
        </w:rPr>
        <w:t>##   0.7434861   0.9472648</w:t>
      </w:r>
    </w:p>
    <w:p w14:paraId="1413C449" w14:textId="059D5163" w:rsidR="0006141F" w:rsidRDefault="0006141F" w:rsidP="0006141F">
      <w:pPr>
        <w:rPr>
          <w:rFonts w:eastAsia="Times New Roman"/>
          <w:color w:val="333333"/>
        </w:rPr>
      </w:pPr>
      <w:r w:rsidRPr="0006141F">
        <w:rPr>
          <w:rFonts w:eastAsia="Times New Roman"/>
          <w:color w:val="333333"/>
        </w:rPr>
        <w:t>We notice that the parameters in the second model: </w:t>
      </w:r>
      <w:r w:rsidRPr="0006141F">
        <w:rPr>
          <w:rStyle w:val="Emphasis"/>
          <w:rFonts w:eastAsia="Times New Roman"/>
          <w:color w:val="333333"/>
        </w:rPr>
        <w:t>α = 0.4086698</w:t>
      </w:r>
      <w:r w:rsidRPr="0006141F">
        <w:rPr>
          <w:rFonts w:eastAsia="Times New Roman"/>
          <w:color w:val="333333"/>
        </w:rPr>
        <w:t>, </w:t>
      </w:r>
      <w:r w:rsidRPr="0006141F">
        <w:rPr>
          <w:rStyle w:val="Emphasis"/>
          <w:rFonts w:eastAsia="Times New Roman"/>
          <w:color w:val="333333"/>
        </w:rPr>
        <w:t>β =</w:t>
      </w:r>
      <w:r w:rsidRPr="0006141F">
        <w:rPr>
          <w:rFonts w:eastAsia="Times New Roman"/>
          <w:color w:val="333333"/>
        </w:rPr>
        <w:t> 0</w:t>
      </w:r>
      <w:r w:rsidRPr="0006141F">
        <w:rPr>
          <w:rStyle w:val="Emphasis"/>
          <w:rFonts w:eastAsia="Times New Roman"/>
          <w:color w:val="333333"/>
        </w:rPr>
        <w:t>,</w:t>
      </w:r>
      <w:r w:rsidRPr="0006141F">
        <w:rPr>
          <w:rFonts w:eastAsia="Times New Roman"/>
          <w:color w:val="333333"/>
        </w:rPr>
        <w:t> and </w:t>
      </w:r>
      <w:r w:rsidRPr="0006141F">
        <w:rPr>
          <w:rStyle w:val="Emphasis"/>
          <w:rFonts w:eastAsia="Times New Roman"/>
          <w:color w:val="333333"/>
        </w:rPr>
        <w:t>γ =</w:t>
      </w:r>
      <w:r w:rsidRPr="0006141F">
        <w:rPr>
          <w:rFonts w:eastAsia="Times New Roman"/>
          <w:color w:val="333333"/>
        </w:rPr>
        <w:t> 0.4929402. </w:t>
      </w:r>
      <w:r w:rsidRPr="0006141F">
        <w:rPr>
          <w:rStyle w:val="Emphasis"/>
          <w:rFonts w:eastAsia="Times New Roman"/>
          <w:color w:val="333333"/>
        </w:rPr>
        <w:t>β</w:t>
      </w:r>
      <w:r w:rsidRPr="0006141F">
        <w:rPr>
          <w:rFonts w:eastAsia="Times New Roman"/>
          <w:color w:val="333333"/>
        </w:rPr>
        <w:t xml:space="preserve"> =0 </w:t>
      </w:r>
      <w:r>
        <w:rPr>
          <w:rFonts w:eastAsia="Times New Roman"/>
          <w:color w:val="333333"/>
        </w:rPr>
        <w:t>doesn’t indicate trend or slope</w:t>
      </w:r>
    </w:p>
    <w:p w14:paraId="7F47FDB5" w14:textId="77777777" w:rsidR="0006141F" w:rsidRPr="0006141F" w:rsidRDefault="0006141F" w:rsidP="0006141F">
      <w:pPr>
        <w:rPr>
          <w:rFonts w:eastAsia="Times New Roman"/>
          <w:color w:val="333333"/>
        </w:rPr>
      </w:pPr>
    </w:p>
    <w:p w14:paraId="555DD898" w14:textId="77777777" w:rsidR="0006141F" w:rsidRDefault="0006141F" w:rsidP="0006141F">
      <w:pPr>
        <w:rPr>
          <w:rFonts w:eastAsia="Times New Roman"/>
        </w:rPr>
      </w:pPr>
    </w:p>
    <w:p w14:paraId="42439811" w14:textId="77777777" w:rsidR="0006141F" w:rsidRDefault="0006141F" w:rsidP="0006141F">
      <w:pPr>
        <w:rPr>
          <w:rFonts w:eastAsia="Times New Roman"/>
        </w:rPr>
      </w:pPr>
    </w:p>
    <w:p w14:paraId="0E13FCA3" w14:textId="2FCFC1BF" w:rsidR="0006141F" w:rsidRPr="00E9694F" w:rsidRDefault="0006141F" w:rsidP="0006141F">
      <w:pPr>
        <w:rPr>
          <w:color w:val="000000"/>
        </w:rPr>
      </w:pPr>
      <w:r w:rsidRPr="00E9694F">
        <w:rPr>
          <w:color w:val="000000"/>
        </w:rPr>
        <w:t xml:space="preserve">b) Use the HoltWinters procedure on the logarithms of sales and compare SS1PE with that obtained using sales. </w:t>
      </w:r>
    </w:p>
    <w:p w14:paraId="362D9759" w14:textId="77777777" w:rsidR="0006141F" w:rsidRDefault="0006141F" w:rsidP="0006141F">
      <w:pPr>
        <w:rPr>
          <w:rFonts w:eastAsia="Times New Roman"/>
        </w:rPr>
      </w:pPr>
    </w:p>
    <w:p w14:paraId="2B469166" w14:textId="77777777" w:rsidR="00F07478" w:rsidRDefault="00F07478" w:rsidP="00F07478">
      <w:pPr>
        <w:pStyle w:val="SourceCode"/>
      </w:pPr>
      <w:r>
        <w:rPr>
          <w:rStyle w:val="NormalTok"/>
        </w:rPr>
        <w:t>logdata&lt;-</w:t>
      </w:r>
      <w:r>
        <w:rPr>
          <w:rStyle w:val="KeywordTok"/>
        </w:rPr>
        <w:t>log</w:t>
      </w:r>
      <w:r>
        <w:rPr>
          <w:rStyle w:val="NormalTok"/>
        </w:rPr>
        <w:t>(mydata)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(logdata)</w:t>
      </w:r>
    </w:p>
    <w:p w14:paraId="4D44BBD0" w14:textId="77777777" w:rsidR="00F07478" w:rsidRDefault="00F07478" w:rsidP="00F07478">
      <w:pPr>
        <w:pStyle w:val="SourceCode"/>
      </w:pPr>
      <w:r>
        <w:rPr>
          <w:rStyle w:val="VerbatimChar"/>
        </w:rPr>
        <w:t>##   Sweetwhite</w:t>
      </w:r>
      <w:r>
        <w:br/>
      </w:r>
      <w:r>
        <w:rPr>
          <w:rStyle w:val="VerbatimChar"/>
        </w:rPr>
        <w:t>## 1   4.442651</w:t>
      </w:r>
      <w:r>
        <w:br/>
      </w:r>
      <w:r>
        <w:rPr>
          <w:rStyle w:val="VerbatimChar"/>
        </w:rPr>
        <w:t>## 2   4.488636</w:t>
      </w:r>
      <w:r>
        <w:br/>
      </w:r>
      <w:r>
        <w:rPr>
          <w:rStyle w:val="VerbatimChar"/>
        </w:rPr>
        <w:t>## 3   4.691348</w:t>
      </w:r>
      <w:r>
        <w:br/>
      </w:r>
      <w:r>
        <w:rPr>
          <w:rStyle w:val="VerbatimChar"/>
        </w:rPr>
        <w:t>## 4   4.553877</w:t>
      </w:r>
      <w:r>
        <w:br/>
      </w:r>
      <w:r>
        <w:rPr>
          <w:rStyle w:val="VerbatimChar"/>
        </w:rPr>
        <w:t>## 5   4.510860</w:t>
      </w:r>
      <w:r>
        <w:br/>
      </w:r>
      <w:r>
        <w:rPr>
          <w:rStyle w:val="VerbatimChar"/>
        </w:rPr>
        <w:t>## 6   4.553877</w:t>
      </w:r>
    </w:p>
    <w:p w14:paraId="60E5F885" w14:textId="77777777" w:rsidR="00F07478" w:rsidRDefault="00F07478" w:rsidP="00F07478">
      <w:pPr>
        <w:pStyle w:val="SourceCode"/>
      </w:pPr>
      <w:r>
        <w:rPr>
          <w:rStyle w:val="NormalTok"/>
        </w:rPr>
        <w:t>sweetw.ts1 &lt;-</w:t>
      </w:r>
      <w:r>
        <w:rPr>
          <w:rStyle w:val="StringTok"/>
        </w:rPr>
        <w:t xml:space="preserve"> </w:t>
      </w:r>
      <w:r>
        <w:rPr>
          <w:rStyle w:val="KeywordTok"/>
        </w:rPr>
        <w:t>ts</w:t>
      </w:r>
      <w:r>
        <w:rPr>
          <w:rStyle w:val="NormalTok"/>
        </w:rPr>
        <w:t xml:space="preserve">(logdata, </w:t>
      </w:r>
      <w:r>
        <w:rPr>
          <w:rStyle w:val="DataTypeTok"/>
        </w:rPr>
        <w:t>start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1980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end=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1995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rPr>
          <w:rStyle w:val="DataTypeTok"/>
        </w:rPr>
        <w:t>freq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(sweetw.ts1)</w:t>
      </w:r>
    </w:p>
    <w:p w14:paraId="717BFDF9" w14:textId="77777777" w:rsidR="00F07478" w:rsidRDefault="00F07478" w:rsidP="00F07478">
      <w:pPr>
        <w:pStyle w:val="FirstParagraph"/>
      </w:pPr>
      <w:r>
        <w:rPr>
          <w:noProof/>
        </w:rPr>
        <w:lastRenderedPageBreak/>
        <w:drawing>
          <wp:inline distT="0" distB="0" distL="0" distR="0" wp14:anchorId="62CD9C53" wp14:editId="04F30BE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ppliedtimeseries96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B3CBB" w14:textId="77777777" w:rsidR="00F07478" w:rsidRDefault="00F07478" w:rsidP="00F07478">
      <w:pPr>
        <w:pStyle w:val="SourceCode"/>
      </w:pPr>
      <w:r>
        <w:rPr>
          <w:rStyle w:val="NormalTok"/>
        </w:rPr>
        <w:t>sweetw1.hw &lt;-</w:t>
      </w:r>
      <w:r>
        <w:rPr>
          <w:rStyle w:val="StringTok"/>
        </w:rPr>
        <w:t xml:space="preserve"> </w:t>
      </w:r>
      <w:r>
        <w:rPr>
          <w:rStyle w:val="KeywordTok"/>
        </w:rPr>
        <w:t>HoltWinters</w:t>
      </w:r>
      <w:r>
        <w:rPr>
          <w:rStyle w:val="NormalTok"/>
        </w:rPr>
        <w:t xml:space="preserve"> (sweetw.ts1, </w:t>
      </w:r>
      <w:r>
        <w:rPr>
          <w:rStyle w:val="DataTypeTok"/>
        </w:rPr>
        <w:t>seasonal =</w:t>
      </w:r>
      <w:r>
        <w:rPr>
          <w:rStyle w:val="NormalTok"/>
        </w:rPr>
        <w:t xml:space="preserve"> </w:t>
      </w:r>
      <w:r>
        <w:rPr>
          <w:rStyle w:val="StringTok"/>
        </w:rPr>
        <w:t>"mult"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(sweetw1.hw)</w:t>
      </w:r>
    </w:p>
    <w:p w14:paraId="5BE5B4C3" w14:textId="77777777" w:rsidR="00F07478" w:rsidRDefault="00F07478" w:rsidP="00F07478">
      <w:pPr>
        <w:pStyle w:val="FirstParagraph"/>
      </w:pPr>
      <w:r>
        <w:rPr>
          <w:noProof/>
        </w:rPr>
        <w:lastRenderedPageBreak/>
        <w:drawing>
          <wp:inline distT="0" distB="0" distL="0" distR="0" wp14:anchorId="7B1B3D2E" wp14:editId="5F06FF6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ppliedtimeseries96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548D16" w14:textId="77777777" w:rsidR="00F07478" w:rsidRDefault="00F07478" w:rsidP="00F07478">
      <w:pPr>
        <w:pStyle w:val="SourceCode"/>
      </w:pPr>
      <w:r>
        <w:rPr>
          <w:rStyle w:val="NormalTok"/>
        </w:rPr>
        <w:t>sweetw1.hw$SSE</w:t>
      </w:r>
    </w:p>
    <w:p w14:paraId="44B53C37" w14:textId="77777777" w:rsidR="00F07478" w:rsidRDefault="00F07478" w:rsidP="00F07478">
      <w:pPr>
        <w:pStyle w:val="SourceCode"/>
        <w:rPr>
          <w:rStyle w:val="VerbatimChar"/>
        </w:rPr>
      </w:pPr>
      <w:r>
        <w:rPr>
          <w:rStyle w:val="VerbatimChar"/>
        </w:rPr>
        <w:t>## [1] 7.61344</w:t>
      </w:r>
    </w:p>
    <w:p w14:paraId="6FE2B4BF" w14:textId="4BD414A5" w:rsidR="0006141F" w:rsidRPr="0006141F" w:rsidRDefault="0006141F" w:rsidP="0006141F">
      <w:pPr>
        <w:rPr>
          <w:rFonts w:eastAsia="Times New Roman"/>
          <w:color w:val="333333"/>
        </w:rPr>
      </w:pPr>
      <w:r w:rsidRPr="0006141F">
        <w:rPr>
          <w:rFonts w:eastAsia="Times New Roman"/>
          <w:color w:val="333333"/>
        </w:rPr>
        <w:t xml:space="preserve">It </w:t>
      </w:r>
      <w:r>
        <w:rPr>
          <w:rFonts w:eastAsia="Times New Roman"/>
          <w:color w:val="333333"/>
        </w:rPr>
        <w:t>could be seen that</w:t>
      </w:r>
      <w:r w:rsidRPr="0006141F">
        <w:rPr>
          <w:rFonts w:eastAsia="Times New Roman"/>
          <w:color w:val="333333"/>
        </w:rPr>
        <w:t xml:space="preserve"> SS1PE is reduced after logarithm, SS1PE=7.61344, log(SS1PE)=2025.233.</w:t>
      </w:r>
    </w:p>
    <w:p w14:paraId="673CE46B" w14:textId="77777777" w:rsidR="0006141F" w:rsidRDefault="0006141F" w:rsidP="0006141F">
      <w:pPr>
        <w:rPr>
          <w:rFonts w:eastAsia="Times New Roman"/>
        </w:rPr>
      </w:pPr>
    </w:p>
    <w:p w14:paraId="0ABB0C20" w14:textId="77777777" w:rsidR="0006141F" w:rsidRDefault="0006141F" w:rsidP="00F07478">
      <w:pPr>
        <w:pStyle w:val="SourceCode"/>
      </w:pPr>
    </w:p>
    <w:p w14:paraId="77D3DECC" w14:textId="77777777" w:rsidR="00F07478" w:rsidRDefault="00F07478" w:rsidP="00F07478">
      <w:pPr>
        <w:pStyle w:val="SourceCode"/>
      </w:pPr>
      <w:r>
        <w:rPr>
          <w:rStyle w:val="NormalTok"/>
        </w:rPr>
        <w:t>sweetw1.hw ; sweetw1.hw$coef</w:t>
      </w:r>
    </w:p>
    <w:p w14:paraId="161729A1" w14:textId="77777777" w:rsidR="00F07478" w:rsidRDefault="00F07478" w:rsidP="00F07478">
      <w:pPr>
        <w:pStyle w:val="SourceCode"/>
      </w:pPr>
      <w:r>
        <w:rPr>
          <w:rStyle w:val="VerbatimChar"/>
        </w:rPr>
        <w:t>## Holt-Winters exponential smoothing with trend and multiplicative seasonal component.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HoltWinters(x = sweetw.ts1, seasonal = "mult")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Smoothing parameters:</w:t>
      </w:r>
      <w:r>
        <w:br/>
      </w:r>
      <w:r>
        <w:rPr>
          <w:rStyle w:val="VerbatimChar"/>
        </w:rPr>
        <w:t>##  alpha: 0.4002885</w:t>
      </w:r>
      <w:r>
        <w:br/>
      </w:r>
      <w:r>
        <w:rPr>
          <w:rStyle w:val="VerbatimChar"/>
        </w:rPr>
        <w:t>##  beta : 0</w:t>
      </w:r>
      <w:r>
        <w:br/>
      </w:r>
      <w:r>
        <w:rPr>
          <w:rStyle w:val="VerbatimChar"/>
        </w:rPr>
        <w:t>##  gamma: 0.4736874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[,1]</w:t>
      </w:r>
      <w:r>
        <w:br/>
      </w:r>
      <w:r>
        <w:rPr>
          <w:rStyle w:val="VerbatimChar"/>
        </w:rPr>
        <w:t>## a   5.64036055</w:t>
      </w:r>
      <w:r>
        <w:br/>
      </w:r>
      <w:r>
        <w:rPr>
          <w:rStyle w:val="VerbatimChar"/>
        </w:rPr>
        <w:lastRenderedPageBreak/>
        <w:t>## b   0.01148402</w:t>
      </w:r>
      <w:r>
        <w:br/>
      </w:r>
      <w:r>
        <w:rPr>
          <w:rStyle w:val="VerbatimChar"/>
        </w:rPr>
        <w:t>## s1  0.99382115</w:t>
      </w:r>
      <w:r>
        <w:br/>
      </w:r>
      <w:r>
        <w:rPr>
          <w:rStyle w:val="VerbatimChar"/>
        </w:rPr>
        <w:t>## s2  0.99855944</w:t>
      </w:r>
      <w:r>
        <w:br/>
      </w:r>
      <w:r>
        <w:rPr>
          <w:rStyle w:val="VerbatimChar"/>
        </w:rPr>
        <w:t>## s3  1.00747184</w:t>
      </w:r>
      <w:r>
        <w:br/>
      </w:r>
      <w:r>
        <w:rPr>
          <w:rStyle w:val="VerbatimChar"/>
        </w:rPr>
        <w:t>## s4  1.03454575</w:t>
      </w:r>
      <w:r>
        <w:br/>
      </w:r>
      <w:r>
        <w:rPr>
          <w:rStyle w:val="VerbatimChar"/>
        </w:rPr>
        <w:t>## s5  1.07926178</w:t>
      </w:r>
      <w:r>
        <w:br/>
      </w:r>
      <w:r>
        <w:rPr>
          <w:rStyle w:val="VerbatimChar"/>
        </w:rPr>
        <w:t>## s6  0.93037318</w:t>
      </w:r>
      <w:r>
        <w:br/>
      </w:r>
      <w:r>
        <w:rPr>
          <w:rStyle w:val="VerbatimChar"/>
        </w:rPr>
        <w:t>## s7  0.98152322</w:t>
      </w:r>
      <w:r>
        <w:br/>
      </w:r>
      <w:r>
        <w:rPr>
          <w:rStyle w:val="VerbatimChar"/>
        </w:rPr>
        <w:t>## s8  0.95283683</w:t>
      </w:r>
      <w:r>
        <w:br/>
      </w:r>
      <w:r>
        <w:rPr>
          <w:rStyle w:val="VerbatimChar"/>
        </w:rPr>
        <w:t>## s9  0.96813137</w:t>
      </w:r>
      <w:r>
        <w:br/>
      </w:r>
      <w:r>
        <w:rPr>
          <w:rStyle w:val="VerbatimChar"/>
        </w:rPr>
        <w:t>## s10 0.94600731</w:t>
      </w:r>
      <w:r>
        <w:br/>
      </w:r>
      <w:r>
        <w:rPr>
          <w:rStyle w:val="VerbatimChar"/>
        </w:rPr>
        <w:t>## s11 0.94921766</w:t>
      </w:r>
      <w:r>
        <w:br/>
      </w:r>
      <w:r>
        <w:rPr>
          <w:rStyle w:val="VerbatimChar"/>
        </w:rPr>
        <w:t>## s12 0.99336392</w:t>
      </w:r>
    </w:p>
    <w:p w14:paraId="11A4C029" w14:textId="77777777" w:rsidR="00F07478" w:rsidRDefault="00F07478" w:rsidP="00F07478">
      <w:pPr>
        <w:pStyle w:val="SourceCode"/>
        <w:rPr>
          <w:rStyle w:val="VerbatimChar"/>
        </w:rPr>
      </w:pPr>
      <w:r>
        <w:rPr>
          <w:rStyle w:val="VerbatimChar"/>
        </w:rPr>
        <w:t xml:space="preserve">##          a          b         s1         s2         s3         s4 </w:t>
      </w:r>
      <w:r>
        <w:br/>
      </w:r>
      <w:r>
        <w:rPr>
          <w:rStyle w:val="VerbatimChar"/>
        </w:rPr>
        <w:t xml:space="preserve">## 5.64036055 0.01148402 0.99382115 0.99855944 1.00747184 1.03454575 </w:t>
      </w:r>
      <w:r>
        <w:br/>
      </w:r>
      <w:r>
        <w:rPr>
          <w:rStyle w:val="VerbatimChar"/>
        </w:rPr>
        <w:t xml:space="preserve">##         s5         s6         s7         s8         s9        s10 </w:t>
      </w:r>
      <w:r>
        <w:br/>
      </w:r>
      <w:r>
        <w:rPr>
          <w:rStyle w:val="VerbatimChar"/>
        </w:rPr>
        <w:t xml:space="preserve">## 1.07926178 0.93037318 0.98152322 0.95283683 0.96813137 0.94600731 </w:t>
      </w:r>
      <w:r>
        <w:br/>
      </w:r>
      <w:r>
        <w:rPr>
          <w:rStyle w:val="VerbatimChar"/>
        </w:rPr>
        <w:t xml:space="preserve">##        s11        s12 </w:t>
      </w:r>
      <w:r>
        <w:br/>
      </w:r>
      <w:r>
        <w:rPr>
          <w:rStyle w:val="VerbatimChar"/>
        </w:rPr>
        <w:t>## 0.94921766 0.99336392</w:t>
      </w:r>
    </w:p>
    <w:p w14:paraId="47E50DDC" w14:textId="3F39813F" w:rsidR="0006141F" w:rsidRPr="0006141F" w:rsidRDefault="0006141F" w:rsidP="0006141F">
      <w:pPr>
        <w:pStyle w:val="NormalWeb"/>
        <w:jc w:val="both"/>
        <w:rPr>
          <w:color w:val="333333"/>
        </w:rPr>
      </w:pPr>
      <w:r w:rsidRPr="0006141F">
        <w:rPr>
          <w:rStyle w:val="Emphasis"/>
          <w:color w:val="333333"/>
        </w:rPr>
        <w:t>However, α = 0.4002885</w:t>
      </w:r>
      <w:r w:rsidRPr="0006141F">
        <w:rPr>
          <w:color w:val="333333"/>
        </w:rPr>
        <w:t>, </w:t>
      </w:r>
      <w:r w:rsidRPr="0006141F">
        <w:rPr>
          <w:rStyle w:val="Emphasis"/>
          <w:color w:val="333333"/>
        </w:rPr>
        <w:t>β =</w:t>
      </w:r>
      <w:r w:rsidRPr="0006141F">
        <w:rPr>
          <w:color w:val="333333"/>
        </w:rPr>
        <w:t> 0</w:t>
      </w:r>
      <w:r w:rsidRPr="0006141F">
        <w:rPr>
          <w:rStyle w:val="Emphasis"/>
          <w:color w:val="333333"/>
        </w:rPr>
        <w:t>,</w:t>
      </w:r>
      <w:r w:rsidRPr="0006141F">
        <w:rPr>
          <w:color w:val="333333"/>
        </w:rPr>
        <w:t> and </w:t>
      </w:r>
      <w:r w:rsidRPr="0006141F">
        <w:rPr>
          <w:rStyle w:val="Emphasis"/>
          <w:color w:val="333333"/>
        </w:rPr>
        <w:t>γ =</w:t>
      </w:r>
      <w:r>
        <w:rPr>
          <w:color w:val="333333"/>
        </w:rPr>
        <w:t> 0.4736874, like</w:t>
      </w:r>
      <w:r w:rsidRPr="0006141F">
        <w:rPr>
          <w:color w:val="333333"/>
        </w:rPr>
        <w:t xml:space="preserve"> the one before.</w:t>
      </w:r>
    </w:p>
    <w:p w14:paraId="395194F4" w14:textId="77777777" w:rsidR="0006141F" w:rsidRDefault="0006141F" w:rsidP="0006141F">
      <w:pPr>
        <w:rPr>
          <w:rFonts w:eastAsia="Times New Roman"/>
        </w:rPr>
      </w:pPr>
    </w:p>
    <w:p w14:paraId="16D8F5C5" w14:textId="77777777" w:rsidR="0006141F" w:rsidRDefault="0006141F" w:rsidP="0006141F">
      <w:pPr>
        <w:rPr>
          <w:rFonts w:eastAsia="Times New Roman"/>
        </w:rPr>
      </w:pPr>
    </w:p>
    <w:p w14:paraId="2A41D98F" w14:textId="77777777" w:rsidR="0006141F" w:rsidRPr="00E9694F" w:rsidRDefault="0006141F" w:rsidP="0006141F">
      <w:pPr>
        <w:rPr>
          <w:color w:val="000000"/>
        </w:rPr>
      </w:pPr>
      <w:r w:rsidRPr="00E9694F">
        <w:rPr>
          <w:color w:val="000000"/>
        </w:rPr>
        <w:t xml:space="preserve">c) What is the SS1PE if you predict next month’s sales will equal this month’s sales? </w:t>
      </w:r>
    </w:p>
    <w:p w14:paraId="1C5955EB" w14:textId="77777777" w:rsidR="0006141F" w:rsidRDefault="0006141F" w:rsidP="0006141F">
      <w:pPr>
        <w:rPr>
          <w:rFonts w:eastAsia="Times New Roman"/>
        </w:rPr>
      </w:pPr>
    </w:p>
    <w:p w14:paraId="2228D1F0" w14:textId="77777777" w:rsidR="0006141F" w:rsidRDefault="0006141F" w:rsidP="00F07478">
      <w:pPr>
        <w:pStyle w:val="SourceCode"/>
      </w:pPr>
    </w:p>
    <w:p w14:paraId="786CA0FC" w14:textId="77777777" w:rsidR="00F07478" w:rsidRDefault="00F07478" w:rsidP="00F07478">
      <w:pPr>
        <w:pStyle w:val="SourceCode"/>
      </w:pPr>
      <w:r>
        <w:rPr>
          <w:rStyle w:val="NormalTok"/>
        </w:rPr>
        <w:t>mydatanew=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"/Users/meenakshinagarajan/Downloads/monthly-australian-wine-sales-add-month.csv"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>wine.dat &lt;-</w:t>
      </w:r>
      <w:r>
        <w:rPr>
          <w:rStyle w:val="StringTok"/>
        </w:rPr>
        <w:t xml:space="preserve"> </w:t>
      </w:r>
      <w:r>
        <w:rPr>
          <w:rStyle w:val="KeywordTok"/>
        </w:rPr>
        <w:t>read.table</w:t>
      </w:r>
      <w:r>
        <w:rPr>
          <w:rStyle w:val="NormalTok"/>
        </w:rPr>
        <w:t>(</w:t>
      </w:r>
      <w:r>
        <w:rPr>
          <w:rStyle w:val="StringTok"/>
        </w:rPr>
        <w:t>"/Users/meenakshinagarajan/Downloads/monthly-australian-wine-sales-th.csv"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T) ; </w:t>
      </w:r>
      <w:r>
        <w:rPr>
          <w:rStyle w:val="KeywordTok"/>
        </w:rPr>
        <w:t>attach</w:t>
      </w:r>
      <w:r>
        <w:rPr>
          <w:rStyle w:val="NormalTok"/>
        </w:rPr>
        <w:t xml:space="preserve"> (wine.dat)</w:t>
      </w:r>
    </w:p>
    <w:p w14:paraId="7A68D74F" w14:textId="77777777" w:rsidR="00F07478" w:rsidRDefault="00F07478" w:rsidP="00F07478">
      <w:pPr>
        <w:pStyle w:val="SourceCode"/>
      </w:pPr>
      <w:r>
        <w:rPr>
          <w:rStyle w:val="VerbatimChar"/>
        </w:rPr>
        <w:t>## The following object is masked from wine.dat (pos = 3):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Sweetwhite</w:t>
      </w:r>
    </w:p>
    <w:p w14:paraId="2318E3F8" w14:textId="77777777" w:rsidR="00F07478" w:rsidRDefault="00F07478" w:rsidP="00F07478">
      <w:pPr>
        <w:pStyle w:val="SourceCode"/>
      </w:pPr>
      <w:r>
        <w:rPr>
          <w:rStyle w:val="NormalTok"/>
        </w:rPr>
        <w:t>sweetw2.ts &lt;-</w:t>
      </w:r>
      <w:r>
        <w:rPr>
          <w:rStyle w:val="StringTok"/>
        </w:rPr>
        <w:t xml:space="preserve"> </w:t>
      </w:r>
      <w:r>
        <w:rPr>
          <w:rStyle w:val="KeywordTok"/>
        </w:rPr>
        <w:t>ts</w:t>
      </w:r>
      <w:r>
        <w:rPr>
          <w:rStyle w:val="NormalTok"/>
        </w:rPr>
        <w:t xml:space="preserve">(mydatanew, </w:t>
      </w:r>
      <w:r>
        <w:rPr>
          <w:rStyle w:val="DataTypeTok"/>
        </w:rPr>
        <w:t>start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1980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end=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1995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rPr>
          <w:rStyle w:val="DataTypeTok"/>
        </w:rPr>
        <w:t>freq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(sweetw2.ts)</w:t>
      </w:r>
    </w:p>
    <w:p w14:paraId="0CEE54B9" w14:textId="77777777" w:rsidR="00F07478" w:rsidRDefault="00F07478" w:rsidP="00F07478">
      <w:pPr>
        <w:pStyle w:val="FirstParagraph"/>
      </w:pPr>
      <w:r>
        <w:rPr>
          <w:noProof/>
        </w:rPr>
        <w:lastRenderedPageBreak/>
        <w:drawing>
          <wp:inline distT="0" distB="0" distL="0" distR="0" wp14:anchorId="2A7FF4D8" wp14:editId="09E0DCB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ppliedtimeseries96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4F674" w14:textId="77777777" w:rsidR="00F07478" w:rsidRDefault="00F07478" w:rsidP="00F07478">
      <w:pPr>
        <w:pStyle w:val="SourceCode"/>
      </w:pPr>
      <w:r>
        <w:rPr>
          <w:rStyle w:val="NormalTok"/>
        </w:rPr>
        <w:t>sweetw2.hw &lt;-</w:t>
      </w:r>
      <w:r>
        <w:rPr>
          <w:rStyle w:val="StringTok"/>
        </w:rPr>
        <w:t xml:space="preserve"> </w:t>
      </w:r>
      <w:r>
        <w:rPr>
          <w:rStyle w:val="KeywordTok"/>
        </w:rPr>
        <w:t>HoltWinters</w:t>
      </w:r>
      <w:r>
        <w:rPr>
          <w:rStyle w:val="NormalTok"/>
        </w:rPr>
        <w:t xml:space="preserve"> (sweetw2.ts, </w:t>
      </w:r>
      <w:r>
        <w:rPr>
          <w:rStyle w:val="DataTypeTok"/>
        </w:rPr>
        <w:t>alpha=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rPr>
          <w:rStyle w:val="DataTypeTok"/>
        </w:rPr>
        <w:t>beta=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rPr>
          <w:rStyle w:val="DataTypeTok"/>
        </w:rPr>
        <w:t>gamma=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rPr>
          <w:rStyle w:val="DataTypeTok"/>
        </w:rPr>
        <w:t>seasonal =</w:t>
      </w:r>
      <w:r>
        <w:rPr>
          <w:rStyle w:val="NormalTok"/>
        </w:rPr>
        <w:t xml:space="preserve"> </w:t>
      </w:r>
      <w:r>
        <w:rPr>
          <w:rStyle w:val="StringTok"/>
        </w:rPr>
        <w:t>"mult"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sweetw2.hw$SSE</w:t>
      </w:r>
    </w:p>
    <w:p w14:paraId="40DF914A" w14:textId="77777777" w:rsidR="00F07478" w:rsidRDefault="00F07478" w:rsidP="00F07478">
      <w:pPr>
        <w:pStyle w:val="SourceCode"/>
      </w:pPr>
      <w:r>
        <w:rPr>
          <w:rStyle w:val="VerbatimChar"/>
        </w:rPr>
        <w:t>## [1] 652461.7</w:t>
      </w:r>
    </w:p>
    <w:p w14:paraId="5BD592DB" w14:textId="77777777" w:rsidR="00F07478" w:rsidRDefault="00F07478" w:rsidP="00F07478">
      <w:pPr>
        <w:pStyle w:val="SourceCode"/>
      </w:pPr>
      <w:r>
        <w:rPr>
          <w:rStyle w:val="NormalTok"/>
        </w:rPr>
        <w:t>sweetw2.hw &lt;-</w:t>
      </w:r>
      <w:r>
        <w:rPr>
          <w:rStyle w:val="StringTok"/>
        </w:rPr>
        <w:t xml:space="preserve"> </w:t>
      </w:r>
      <w:r>
        <w:rPr>
          <w:rStyle w:val="KeywordTok"/>
        </w:rPr>
        <w:t>HoltWinters</w:t>
      </w:r>
      <w:r>
        <w:rPr>
          <w:rStyle w:val="NormalTok"/>
        </w:rPr>
        <w:t xml:space="preserve"> (sweetw2.ts,</w:t>
      </w:r>
      <w:r>
        <w:rPr>
          <w:rStyle w:val="DataTypeTok"/>
        </w:rPr>
        <w:t>seasonal =</w:t>
      </w:r>
      <w:r>
        <w:rPr>
          <w:rStyle w:val="NormalTok"/>
        </w:rPr>
        <w:t xml:space="preserve"> </w:t>
      </w:r>
      <w:r>
        <w:rPr>
          <w:rStyle w:val="StringTok"/>
        </w:rPr>
        <w:t>"mult"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sweetw2.hw$SSE</w:t>
      </w:r>
    </w:p>
    <w:p w14:paraId="2B6FC6A2" w14:textId="77777777" w:rsidR="00F07478" w:rsidRDefault="00F07478" w:rsidP="00F07478">
      <w:pPr>
        <w:pStyle w:val="SourceCode"/>
      </w:pPr>
      <w:r>
        <w:rPr>
          <w:rStyle w:val="VerbatimChar"/>
        </w:rPr>
        <w:t>## [1] 477695.7</w:t>
      </w:r>
    </w:p>
    <w:p w14:paraId="2AEFE1A8" w14:textId="53B141B4" w:rsidR="006A770D" w:rsidRPr="0006141F" w:rsidRDefault="0006141F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 w:rsidRPr="0006141F">
        <w:rPr>
          <w:color w:val="000000"/>
        </w:rPr>
        <w:t>It could be seen that</w:t>
      </w:r>
      <w:r>
        <w:rPr>
          <w:color w:val="000000"/>
        </w:rPr>
        <w:t xml:space="preserve"> SS1PE when </w:t>
      </w:r>
      <w:r w:rsidRPr="00E9694F">
        <w:rPr>
          <w:color w:val="000000"/>
        </w:rPr>
        <w:t>you predict next month’s sales will equal this month’s sales</w:t>
      </w:r>
      <w:r>
        <w:rPr>
          <w:color w:val="000000"/>
        </w:rPr>
        <w:t>, doesn’t differ much from the values obtained before</w:t>
      </w:r>
    </w:p>
    <w:p w14:paraId="7ED309C4" w14:textId="77777777" w:rsidR="0006141F" w:rsidRPr="00E9694F" w:rsidRDefault="0006141F" w:rsidP="0006141F">
      <w:pPr>
        <w:rPr>
          <w:color w:val="000000"/>
        </w:rPr>
      </w:pPr>
      <w:r w:rsidRPr="00E9694F">
        <w:rPr>
          <w:color w:val="000000"/>
        </w:rPr>
        <w:t>d) This is rather harder: What is the SS1PE if you find the optimum α, β and γ from the data available at each time step before making the one-step-ahead prediction?</w:t>
      </w:r>
    </w:p>
    <w:p w14:paraId="5F532F6A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012A9546" w14:textId="77777777" w:rsidR="0006141F" w:rsidRDefault="0006141F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523289B4" w14:textId="77777777" w:rsidR="0006141F" w:rsidRDefault="0006141F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154EE3CE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0E8617B4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41EA1E1C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3EE6B33D" w14:textId="77777777" w:rsid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7380262D" w14:textId="77777777" w:rsidR="006A770D" w:rsidRP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</w:p>
    <w:p w14:paraId="2046DE6C" w14:textId="6F91CF52" w:rsidR="006A770D" w:rsidRPr="006A770D" w:rsidRDefault="006A770D" w:rsidP="006A770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00" w:lineRule="atLeast"/>
        <w:rPr>
          <w:color w:val="000000"/>
        </w:rPr>
      </w:pPr>
      <w:r>
        <w:rPr>
          <w:color w:val="000000"/>
        </w:rPr>
        <w:tab/>
      </w:r>
    </w:p>
    <w:p w14:paraId="51DF261D" w14:textId="77777777" w:rsidR="007F7ABD" w:rsidRDefault="007F7ABD" w:rsidP="002F0A85">
      <w:pPr>
        <w:rPr>
          <w:rFonts w:eastAsiaTheme="minorEastAsia"/>
          <w:color w:val="000000"/>
        </w:rPr>
      </w:pPr>
    </w:p>
    <w:p w14:paraId="7BBE0CA6" w14:textId="77777777" w:rsidR="002F0A85" w:rsidRDefault="002F0A85" w:rsidP="002F0A85">
      <w:pPr>
        <w:rPr>
          <w:rFonts w:eastAsiaTheme="minorEastAsia"/>
          <w:color w:val="000000"/>
        </w:rPr>
      </w:pPr>
    </w:p>
    <w:p w14:paraId="006E0C1C" w14:textId="77777777" w:rsidR="002F0A85" w:rsidRDefault="002F0A85" w:rsidP="002F0A85">
      <w:pPr>
        <w:rPr>
          <w:rFonts w:eastAsiaTheme="minorEastAsia"/>
          <w:color w:val="000000"/>
        </w:rPr>
      </w:pPr>
    </w:p>
    <w:p w14:paraId="2AC120B6" w14:textId="77777777" w:rsidR="00631756" w:rsidRDefault="00631756"/>
    <w:sectPr w:rsidR="00631756" w:rsidSect="00996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6773F" w14:textId="77777777" w:rsidR="00C774A6" w:rsidRDefault="00C774A6" w:rsidP="007F7ABD">
      <w:r>
        <w:separator/>
      </w:r>
    </w:p>
  </w:endnote>
  <w:endnote w:type="continuationSeparator" w:id="0">
    <w:p w14:paraId="0991350E" w14:textId="77777777" w:rsidR="00C774A6" w:rsidRDefault="00C774A6" w:rsidP="007F7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1C4FE2" w14:textId="77777777" w:rsidR="00C774A6" w:rsidRDefault="00C774A6" w:rsidP="007F7ABD">
      <w:r>
        <w:separator/>
      </w:r>
    </w:p>
  </w:footnote>
  <w:footnote w:type="continuationSeparator" w:id="0">
    <w:p w14:paraId="277E5E9A" w14:textId="77777777" w:rsidR="00C774A6" w:rsidRDefault="00C774A6" w:rsidP="007F7A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FBD0C7D"/>
    <w:multiLevelType w:val="multilevel"/>
    <w:tmpl w:val="F3A6C4F6"/>
    <w:lvl w:ilvl="0">
      <w:start w:val="3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000001"/>
    <w:multiLevelType w:val="hybridMultilevel"/>
    <w:tmpl w:val="00000001"/>
    <w:lvl w:ilvl="0" w:tplc="00000001">
      <w:start w:val="28"/>
      <w:numFmt w:val="bullet"/>
      <w:lvlText w:val="."/>
      <w:lvlJc w:val="left"/>
      <w:pPr>
        <w:ind w:left="720" w:hanging="360"/>
      </w:pPr>
    </w:lvl>
    <w:lvl w:ilvl="1" w:tplc="00000002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B241C89"/>
    <w:multiLevelType w:val="multilevel"/>
    <w:tmpl w:val="B78E3AD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3">
    <w:nsid w:val="271466A4"/>
    <w:multiLevelType w:val="multilevel"/>
    <w:tmpl w:val="F2AC665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4">
    <w:nsid w:val="35DABC18"/>
    <w:multiLevelType w:val="multilevel"/>
    <w:tmpl w:val="DCE249E0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B082BA1"/>
    <w:multiLevelType w:val="multilevel"/>
    <w:tmpl w:val="D526A922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D41F8AA"/>
    <w:multiLevelType w:val="multilevel"/>
    <w:tmpl w:val="7B4C6DD6"/>
    <w:lvl w:ilvl="0">
      <w:start w:val="3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F1B11E1"/>
    <w:multiLevelType w:val="hybridMultilevel"/>
    <w:tmpl w:val="00A2AD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D41401"/>
    <w:multiLevelType w:val="multilevel"/>
    <w:tmpl w:val="03AC1A28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66E15507"/>
    <w:multiLevelType w:val="multilevel"/>
    <w:tmpl w:val="9678E100"/>
    <w:lvl w:ilvl="0">
      <w:start w:val="4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86B0D2B"/>
    <w:multiLevelType w:val="multilevel"/>
    <w:tmpl w:val="0748B6DC"/>
    <w:lvl w:ilvl="0">
      <w:start w:val="4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6B7223AD"/>
    <w:multiLevelType w:val="multilevel"/>
    <w:tmpl w:val="9C2EFB4E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C8F0040"/>
    <w:multiLevelType w:val="multilevel"/>
    <w:tmpl w:val="69E296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1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1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1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2">
    <w:abstractNumId w:val="9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BCA"/>
    <w:rsid w:val="00034D1E"/>
    <w:rsid w:val="00043443"/>
    <w:rsid w:val="0006141F"/>
    <w:rsid w:val="000C0F8C"/>
    <w:rsid w:val="000E5F87"/>
    <w:rsid w:val="00110C06"/>
    <w:rsid w:val="00111555"/>
    <w:rsid w:val="00115527"/>
    <w:rsid w:val="0012757E"/>
    <w:rsid w:val="0014180C"/>
    <w:rsid w:val="001571BA"/>
    <w:rsid w:val="00194616"/>
    <w:rsid w:val="001A6534"/>
    <w:rsid w:val="001C351A"/>
    <w:rsid w:val="00220282"/>
    <w:rsid w:val="002562E0"/>
    <w:rsid w:val="0025794B"/>
    <w:rsid w:val="002954DB"/>
    <w:rsid w:val="002B305D"/>
    <w:rsid w:val="002C0472"/>
    <w:rsid w:val="002E143B"/>
    <w:rsid w:val="002F0A85"/>
    <w:rsid w:val="0033228E"/>
    <w:rsid w:val="00353205"/>
    <w:rsid w:val="003569E5"/>
    <w:rsid w:val="0036284B"/>
    <w:rsid w:val="003717BF"/>
    <w:rsid w:val="003911E2"/>
    <w:rsid w:val="003C0066"/>
    <w:rsid w:val="0042305B"/>
    <w:rsid w:val="0043265C"/>
    <w:rsid w:val="00440D5E"/>
    <w:rsid w:val="00455B88"/>
    <w:rsid w:val="004A0EF3"/>
    <w:rsid w:val="004B63AD"/>
    <w:rsid w:val="005343C2"/>
    <w:rsid w:val="006037AC"/>
    <w:rsid w:val="00631756"/>
    <w:rsid w:val="00647FA3"/>
    <w:rsid w:val="006508BF"/>
    <w:rsid w:val="00682EE1"/>
    <w:rsid w:val="006A770D"/>
    <w:rsid w:val="006D16E8"/>
    <w:rsid w:val="006D64EE"/>
    <w:rsid w:val="006E714C"/>
    <w:rsid w:val="00703018"/>
    <w:rsid w:val="00743EE6"/>
    <w:rsid w:val="00750F6D"/>
    <w:rsid w:val="00782CB3"/>
    <w:rsid w:val="007C17E5"/>
    <w:rsid w:val="007E160A"/>
    <w:rsid w:val="007F7ABD"/>
    <w:rsid w:val="00863AD6"/>
    <w:rsid w:val="008A5BCA"/>
    <w:rsid w:val="008B3BD4"/>
    <w:rsid w:val="008D74A0"/>
    <w:rsid w:val="00910315"/>
    <w:rsid w:val="00922AB6"/>
    <w:rsid w:val="009568AB"/>
    <w:rsid w:val="0096339D"/>
    <w:rsid w:val="00996466"/>
    <w:rsid w:val="009D0010"/>
    <w:rsid w:val="009D2405"/>
    <w:rsid w:val="009F1BC4"/>
    <w:rsid w:val="009F31BE"/>
    <w:rsid w:val="00A0248E"/>
    <w:rsid w:val="00A063F6"/>
    <w:rsid w:val="00A16C10"/>
    <w:rsid w:val="00A204FE"/>
    <w:rsid w:val="00A22299"/>
    <w:rsid w:val="00A238FC"/>
    <w:rsid w:val="00A31A89"/>
    <w:rsid w:val="00AB0342"/>
    <w:rsid w:val="00B26752"/>
    <w:rsid w:val="00B62A05"/>
    <w:rsid w:val="00B63225"/>
    <w:rsid w:val="00BA47DD"/>
    <w:rsid w:val="00BC15B9"/>
    <w:rsid w:val="00BD5A3E"/>
    <w:rsid w:val="00BF68BA"/>
    <w:rsid w:val="00BF7B79"/>
    <w:rsid w:val="00C06E77"/>
    <w:rsid w:val="00C07E24"/>
    <w:rsid w:val="00C34B50"/>
    <w:rsid w:val="00C4670C"/>
    <w:rsid w:val="00C46A8C"/>
    <w:rsid w:val="00C73124"/>
    <w:rsid w:val="00C774A6"/>
    <w:rsid w:val="00CA1A01"/>
    <w:rsid w:val="00CA720D"/>
    <w:rsid w:val="00CC2C54"/>
    <w:rsid w:val="00CF2872"/>
    <w:rsid w:val="00D02007"/>
    <w:rsid w:val="00D147BE"/>
    <w:rsid w:val="00DE1214"/>
    <w:rsid w:val="00DF1323"/>
    <w:rsid w:val="00DF49FF"/>
    <w:rsid w:val="00E105E5"/>
    <w:rsid w:val="00E25C7D"/>
    <w:rsid w:val="00E9694F"/>
    <w:rsid w:val="00EE6676"/>
    <w:rsid w:val="00F07478"/>
    <w:rsid w:val="00F43D41"/>
    <w:rsid w:val="00F72A88"/>
    <w:rsid w:val="00F844E3"/>
    <w:rsid w:val="00FA585C"/>
    <w:rsid w:val="00FA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A152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6141F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455B88"/>
    <w:pPr>
      <w:spacing w:before="180" w:after="180"/>
    </w:pPr>
    <w:rPr>
      <w:rFonts w:asciiTheme="minorHAnsi" w:hAnsiTheme="minorHAnsi" w:cstheme="minorBidi"/>
    </w:rPr>
  </w:style>
  <w:style w:type="character" w:customStyle="1" w:styleId="BodyTextChar">
    <w:name w:val="Body Text Char"/>
    <w:basedOn w:val="DefaultParagraphFont"/>
    <w:link w:val="BodyText"/>
    <w:rsid w:val="00455B88"/>
  </w:style>
  <w:style w:type="paragraph" w:customStyle="1" w:styleId="FirstParagraph">
    <w:name w:val="First Paragraph"/>
    <w:basedOn w:val="BodyText"/>
    <w:next w:val="BodyText"/>
    <w:qFormat/>
    <w:rsid w:val="00455B88"/>
  </w:style>
  <w:style w:type="paragraph" w:styleId="Title">
    <w:name w:val="Title"/>
    <w:basedOn w:val="Normal"/>
    <w:next w:val="BodyText"/>
    <w:link w:val="TitleChar"/>
    <w:qFormat/>
    <w:rsid w:val="00455B88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455B88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VerbatimChar">
    <w:name w:val="Verbatim Char"/>
    <w:basedOn w:val="DefaultParagraphFont"/>
    <w:link w:val="SourceCode"/>
    <w:rsid w:val="00455B88"/>
    <w:rPr>
      <w:rFonts w:ascii="Consolas" w:hAnsi="Consolas"/>
      <w:sz w:val="22"/>
      <w:shd w:val="clear" w:color="auto" w:fill="F8F8F8"/>
    </w:rPr>
  </w:style>
  <w:style w:type="character" w:styleId="Hyperlink">
    <w:name w:val="Hyperlink"/>
    <w:basedOn w:val="DefaultParagraphFont"/>
    <w:rsid w:val="00455B88"/>
    <w:rPr>
      <w:color w:val="4472C4" w:themeColor="accent1"/>
    </w:rPr>
  </w:style>
  <w:style w:type="paragraph" w:customStyle="1" w:styleId="SourceCode">
    <w:name w:val="Source Code"/>
    <w:basedOn w:val="Normal"/>
    <w:link w:val="VerbatimChar"/>
    <w:rsid w:val="00455B88"/>
    <w:pPr>
      <w:shd w:val="clear" w:color="auto" w:fill="F8F8F8"/>
      <w:wordWrap w:val="0"/>
      <w:spacing w:after="200"/>
    </w:pPr>
    <w:rPr>
      <w:rFonts w:ascii="Consolas" w:hAnsi="Consolas" w:cstheme="minorBidi"/>
      <w:sz w:val="22"/>
    </w:rPr>
  </w:style>
  <w:style w:type="character" w:customStyle="1" w:styleId="KeywordTok">
    <w:name w:val="KeywordTok"/>
    <w:basedOn w:val="VerbatimChar"/>
    <w:rsid w:val="00455B88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455B88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455B88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455B88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455B88"/>
    <w:rPr>
      <w:rFonts w:ascii="Consolas" w:hAnsi="Consolas"/>
      <w:color w:val="4E9A06"/>
      <w:sz w:val="22"/>
      <w:shd w:val="clear" w:color="auto" w:fill="F8F8F8"/>
    </w:rPr>
  </w:style>
  <w:style w:type="character" w:customStyle="1" w:styleId="OtherTok">
    <w:name w:val="OtherTok"/>
    <w:basedOn w:val="VerbatimChar"/>
    <w:rsid w:val="00455B88"/>
    <w:rPr>
      <w:rFonts w:ascii="Consolas" w:hAnsi="Consolas"/>
      <w:color w:val="8F5902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455B88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455B88"/>
    <w:rPr>
      <w:rFonts w:ascii="Consolas" w:hAnsi="Consolas"/>
      <w:sz w:val="22"/>
      <w:shd w:val="clear" w:color="auto" w:fill="F8F8F8"/>
    </w:rPr>
  </w:style>
  <w:style w:type="paragraph" w:styleId="ListParagraph">
    <w:name w:val="List Paragraph"/>
    <w:basedOn w:val="Normal"/>
    <w:uiPriority w:val="34"/>
    <w:qFormat/>
    <w:rsid w:val="000E5F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2305B"/>
    <w:rPr>
      <w:color w:val="808080"/>
    </w:rPr>
  </w:style>
  <w:style w:type="paragraph" w:customStyle="1" w:styleId="Compact">
    <w:name w:val="Compact"/>
    <w:basedOn w:val="BodyText"/>
    <w:qFormat/>
    <w:rsid w:val="00750F6D"/>
    <w:pPr>
      <w:spacing w:before="36" w:after="36"/>
    </w:pPr>
  </w:style>
  <w:style w:type="paragraph" w:styleId="Header">
    <w:name w:val="header"/>
    <w:basedOn w:val="Normal"/>
    <w:link w:val="HeaderChar"/>
    <w:uiPriority w:val="99"/>
    <w:unhideWhenUsed/>
    <w:rsid w:val="007F7A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ABD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F7A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ABD"/>
    <w:rPr>
      <w:rFonts w:ascii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06141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6141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1298</Words>
  <Characters>7405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Nagarajan, Meenakshi</dc:creator>
  <cp:keywords/>
  <dc:description/>
  <cp:lastModifiedBy>Nagarajan, Meenakshi</cp:lastModifiedBy>
  <cp:revision>4</cp:revision>
  <dcterms:created xsi:type="dcterms:W3CDTF">2018-04-06T04:11:00Z</dcterms:created>
  <dcterms:modified xsi:type="dcterms:W3CDTF">2018-04-12T19:36:00Z</dcterms:modified>
</cp:coreProperties>
</file>