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47E" w:rsidRDefault="009E747E" w:rsidP="009E747E">
      <w:pPr>
        <w:pStyle w:val="Default"/>
      </w:pPr>
      <w:r>
        <w:t xml:space="preserve">                        </w:t>
      </w:r>
      <w:r w:rsidR="005C70A3">
        <w:t xml:space="preserve">             </w:t>
      </w:r>
      <w:r>
        <w:t xml:space="preserve">  THE INDIAN PUBLIC SCHOOL, KOCHI </w:t>
      </w:r>
      <w:r w:rsidR="005C70A3">
        <w:t xml:space="preserve">                       </w:t>
      </w:r>
      <w:r w:rsidR="005C70A3">
        <w:rPr>
          <w:noProof/>
          <w:bdr w:val="none" w:sz="0" w:space="0" w:color="auto" w:frame="1"/>
        </w:rPr>
        <w:drawing>
          <wp:inline distT="0" distB="0" distL="0" distR="0">
            <wp:extent cx="1241661" cy="603849"/>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5"/>
                    <a:srcRect/>
                    <a:stretch>
                      <a:fillRect/>
                    </a:stretch>
                  </pic:blipFill>
                  <pic:spPr bwMode="auto">
                    <a:xfrm>
                      <a:off x="0" y="0"/>
                      <a:ext cx="1241603" cy="603821"/>
                    </a:xfrm>
                    <a:prstGeom prst="rect">
                      <a:avLst/>
                    </a:prstGeom>
                    <a:noFill/>
                    <a:ln w="9525">
                      <a:noFill/>
                      <a:miter lim="800000"/>
                      <a:headEnd/>
                      <a:tailEnd/>
                    </a:ln>
                  </pic:spPr>
                </pic:pic>
              </a:graphicData>
            </a:graphic>
          </wp:inline>
        </w:drawing>
      </w:r>
    </w:p>
    <w:p w:rsidR="009E747E" w:rsidRDefault="009E747E" w:rsidP="009E747E">
      <w:pPr>
        <w:pStyle w:val="Default"/>
        <w:rPr>
          <w:sz w:val="22"/>
          <w:szCs w:val="22"/>
        </w:rPr>
      </w:pPr>
      <w:r>
        <w:rPr>
          <w:sz w:val="22"/>
          <w:szCs w:val="22"/>
        </w:rPr>
        <w:t xml:space="preserve">                                  </w:t>
      </w:r>
      <w:r w:rsidR="005C70A3">
        <w:rPr>
          <w:sz w:val="22"/>
          <w:szCs w:val="22"/>
        </w:rPr>
        <w:t xml:space="preserve">                </w:t>
      </w:r>
      <w:r>
        <w:rPr>
          <w:sz w:val="22"/>
          <w:szCs w:val="22"/>
        </w:rPr>
        <w:t xml:space="preserve">  Topic- WRITER’S EFFECT </w:t>
      </w:r>
    </w:p>
    <w:p w:rsidR="009E747E" w:rsidRDefault="009E747E" w:rsidP="009E747E">
      <w:pPr>
        <w:pStyle w:val="Default"/>
        <w:rPr>
          <w:sz w:val="22"/>
          <w:szCs w:val="22"/>
        </w:rPr>
      </w:pPr>
      <w:r>
        <w:rPr>
          <w:sz w:val="22"/>
          <w:szCs w:val="22"/>
        </w:rPr>
        <w:t xml:space="preserve">                                              </w:t>
      </w:r>
      <w:r w:rsidR="005C70A3">
        <w:rPr>
          <w:sz w:val="22"/>
          <w:szCs w:val="22"/>
        </w:rPr>
        <w:t xml:space="preserve">              GRADE –</w:t>
      </w:r>
      <w:r>
        <w:rPr>
          <w:sz w:val="22"/>
          <w:szCs w:val="22"/>
        </w:rPr>
        <w:t xml:space="preserve">X </w:t>
      </w:r>
    </w:p>
    <w:p w:rsidR="009E747E" w:rsidRDefault="009E747E" w:rsidP="009E747E">
      <w:pPr>
        <w:pStyle w:val="Default"/>
        <w:rPr>
          <w:sz w:val="22"/>
          <w:szCs w:val="22"/>
        </w:rPr>
      </w:pPr>
      <w:r>
        <w:rPr>
          <w:sz w:val="22"/>
          <w:szCs w:val="22"/>
        </w:rPr>
        <w:t xml:space="preserve">                                       </w:t>
      </w:r>
      <w:r w:rsidR="005C70A3">
        <w:rPr>
          <w:sz w:val="22"/>
          <w:szCs w:val="22"/>
        </w:rPr>
        <w:t xml:space="preserve">                </w:t>
      </w:r>
      <w:r>
        <w:rPr>
          <w:sz w:val="22"/>
          <w:szCs w:val="22"/>
        </w:rPr>
        <w:t xml:space="preserve">MARK SCHEME-1 </w:t>
      </w:r>
    </w:p>
    <w:p w:rsidR="009E747E" w:rsidRDefault="009E747E" w:rsidP="009E747E">
      <w:pPr>
        <w:pStyle w:val="Default"/>
        <w:rPr>
          <w:b/>
          <w:bCs/>
          <w:sz w:val="22"/>
          <w:szCs w:val="22"/>
        </w:rPr>
      </w:pPr>
      <w:r>
        <w:rPr>
          <w:b/>
          <w:bCs/>
          <w:sz w:val="22"/>
          <w:szCs w:val="22"/>
        </w:rPr>
        <w:t xml:space="preserve">ANSWERS </w:t>
      </w:r>
    </w:p>
    <w:p w:rsidR="009E747E" w:rsidRDefault="009E747E" w:rsidP="009E747E">
      <w:pPr>
        <w:pStyle w:val="Default"/>
        <w:rPr>
          <w:b/>
          <w:bCs/>
          <w:sz w:val="22"/>
          <w:szCs w:val="22"/>
        </w:rPr>
      </w:pPr>
    </w:p>
    <w:p w:rsidR="009E747E" w:rsidRPr="00477E38" w:rsidRDefault="009E747E" w:rsidP="009E747E">
      <w:pPr>
        <w:pStyle w:val="Default"/>
        <w:rPr>
          <w:rFonts w:ascii="Arial" w:hAnsi="Arial" w:cs="Arial"/>
          <w:bCs/>
          <w:sz w:val="22"/>
          <w:szCs w:val="22"/>
        </w:rPr>
      </w:pPr>
      <w:r w:rsidRPr="00477E38">
        <w:rPr>
          <w:rFonts w:ascii="Arial" w:hAnsi="Arial" w:cs="Arial"/>
          <w:bCs/>
          <w:sz w:val="22"/>
          <w:szCs w:val="22"/>
        </w:rPr>
        <w:t>1a-</w:t>
      </w:r>
    </w:p>
    <w:p w:rsidR="009E747E" w:rsidRPr="00477E38" w:rsidRDefault="009E747E" w:rsidP="009E747E">
      <w:pPr>
        <w:pStyle w:val="Default"/>
        <w:numPr>
          <w:ilvl w:val="0"/>
          <w:numId w:val="1"/>
        </w:numPr>
        <w:rPr>
          <w:rFonts w:ascii="Arial" w:hAnsi="Arial" w:cs="Arial"/>
          <w:bCs/>
          <w:sz w:val="22"/>
          <w:szCs w:val="22"/>
        </w:rPr>
      </w:pPr>
      <w:r w:rsidRPr="00477E38">
        <w:rPr>
          <w:rFonts w:ascii="Arial" w:hAnsi="Arial" w:cs="Arial"/>
          <w:bCs/>
          <w:sz w:val="22"/>
          <w:szCs w:val="22"/>
        </w:rPr>
        <w:t>sprawled</w:t>
      </w:r>
    </w:p>
    <w:p w:rsidR="009E747E" w:rsidRPr="00477E38" w:rsidRDefault="009E747E" w:rsidP="009E747E">
      <w:pPr>
        <w:pStyle w:val="Default"/>
        <w:rPr>
          <w:rFonts w:ascii="Arial" w:hAnsi="Arial" w:cs="Arial"/>
          <w:sz w:val="22"/>
          <w:szCs w:val="22"/>
        </w:rPr>
      </w:pPr>
      <w:r w:rsidRPr="00477E38">
        <w:rPr>
          <w:rFonts w:ascii="Arial" w:hAnsi="Arial" w:cs="Arial"/>
          <w:bCs/>
          <w:sz w:val="22"/>
          <w:szCs w:val="22"/>
        </w:rPr>
        <w:t>Line</w:t>
      </w:r>
      <w:proofErr w:type="gramStart"/>
      <w:r w:rsidRPr="00477E38">
        <w:rPr>
          <w:rFonts w:ascii="Arial" w:hAnsi="Arial" w:cs="Arial"/>
          <w:bCs/>
          <w:sz w:val="22"/>
          <w:szCs w:val="22"/>
        </w:rPr>
        <w:t>-</w:t>
      </w:r>
      <w:r w:rsidRPr="00477E38">
        <w:rPr>
          <w:rFonts w:ascii="Arial" w:hAnsi="Arial" w:cs="Arial"/>
          <w:sz w:val="22"/>
          <w:szCs w:val="22"/>
        </w:rPr>
        <w:t xml:space="preserve">  A</w:t>
      </w:r>
      <w:proofErr w:type="gramEnd"/>
      <w:r w:rsidRPr="00477E38">
        <w:rPr>
          <w:rFonts w:ascii="Arial" w:hAnsi="Arial" w:cs="Arial"/>
          <w:sz w:val="22"/>
          <w:szCs w:val="22"/>
        </w:rPr>
        <w:t xml:space="preserve"> young man sprawled in a wicker chair.</w:t>
      </w:r>
    </w:p>
    <w:p w:rsidR="009E747E" w:rsidRPr="00477E38" w:rsidRDefault="009E747E" w:rsidP="009E747E">
      <w:pPr>
        <w:pStyle w:val="Default"/>
        <w:numPr>
          <w:ilvl w:val="0"/>
          <w:numId w:val="1"/>
        </w:numPr>
        <w:rPr>
          <w:rFonts w:ascii="Arial" w:hAnsi="Arial" w:cs="Arial"/>
          <w:sz w:val="22"/>
          <w:szCs w:val="22"/>
        </w:rPr>
      </w:pPr>
      <w:r w:rsidRPr="00477E38">
        <w:rPr>
          <w:rFonts w:ascii="Arial" w:hAnsi="Arial" w:cs="Arial"/>
          <w:sz w:val="22"/>
          <w:szCs w:val="22"/>
        </w:rPr>
        <w:t>Snuggled</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Line- very still gorilla snuggled against her stomach.</w:t>
      </w:r>
    </w:p>
    <w:p w:rsidR="009E747E" w:rsidRPr="00477E38" w:rsidRDefault="009E747E" w:rsidP="009E747E">
      <w:pPr>
        <w:pStyle w:val="Default"/>
        <w:numPr>
          <w:ilvl w:val="0"/>
          <w:numId w:val="1"/>
        </w:numPr>
        <w:rPr>
          <w:rFonts w:ascii="Arial" w:hAnsi="Arial" w:cs="Arial"/>
          <w:sz w:val="22"/>
          <w:szCs w:val="22"/>
        </w:rPr>
      </w:pPr>
      <w:r w:rsidRPr="00477E38">
        <w:rPr>
          <w:rFonts w:ascii="Arial" w:hAnsi="Arial" w:cs="Arial"/>
          <w:sz w:val="22"/>
          <w:szCs w:val="22"/>
        </w:rPr>
        <w:t>Roughed them up</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Line- roughed them up a bit, banged his chest, tore at the grass a</w:t>
      </w:r>
    </w:p>
    <w:p w:rsidR="009E747E" w:rsidRPr="00477E38" w:rsidRDefault="009E747E" w:rsidP="009E747E">
      <w:pPr>
        <w:pStyle w:val="Default"/>
        <w:numPr>
          <w:ilvl w:val="0"/>
          <w:numId w:val="1"/>
        </w:numPr>
        <w:rPr>
          <w:rFonts w:ascii="Arial" w:hAnsi="Arial" w:cs="Arial"/>
          <w:sz w:val="22"/>
          <w:szCs w:val="22"/>
        </w:rPr>
      </w:pPr>
      <w:r w:rsidRPr="00477E38">
        <w:rPr>
          <w:rFonts w:ascii="Arial" w:hAnsi="Arial" w:cs="Arial"/>
          <w:sz w:val="22"/>
          <w:szCs w:val="22"/>
        </w:rPr>
        <w:t>aggrieved</w:t>
      </w:r>
    </w:p>
    <w:p w:rsidR="009E747E" w:rsidRPr="00477E38" w:rsidRDefault="009E747E" w:rsidP="009E747E">
      <w:pPr>
        <w:pStyle w:val="Default"/>
        <w:rPr>
          <w:rFonts w:ascii="Arial" w:hAnsi="Arial" w:cs="Arial"/>
          <w:sz w:val="22"/>
          <w:szCs w:val="22"/>
        </w:rPr>
      </w:pPr>
      <w:r w:rsidRPr="00477E38">
        <w:rPr>
          <w:rFonts w:ascii="Arial" w:hAnsi="Arial" w:cs="Arial"/>
          <w:bCs/>
          <w:sz w:val="22"/>
          <w:szCs w:val="22"/>
        </w:rPr>
        <w:t>Line-</w:t>
      </w:r>
      <w:r w:rsidRPr="00477E38">
        <w:rPr>
          <w:rFonts w:ascii="Arial" w:hAnsi="Arial" w:cs="Arial"/>
          <w:sz w:val="22"/>
          <w:szCs w:val="22"/>
        </w:rPr>
        <w:t xml:space="preserve"> he were engaged in a very fast, aggrieved conversation with himself.</w:t>
      </w:r>
    </w:p>
    <w:p w:rsidR="009E747E" w:rsidRPr="00477E38" w:rsidRDefault="009E747E" w:rsidP="009E747E">
      <w:pPr>
        <w:pStyle w:val="Default"/>
        <w:rPr>
          <w:rFonts w:ascii="Arial" w:hAnsi="Arial" w:cs="Arial"/>
          <w:sz w:val="22"/>
          <w:szCs w:val="22"/>
        </w:rPr>
      </w:pP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b)  </w:t>
      </w:r>
    </w:p>
    <w:p w:rsidR="009E747E" w:rsidRPr="00477E38" w:rsidRDefault="009E747E" w:rsidP="009E747E">
      <w:pPr>
        <w:pStyle w:val="ListParagraph"/>
        <w:numPr>
          <w:ilvl w:val="0"/>
          <w:numId w:val="2"/>
        </w:numPr>
        <w:rPr>
          <w:rFonts w:ascii="Arial" w:hAnsi="Arial" w:cs="Arial"/>
          <w:color w:val="000000"/>
        </w:rPr>
      </w:pPr>
      <w:r w:rsidRPr="00477E38">
        <w:rPr>
          <w:rFonts w:ascii="Arial" w:hAnsi="Arial" w:cs="Arial"/>
          <w:color w:val="000000"/>
        </w:rPr>
        <w:t>Dehydrated—</w:t>
      </w:r>
      <w:proofErr w:type="gramStart"/>
      <w:r w:rsidRPr="00477E38">
        <w:rPr>
          <w:rFonts w:ascii="Arial" w:hAnsi="Arial" w:cs="Arial"/>
          <w:color w:val="000000"/>
        </w:rPr>
        <w:t>lose  water</w:t>
      </w:r>
      <w:proofErr w:type="gramEnd"/>
      <w:r w:rsidRPr="00477E38">
        <w:rPr>
          <w:rFonts w:ascii="Arial" w:hAnsi="Arial" w:cs="Arial"/>
          <w:color w:val="000000"/>
        </w:rPr>
        <w:t xml:space="preserve"> completely from the body making one weak and ill.</w:t>
      </w:r>
    </w:p>
    <w:p w:rsidR="009E747E" w:rsidRPr="00477E38" w:rsidRDefault="009E747E" w:rsidP="009E747E">
      <w:pPr>
        <w:pStyle w:val="ListParagraph"/>
        <w:numPr>
          <w:ilvl w:val="0"/>
          <w:numId w:val="2"/>
        </w:numPr>
        <w:rPr>
          <w:rFonts w:ascii="Arial" w:hAnsi="Arial" w:cs="Arial"/>
          <w:color w:val="000000"/>
        </w:rPr>
      </w:pPr>
      <w:proofErr w:type="gramStart"/>
      <w:r w:rsidRPr="00477E38">
        <w:rPr>
          <w:rFonts w:ascii="Arial" w:hAnsi="Arial" w:cs="Arial"/>
          <w:color w:val="000000"/>
        </w:rPr>
        <w:t>scraped</w:t>
      </w:r>
      <w:proofErr w:type="gramEnd"/>
      <w:r w:rsidRPr="00477E38">
        <w:rPr>
          <w:rFonts w:ascii="Arial" w:hAnsi="Arial" w:cs="Arial"/>
          <w:color w:val="000000"/>
        </w:rPr>
        <w:t xml:space="preserve"> up- gathered up by scratching the ground.</w:t>
      </w:r>
    </w:p>
    <w:p w:rsidR="009E747E" w:rsidRPr="00477E38" w:rsidRDefault="009E747E" w:rsidP="009E747E">
      <w:pPr>
        <w:pStyle w:val="ListParagraph"/>
        <w:numPr>
          <w:ilvl w:val="0"/>
          <w:numId w:val="2"/>
        </w:numPr>
        <w:rPr>
          <w:rFonts w:ascii="Arial" w:hAnsi="Arial" w:cs="Arial"/>
        </w:rPr>
      </w:pPr>
      <w:proofErr w:type="gramStart"/>
      <w:r w:rsidRPr="00477E38">
        <w:rPr>
          <w:rFonts w:ascii="Arial" w:hAnsi="Arial" w:cs="Arial"/>
          <w:color w:val="000000"/>
        </w:rPr>
        <w:t>lose</w:t>
      </w:r>
      <w:proofErr w:type="gramEnd"/>
      <w:r w:rsidRPr="00477E38">
        <w:rPr>
          <w:rFonts w:ascii="Arial" w:hAnsi="Arial" w:cs="Arial"/>
          <w:color w:val="000000"/>
        </w:rPr>
        <w:t xml:space="preserve"> the will to live— they did not have the urge  to live any longer.</w:t>
      </w:r>
    </w:p>
    <w:p w:rsidR="009E747E" w:rsidRPr="00477E38" w:rsidRDefault="009E747E" w:rsidP="009E747E">
      <w:pPr>
        <w:rPr>
          <w:rFonts w:ascii="Arial" w:hAnsi="Arial" w:cs="Arial"/>
        </w:rPr>
      </w:pPr>
      <w:r w:rsidRPr="00477E38">
        <w:rPr>
          <w:rFonts w:ascii="Arial" w:hAnsi="Arial" w:cs="Arial"/>
        </w:rPr>
        <w:t>c) Accept any answer that explains the depraved condition of the gorillas, both physical and mental. Both the example and the explanation have to be correct for full marks.</w:t>
      </w:r>
    </w:p>
    <w:p w:rsidR="009E747E" w:rsidRPr="00477E38" w:rsidRDefault="009E747E" w:rsidP="009E747E">
      <w:pPr>
        <w:pStyle w:val="Default"/>
        <w:rPr>
          <w:rFonts w:ascii="Arial" w:hAnsi="Arial" w:cs="Arial"/>
          <w:b/>
          <w:bCs/>
          <w:sz w:val="22"/>
          <w:szCs w:val="22"/>
        </w:rPr>
      </w:pPr>
    </w:p>
    <w:p w:rsidR="009E747E" w:rsidRPr="00477E38" w:rsidRDefault="009E747E" w:rsidP="009E747E">
      <w:pPr>
        <w:pStyle w:val="Default"/>
        <w:rPr>
          <w:rFonts w:ascii="Arial" w:hAnsi="Arial" w:cs="Arial"/>
          <w:bCs/>
          <w:sz w:val="22"/>
          <w:szCs w:val="22"/>
        </w:rPr>
      </w:pPr>
      <w:r w:rsidRPr="00477E38">
        <w:rPr>
          <w:rFonts w:ascii="Arial" w:hAnsi="Arial" w:cs="Arial"/>
          <w:bCs/>
          <w:sz w:val="22"/>
          <w:szCs w:val="22"/>
        </w:rPr>
        <w:t>d) Re-read the paragraphs</w:t>
      </w:r>
    </w:p>
    <w:p w:rsidR="009E747E" w:rsidRPr="00477E38" w:rsidRDefault="009E747E" w:rsidP="009E747E">
      <w:pPr>
        <w:pStyle w:val="Default"/>
        <w:rPr>
          <w:rFonts w:ascii="Arial" w:hAnsi="Arial" w:cs="Arial"/>
          <w:sz w:val="22"/>
          <w:szCs w:val="22"/>
        </w:rPr>
      </w:pP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(a) The sounds of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approach and his behavior </w:t>
      </w:r>
    </w:p>
    <w:p w:rsidR="009E747E" w:rsidRPr="00477E38" w:rsidRDefault="009E747E" w:rsidP="009E747E">
      <w:pPr>
        <w:pStyle w:val="Default"/>
        <w:rPr>
          <w:rFonts w:ascii="Arial" w:hAnsi="Arial" w:cs="Arial"/>
          <w:sz w:val="22"/>
          <w:szCs w:val="22"/>
        </w:rPr>
      </w:pP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Responses may give an overview that the sounds of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approach were something like an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express</w:t>
      </w:r>
      <w:proofErr w:type="gramEnd"/>
      <w:r w:rsidRPr="00477E38">
        <w:rPr>
          <w:rFonts w:ascii="Arial" w:hAnsi="Arial" w:cs="Arial"/>
          <w:sz w:val="22"/>
          <w:szCs w:val="22"/>
        </w:rPr>
        <w:t xml:space="preserve"> train or a riot, a mixture of drumming on the concrete, bangs and weird screaming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noises</w:t>
      </w:r>
      <w:proofErr w:type="gramEnd"/>
      <w:r w:rsidRPr="00477E38">
        <w:rPr>
          <w:rFonts w:ascii="Arial" w:hAnsi="Arial" w:cs="Arial"/>
          <w:sz w:val="22"/>
          <w:szCs w:val="22"/>
        </w:rPr>
        <w:t xml:space="preserve"> – hence scary or perhaps funny. They may find his </w:t>
      </w:r>
      <w:proofErr w:type="spellStart"/>
      <w:r w:rsidRPr="00477E38">
        <w:rPr>
          <w:rFonts w:ascii="Arial" w:hAnsi="Arial" w:cs="Arial"/>
          <w:sz w:val="22"/>
          <w:szCs w:val="22"/>
        </w:rPr>
        <w:t>behaviour</w:t>
      </w:r>
      <w:proofErr w:type="spellEnd"/>
      <w:r w:rsidRPr="00477E38">
        <w:rPr>
          <w:rFonts w:ascii="Arial" w:hAnsi="Arial" w:cs="Arial"/>
          <w:sz w:val="22"/>
          <w:szCs w:val="22"/>
        </w:rPr>
        <w:t xml:space="preserve"> like that of a young person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trying</w:t>
      </w:r>
      <w:proofErr w:type="gramEnd"/>
      <w:r w:rsidRPr="00477E38">
        <w:rPr>
          <w:rFonts w:ascii="Arial" w:hAnsi="Arial" w:cs="Arial"/>
          <w:sz w:val="22"/>
          <w:szCs w:val="22"/>
        </w:rPr>
        <w:t xml:space="preserve"> desperately hard to show he is boss. </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The bolt suggests strength, something metallic, a raw sound and clang (like ‘bang’) is violent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and</w:t>
      </w:r>
      <w:proofErr w:type="gramEnd"/>
      <w:r w:rsidRPr="00477E38">
        <w:rPr>
          <w:rFonts w:ascii="Arial" w:hAnsi="Arial" w:cs="Arial"/>
          <w:sz w:val="22"/>
          <w:szCs w:val="22"/>
        </w:rPr>
        <w:t xml:space="preserve"> still associated with metal, suggesting perhaps the release of a prisoner.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scream </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w:t>
      </w:r>
      <w:proofErr w:type="gramStart"/>
      <w:r w:rsidRPr="00477E38">
        <w:rPr>
          <w:rFonts w:ascii="Arial" w:hAnsi="Arial" w:cs="Arial"/>
          <w:sz w:val="22"/>
          <w:szCs w:val="22"/>
        </w:rPr>
        <w:t>worth</w:t>
      </w:r>
      <w:proofErr w:type="gramEnd"/>
      <w:r w:rsidRPr="00477E38">
        <w:rPr>
          <w:rFonts w:ascii="Arial" w:hAnsi="Arial" w:cs="Arial"/>
          <w:sz w:val="22"/>
          <w:szCs w:val="22"/>
        </w:rPr>
        <w:t xml:space="preserve"> marks if helpfully reworded) is prolonged, high-pitched, and extremely unpleasant to the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ears</w:t>
      </w:r>
      <w:proofErr w:type="gramEnd"/>
      <w:r w:rsidRPr="00477E38">
        <w:rPr>
          <w:rFonts w:ascii="Arial" w:hAnsi="Arial" w:cs="Arial"/>
          <w:sz w:val="22"/>
          <w:szCs w:val="22"/>
        </w:rPr>
        <w:t xml:space="preserve">. It also suggests anger. Sharp would be ear-splitting and barking all the more frightening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because</w:t>
      </w:r>
      <w:proofErr w:type="gramEnd"/>
      <w:r w:rsidRPr="00477E38">
        <w:rPr>
          <w:rFonts w:ascii="Arial" w:hAnsi="Arial" w:cs="Arial"/>
          <w:sz w:val="22"/>
          <w:szCs w:val="22"/>
        </w:rPr>
        <w:t xml:space="preserve"> it would be perhaps weirdly different from a dog’s bark. The other noise is the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rumbling</w:t>
      </w:r>
      <w:proofErr w:type="gramEnd"/>
      <w:r w:rsidRPr="00477E38">
        <w:rPr>
          <w:rFonts w:ascii="Arial" w:hAnsi="Arial" w:cs="Arial"/>
          <w:sz w:val="22"/>
          <w:szCs w:val="22"/>
        </w:rPr>
        <w:t xml:space="preserve">, which suggests speed, power and purpose. Candidates need to say that the effect of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this</w:t>
      </w:r>
      <w:proofErr w:type="gramEnd"/>
      <w:r w:rsidRPr="00477E38">
        <w:rPr>
          <w:rFonts w:ascii="Arial" w:hAnsi="Arial" w:cs="Arial"/>
          <w:sz w:val="22"/>
          <w:szCs w:val="22"/>
        </w:rPr>
        <w:t xml:space="preserve"> on the visitors is frightening, partly because at this point they cannot see </w:t>
      </w:r>
      <w:proofErr w:type="spellStart"/>
      <w:r w:rsidRPr="00477E38">
        <w:rPr>
          <w:rFonts w:ascii="Arial" w:hAnsi="Arial" w:cs="Arial"/>
          <w:sz w:val="22"/>
          <w:szCs w:val="22"/>
        </w:rPr>
        <w:t>Magne</w:t>
      </w:r>
      <w:proofErr w:type="spellEnd"/>
      <w:r w:rsidRPr="00477E38">
        <w:rPr>
          <w:rFonts w:ascii="Arial" w:hAnsi="Arial" w:cs="Arial"/>
          <w:sz w:val="22"/>
          <w:szCs w:val="22"/>
        </w:rPr>
        <w:t xml:space="preserve">. All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movements are violent except detached (because he does not want to hurt the babies); he just roughed them up a bit, as an older brother might do. Although he slapped Yvette, the word suggests a stinging blow rather than a damaging one. When he banged his chest it is almost funny because it is stereotypical, but it is also asserting his command. His only truly violent act is when he tore at the grass, which suggests rage, but that does not hurt anyone. </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(b) The writer’s impressions of </w:t>
      </w:r>
      <w:proofErr w:type="spellStart"/>
      <w:r w:rsidRPr="00477E38">
        <w:rPr>
          <w:rFonts w:ascii="Arial" w:hAnsi="Arial" w:cs="Arial"/>
          <w:sz w:val="22"/>
          <w:szCs w:val="22"/>
        </w:rPr>
        <w:t>Magne</w:t>
      </w:r>
      <w:proofErr w:type="spellEnd"/>
      <w:r w:rsidRPr="00477E38">
        <w:rPr>
          <w:rFonts w:ascii="Arial" w:hAnsi="Arial" w:cs="Arial"/>
          <w:sz w:val="22"/>
          <w:szCs w:val="22"/>
        </w:rPr>
        <w:t xml:space="preserve"> </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lastRenderedPageBreak/>
        <w:t xml:space="preserve">The description is divided into the effect of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great weight and strength and the face to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face</w:t>
      </w:r>
      <w:proofErr w:type="gramEnd"/>
      <w:r w:rsidRPr="00477E38">
        <w:rPr>
          <w:rFonts w:ascii="Arial" w:hAnsi="Arial" w:cs="Arial"/>
          <w:sz w:val="22"/>
          <w:szCs w:val="22"/>
        </w:rPr>
        <w:t xml:space="preserve"> close (hence exaggerated) encounter. Good candidates should attempt the imagery. </w:t>
      </w:r>
    </w:p>
    <w:p w:rsidR="009E747E" w:rsidRPr="00477E38" w:rsidRDefault="009E747E" w:rsidP="009E747E">
      <w:pPr>
        <w:pStyle w:val="Default"/>
        <w:rPr>
          <w:rFonts w:ascii="Arial" w:hAnsi="Arial" w:cs="Arial"/>
          <w:sz w:val="22"/>
          <w:szCs w:val="22"/>
        </w:rPr>
      </w:pPr>
      <w:r w:rsidRPr="00477E38">
        <w:rPr>
          <w:rFonts w:ascii="Arial" w:hAnsi="Arial" w:cs="Arial"/>
          <w:sz w:val="22"/>
          <w:szCs w:val="22"/>
        </w:rPr>
        <w:t xml:space="preserve">Stupid describes the writer in a state of shock, unable to move because of the weight and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solidity</w:t>
      </w:r>
      <w:proofErr w:type="gramEnd"/>
      <w:r w:rsidRPr="00477E38">
        <w:rPr>
          <w:rFonts w:ascii="Arial" w:hAnsi="Arial" w:cs="Arial"/>
          <w:sz w:val="22"/>
          <w:szCs w:val="22"/>
        </w:rPr>
        <w:t xml:space="preserve">, which gives some idea of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thick build. He feels the transmission of this strength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through</w:t>
      </w:r>
      <w:proofErr w:type="gramEnd"/>
      <w:r w:rsidRPr="00477E38">
        <w:rPr>
          <w:rFonts w:ascii="Arial" w:hAnsi="Arial" w:cs="Arial"/>
          <w:sz w:val="22"/>
          <w:szCs w:val="22"/>
        </w:rPr>
        <w:t xml:space="preserve"> the surge of muscle; surge is sudden, like a surge of electricity, unstoppable. The effect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of</w:t>
      </w:r>
      <w:proofErr w:type="gramEnd"/>
      <w:r w:rsidRPr="00477E38">
        <w:rPr>
          <w:rFonts w:ascii="Arial" w:hAnsi="Arial" w:cs="Arial"/>
          <w:sz w:val="22"/>
          <w:szCs w:val="22"/>
        </w:rPr>
        <w:t xml:space="preserve"> the writer’s contact with </w:t>
      </w:r>
      <w:proofErr w:type="spellStart"/>
      <w:r w:rsidRPr="00477E38">
        <w:rPr>
          <w:rFonts w:ascii="Arial" w:hAnsi="Arial" w:cs="Arial"/>
          <w:sz w:val="22"/>
          <w:szCs w:val="22"/>
        </w:rPr>
        <w:t>Magne’s</w:t>
      </w:r>
      <w:proofErr w:type="spellEnd"/>
      <w:r w:rsidRPr="00477E38">
        <w:rPr>
          <w:rFonts w:ascii="Arial" w:hAnsi="Arial" w:cs="Arial"/>
          <w:sz w:val="22"/>
          <w:szCs w:val="22"/>
        </w:rPr>
        <w:t xml:space="preserve"> chest hair is described in two sense impressions: bristly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would</w:t>
      </w:r>
      <w:proofErr w:type="gramEnd"/>
      <w:r w:rsidRPr="00477E38">
        <w:rPr>
          <w:rFonts w:ascii="Arial" w:hAnsi="Arial" w:cs="Arial"/>
          <w:sz w:val="22"/>
          <w:szCs w:val="22"/>
        </w:rPr>
        <w:t xml:space="preserve"> scrape and scratch while rank musk is specifically an animal smell, which the reader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might</w:t>
      </w:r>
      <w:proofErr w:type="gramEnd"/>
      <w:r w:rsidRPr="00477E38">
        <w:rPr>
          <w:rFonts w:ascii="Arial" w:hAnsi="Arial" w:cs="Arial"/>
          <w:sz w:val="22"/>
          <w:szCs w:val="22"/>
        </w:rPr>
        <w:t xml:space="preserve"> imagine as strong, </w:t>
      </w:r>
      <w:proofErr w:type="spellStart"/>
      <w:r w:rsidRPr="00477E38">
        <w:rPr>
          <w:rFonts w:ascii="Arial" w:hAnsi="Arial" w:cs="Arial"/>
          <w:sz w:val="22"/>
          <w:szCs w:val="22"/>
        </w:rPr>
        <w:t>stale</w:t>
      </w:r>
      <w:proofErr w:type="spellEnd"/>
      <w:r w:rsidRPr="00477E38">
        <w:rPr>
          <w:rFonts w:ascii="Arial" w:hAnsi="Arial" w:cs="Arial"/>
          <w:sz w:val="22"/>
          <w:szCs w:val="22"/>
        </w:rPr>
        <w:t xml:space="preserve"> and unpleasant. More important are the three images. The marlin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spike</w:t>
      </w:r>
      <w:proofErr w:type="gramEnd"/>
      <w:r w:rsidRPr="00477E38">
        <w:rPr>
          <w:rFonts w:ascii="Arial" w:hAnsi="Arial" w:cs="Arial"/>
          <w:sz w:val="22"/>
          <w:szCs w:val="22"/>
        </w:rPr>
        <w:t xml:space="preserve"> image presumably exaggerates the size, but close up that was probably the effect; the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image</w:t>
      </w:r>
      <w:proofErr w:type="gramEnd"/>
      <w:r w:rsidRPr="00477E38">
        <w:rPr>
          <w:rFonts w:ascii="Arial" w:hAnsi="Arial" w:cs="Arial"/>
          <w:sz w:val="22"/>
          <w:szCs w:val="22"/>
        </w:rPr>
        <w:t xml:space="preserve"> definitely transmits an idea of sharpness – spike is quite strong for a tooth; grinders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suggests</w:t>
      </w:r>
      <w:proofErr w:type="gramEnd"/>
      <w:r w:rsidRPr="00477E38">
        <w:rPr>
          <w:rFonts w:ascii="Arial" w:hAnsi="Arial" w:cs="Arial"/>
          <w:sz w:val="22"/>
          <w:szCs w:val="22"/>
        </w:rPr>
        <w:t xml:space="preserve"> how they might operate on a victim. The mouth is a pink cavern, again an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exaggeration</w:t>
      </w:r>
      <w:proofErr w:type="gramEnd"/>
      <w:r w:rsidRPr="00477E38">
        <w:rPr>
          <w:rFonts w:ascii="Arial" w:hAnsi="Arial" w:cs="Arial"/>
          <w:sz w:val="22"/>
          <w:szCs w:val="22"/>
        </w:rPr>
        <w:t xml:space="preserve">, perhaps going far back, just like a cave with a passage; again justified by the </w:t>
      </w:r>
    </w:p>
    <w:p w:rsidR="009E747E" w:rsidRPr="00477E38" w:rsidRDefault="009E747E" w:rsidP="009E747E">
      <w:pPr>
        <w:pStyle w:val="Default"/>
        <w:rPr>
          <w:rFonts w:ascii="Arial" w:hAnsi="Arial" w:cs="Arial"/>
          <w:sz w:val="22"/>
          <w:szCs w:val="22"/>
        </w:rPr>
      </w:pPr>
      <w:proofErr w:type="gramStart"/>
      <w:r w:rsidRPr="00477E38">
        <w:rPr>
          <w:rFonts w:ascii="Arial" w:hAnsi="Arial" w:cs="Arial"/>
          <w:sz w:val="22"/>
          <w:szCs w:val="22"/>
        </w:rPr>
        <w:t>proximity</w:t>
      </w:r>
      <w:proofErr w:type="gramEnd"/>
      <w:r w:rsidRPr="00477E38">
        <w:rPr>
          <w:rFonts w:ascii="Arial" w:hAnsi="Arial" w:cs="Arial"/>
          <w:sz w:val="22"/>
          <w:szCs w:val="22"/>
        </w:rPr>
        <w:t xml:space="preserve"> to the writer’s face. Sweet is either unexpectedly true or candidates may interpret the </w:t>
      </w:r>
    </w:p>
    <w:p w:rsidR="009E747E" w:rsidRDefault="009E747E" w:rsidP="009E747E">
      <w:pPr>
        <w:autoSpaceDE w:val="0"/>
        <w:autoSpaceDN w:val="0"/>
        <w:adjustRightInd w:val="0"/>
        <w:spacing w:after="0" w:line="240" w:lineRule="auto"/>
        <w:rPr>
          <w:rFonts w:ascii="TTA44o00" w:hAnsi="TTA44o00" w:cs="TTA44o00"/>
        </w:rPr>
      </w:pPr>
      <w:proofErr w:type="gramStart"/>
      <w:r>
        <w:rPr>
          <w:rFonts w:ascii="TTA44o00" w:hAnsi="TTA44o00" w:cs="TTA44o00"/>
        </w:rPr>
        <w:t>expression</w:t>
      </w:r>
      <w:proofErr w:type="gramEnd"/>
      <w:r>
        <w:rPr>
          <w:rFonts w:ascii="TTA44o00" w:hAnsi="TTA44o00" w:cs="TTA44o00"/>
        </w:rPr>
        <w:t xml:space="preserve"> to be anything but sweet and ironic. Allow either. To cap the general effect, </w:t>
      </w:r>
      <w:proofErr w:type="spellStart"/>
      <w:r>
        <w:rPr>
          <w:rFonts w:ascii="TTA44o00" w:hAnsi="TTA44o00" w:cs="TTA44o00"/>
        </w:rPr>
        <w:t>Magne</w:t>
      </w:r>
      <w:proofErr w:type="spellEnd"/>
      <w:r>
        <w:rPr>
          <w:rFonts w:ascii="TTA44o00" w:hAnsi="TTA44o00" w:cs="TTA44o00"/>
        </w:rPr>
        <w:t xml:space="preserve"> is</w:t>
      </w:r>
    </w:p>
    <w:p w:rsidR="009E747E" w:rsidRDefault="009E747E" w:rsidP="009E747E">
      <w:pPr>
        <w:autoSpaceDE w:val="0"/>
        <w:autoSpaceDN w:val="0"/>
        <w:adjustRightInd w:val="0"/>
        <w:spacing w:after="0" w:line="240" w:lineRule="auto"/>
        <w:rPr>
          <w:rFonts w:ascii="TTA44o00" w:hAnsi="TTA44o00" w:cs="TTA44o00"/>
        </w:rPr>
      </w:pPr>
      <w:proofErr w:type="gramStart"/>
      <w:r>
        <w:rPr>
          <w:rFonts w:ascii="TTA3Bo00" w:hAnsi="TTA3Bo00" w:cs="TTA3Bo00"/>
        </w:rPr>
        <w:t>growling</w:t>
      </w:r>
      <w:proofErr w:type="gramEnd"/>
      <w:r>
        <w:rPr>
          <w:rFonts w:ascii="TTA3Bo00" w:hAnsi="TTA3Bo00" w:cs="TTA3Bo00"/>
        </w:rPr>
        <w:t xml:space="preserve"> maniacally </w:t>
      </w:r>
      <w:r>
        <w:rPr>
          <w:rFonts w:ascii="TTA44o00" w:hAnsi="TTA44o00" w:cs="TTA44o00"/>
        </w:rPr>
        <w:t>– again an image since he is not mad, but in the hands of a madman, what</w:t>
      </w:r>
    </w:p>
    <w:p w:rsidR="009E747E" w:rsidRDefault="009E747E" w:rsidP="009E747E">
      <w:pPr>
        <w:autoSpaceDE w:val="0"/>
        <w:autoSpaceDN w:val="0"/>
        <w:adjustRightInd w:val="0"/>
        <w:spacing w:after="0" w:line="240" w:lineRule="auto"/>
        <w:rPr>
          <w:rFonts w:ascii="TTA44o00" w:hAnsi="TTA44o00" w:cs="TTA44o00"/>
        </w:rPr>
      </w:pPr>
      <w:proofErr w:type="gramStart"/>
      <w:r>
        <w:rPr>
          <w:rFonts w:ascii="TTA44o00" w:hAnsi="TTA44o00" w:cs="TTA44o00"/>
        </w:rPr>
        <w:t>might</w:t>
      </w:r>
      <w:proofErr w:type="gramEnd"/>
      <w:r>
        <w:rPr>
          <w:rFonts w:ascii="TTA44o00" w:hAnsi="TTA44o00" w:cs="TTA44o00"/>
        </w:rPr>
        <w:t xml:space="preserve"> those teeth and muscles do? </w:t>
      </w:r>
      <w:r>
        <w:rPr>
          <w:rFonts w:ascii="TTA3Bo00" w:hAnsi="TTA3Bo00" w:cs="TTA3Bo00"/>
        </w:rPr>
        <w:t xml:space="preserve">Aggrieved </w:t>
      </w:r>
      <w:r>
        <w:rPr>
          <w:rFonts w:ascii="TTA44o00" w:hAnsi="TTA44o00" w:cs="TTA44o00"/>
        </w:rPr>
        <w:t>suggests discontent at being cooped up (and</w:t>
      </w:r>
    </w:p>
    <w:p w:rsidR="009E747E" w:rsidRDefault="009E747E" w:rsidP="009E747E">
      <w:pPr>
        <w:pStyle w:val="Default"/>
        <w:rPr>
          <w:rFonts w:ascii="Arial" w:hAnsi="Arial" w:cs="Arial"/>
          <w:sz w:val="22"/>
          <w:szCs w:val="22"/>
        </w:rPr>
      </w:pPr>
      <w:proofErr w:type="gramStart"/>
      <w:r>
        <w:rPr>
          <w:rFonts w:ascii="TTA44o00" w:hAnsi="TTA44o00" w:cs="TTA44o00"/>
        </w:rPr>
        <w:t>therefore</w:t>
      </w:r>
      <w:proofErr w:type="gramEnd"/>
      <w:r>
        <w:rPr>
          <w:rFonts w:ascii="TTA44o00" w:hAnsi="TTA44o00" w:cs="TTA44o00"/>
        </w:rPr>
        <w:t xml:space="preserve"> more of a problem to the writer).</w:t>
      </w:r>
    </w:p>
    <w:p w:rsidR="009E747E" w:rsidRDefault="009E747E" w:rsidP="009E747E">
      <w:pPr>
        <w:autoSpaceDE w:val="0"/>
        <w:autoSpaceDN w:val="0"/>
        <w:adjustRightInd w:val="0"/>
        <w:rPr>
          <w:rFonts w:ascii="Arial-BoldMT" w:eastAsia="Times New Roman" w:hAnsi="Arial-BoldMT" w:cs="Arial-BoldMT"/>
          <w:b/>
          <w:bCs/>
        </w:rPr>
      </w:pPr>
    </w:p>
    <w:p w:rsidR="009E747E" w:rsidRDefault="009E747E" w:rsidP="009E747E">
      <w:pPr>
        <w:autoSpaceDE w:val="0"/>
        <w:autoSpaceDN w:val="0"/>
        <w:adjustRightInd w:val="0"/>
        <w:rPr>
          <w:rFonts w:ascii="Arial-BoldMT" w:eastAsia="Times New Roman" w:hAnsi="Arial-BoldMT" w:cs="Arial-BoldMT"/>
          <w:b/>
          <w:bCs/>
        </w:rPr>
      </w:pPr>
      <w:r>
        <w:rPr>
          <w:rFonts w:ascii="Arial-BoldMT" w:eastAsia="Times New Roman" w:hAnsi="Arial-BoldMT" w:cs="Arial-BoldMT"/>
          <w:b/>
          <w:bCs/>
        </w:rPr>
        <w:t>Marking Criteria for Question 1</w:t>
      </w:r>
    </w:p>
    <w:p w:rsidR="009E747E" w:rsidRDefault="009E747E" w:rsidP="009E747E">
      <w:pPr>
        <w:autoSpaceDE w:val="0"/>
        <w:autoSpaceDN w:val="0"/>
        <w:adjustRightInd w:val="0"/>
        <w:rPr>
          <w:rFonts w:ascii="Arial-BoldMT" w:eastAsia="Times New Roman" w:hAnsi="Arial-BoldMT" w:cs="Arial-BoldMT"/>
          <w:b/>
          <w:bCs/>
        </w:rPr>
      </w:pPr>
      <w:r>
        <w:rPr>
          <w:rFonts w:ascii="Arial-BoldMT" w:eastAsia="Times New Roman" w:hAnsi="Arial-BoldMT" w:cs="Arial-BoldMT"/>
          <w:b/>
          <w:bCs/>
        </w:rPr>
        <w:t xml:space="preserve">Table A, Reading: </w:t>
      </w:r>
      <w:proofErr w:type="spellStart"/>
      <w:r>
        <w:rPr>
          <w:rFonts w:ascii="Arial-BoldMT" w:eastAsia="Times New Roman" w:hAnsi="Arial-BoldMT" w:cs="Arial-BoldMT"/>
          <w:b/>
          <w:bCs/>
        </w:rPr>
        <w:t>Analysing</w:t>
      </w:r>
      <w:proofErr w:type="spellEnd"/>
      <w:r>
        <w:rPr>
          <w:rFonts w:ascii="Arial-BoldMT" w:eastAsia="Times New Roman" w:hAnsi="Arial-BoldMT" w:cs="Arial-BoldMT"/>
          <w:b/>
          <w:bCs/>
        </w:rPr>
        <w:t xml:space="preserve"> how writers achieve effects</w:t>
      </w:r>
    </w:p>
    <w:p w:rsidR="009E747E" w:rsidRDefault="009E747E" w:rsidP="009E747E">
      <w:pPr>
        <w:rPr>
          <w:rFonts w:ascii="ArialMT" w:eastAsia="Times New Roman" w:hAnsi="ArialMT" w:cs="ArialMT"/>
        </w:rPr>
      </w:pPr>
      <w:r>
        <w:rPr>
          <w:rFonts w:ascii="ArialMT" w:eastAsia="Times New Roman" w:hAnsi="ArialMT" w:cs="ArialMT"/>
        </w:rPr>
        <w:t>Use the following table to give a mark out of 15 for Reading.</w:t>
      </w:r>
    </w:p>
    <w:p w:rsidR="009E747E" w:rsidRDefault="009E747E" w:rsidP="009E747E">
      <w:pPr>
        <w:rPr>
          <w:rFonts w:ascii="ArialMT" w:eastAsia="Times New Roman" w:hAnsi="ArialMT" w:cs="ArialM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1"/>
        <w:gridCol w:w="1370"/>
        <w:gridCol w:w="6825"/>
      </w:tblGrid>
      <w:tr w:rsidR="009E747E" w:rsidTr="0055237D">
        <w:tc>
          <w:tcPr>
            <w:tcW w:w="1412" w:type="dxa"/>
          </w:tcPr>
          <w:p w:rsidR="009E747E" w:rsidRPr="0059774D" w:rsidRDefault="009E747E" w:rsidP="0055237D">
            <w:pPr>
              <w:rPr>
                <w:b/>
              </w:rPr>
            </w:pPr>
            <w:r w:rsidRPr="0059774D">
              <w:rPr>
                <w:b/>
              </w:rPr>
              <w:t>level</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Band 1:</w:t>
            </w:r>
          </w:p>
          <w:p w:rsidR="009E747E" w:rsidRDefault="009E747E" w:rsidP="0055237D">
            <w:pPr>
              <w:autoSpaceDE w:val="0"/>
              <w:autoSpaceDN w:val="0"/>
              <w:adjustRightInd w:val="0"/>
            </w:pPr>
          </w:p>
        </w:tc>
        <w:tc>
          <w:tcPr>
            <w:tcW w:w="7046" w:type="dxa"/>
          </w:tcPr>
          <w:p w:rsidR="009E747E" w:rsidRPr="0059774D" w:rsidRDefault="009E747E" w:rsidP="0055237D">
            <w:pPr>
              <w:autoSpaceDE w:val="0"/>
              <w:autoSpaceDN w:val="0"/>
              <w:adjustRightInd w:val="0"/>
              <w:rPr>
                <w:rFonts w:ascii="Arial" w:eastAsia="Times New Roman" w:hAnsi="Arial" w:cs="Arial"/>
                <w:b/>
              </w:rPr>
            </w:pPr>
            <w:r>
              <w:rPr>
                <w:rFonts w:ascii="Arial" w:eastAsia="Times New Roman" w:hAnsi="Arial" w:cs="Arial"/>
              </w:rPr>
              <w:t xml:space="preserve">                      </w:t>
            </w:r>
            <w:r w:rsidRPr="0059774D">
              <w:rPr>
                <w:rFonts w:ascii="Arial" w:eastAsia="Times New Roman" w:hAnsi="Arial" w:cs="Arial"/>
                <w:b/>
              </w:rPr>
              <w:t>Description</w:t>
            </w:r>
          </w:p>
        </w:tc>
      </w:tr>
      <w:tr w:rsidR="009E747E" w:rsidTr="0055237D">
        <w:tc>
          <w:tcPr>
            <w:tcW w:w="1412" w:type="dxa"/>
          </w:tcPr>
          <w:p w:rsidR="009E747E" w:rsidRDefault="009E747E" w:rsidP="0055237D">
            <w:r>
              <w:t xml:space="preserve"> 5</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13–15</w:t>
            </w:r>
          </w:p>
          <w:p w:rsidR="009E747E" w:rsidRDefault="009E747E" w:rsidP="0055237D"/>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Wide-ranging discussion of judiciously selected language with some high</w:t>
            </w:r>
          </w:p>
          <w:p w:rsidR="009E747E" w:rsidRDefault="009E747E" w:rsidP="0055237D">
            <w:pPr>
              <w:autoSpaceDE w:val="0"/>
              <w:autoSpaceDN w:val="0"/>
              <w:adjustRightInd w:val="0"/>
              <w:rPr>
                <w:rFonts w:ascii="ArialMT" w:eastAsia="Times New Roman" w:hAnsi="ArialMT" w:cs="ArialMT"/>
              </w:rPr>
            </w:pPr>
            <w:r>
              <w:rPr>
                <w:rFonts w:ascii="ArialMT" w:eastAsia="Times New Roman" w:hAnsi="ArialMT" w:cs="ArialMT"/>
              </w:rPr>
              <w:t>quality comments that add meaning and associations to words/phrases in</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t>both</w:t>
            </w:r>
            <w:proofErr w:type="gramEnd"/>
            <w:r>
              <w:rPr>
                <w:rFonts w:ascii="ArialMT" w:eastAsia="Times New Roman" w:hAnsi="ArialMT" w:cs="ArialMT"/>
              </w:rPr>
              <w:t xml:space="preserve"> parts of the text, and demonstrate the writer’s reasons for using them.</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Tackles imagery with some precision and imagination.</w:t>
            </w:r>
          </w:p>
          <w:p w:rsidR="009E747E" w:rsidRDefault="009E747E" w:rsidP="0055237D">
            <w:r>
              <w:rPr>
                <w:rFonts w:ascii="SymbolMT" w:eastAsia="Times New Roman" w:hAnsi="SymbolMT" w:cs="SymbolMT"/>
              </w:rPr>
              <w:t xml:space="preserve">• </w:t>
            </w:r>
            <w:r>
              <w:rPr>
                <w:rFonts w:ascii="ArialMT" w:eastAsia="Times New Roman" w:hAnsi="ArialMT" w:cs="ArialMT"/>
              </w:rPr>
              <w:t>There is clear evidence that the candidate understands how language works.</w:t>
            </w:r>
          </w:p>
        </w:tc>
      </w:tr>
      <w:tr w:rsidR="009E747E" w:rsidTr="0055237D">
        <w:tc>
          <w:tcPr>
            <w:tcW w:w="1412" w:type="dxa"/>
          </w:tcPr>
          <w:p w:rsidR="009E747E" w:rsidRDefault="009E747E" w:rsidP="0055237D">
            <w:r>
              <w:t>4</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Band 2:</w:t>
            </w:r>
          </w:p>
          <w:p w:rsidR="009E747E" w:rsidRDefault="009E747E" w:rsidP="0055237D">
            <w:r w:rsidRPr="00C65EEC">
              <w:rPr>
                <w:rFonts w:ascii="Arial,Bold" w:eastAsia="Times New Roman" w:hAnsi="Arial,Bold" w:cs="Arial,Bold"/>
                <w:b/>
                <w:bCs/>
              </w:rPr>
              <w:t>10–12</w:t>
            </w:r>
          </w:p>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Explanations are given of carefully selected words and phrases.</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Explanations of meanings within the context of the text are secure and</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lastRenderedPageBreak/>
              <w:t>effects</w:t>
            </w:r>
            <w:proofErr w:type="gramEnd"/>
            <w:r>
              <w:rPr>
                <w:rFonts w:ascii="ArialMT" w:eastAsia="Times New Roman" w:hAnsi="ArialMT" w:cs="ArialMT"/>
              </w:rPr>
              <w:t xml:space="preserve"> are identified in both parts of the text.</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 xml:space="preserve">Images are </w:t>
            </w:r>
            <w:proofErr w:type="spellStart"/>
            <w:r>
              <w:rPr>
                <w:rFonts w:ascii="ArialMT" w:eastAsia="Times New Roman" w:hAnsi="ArialMT" w:cs="ArialMT"/>
              </w:rPr>
              <w:t>recognised</w:t>
            </w:r>
            <w:proofErr w:type="spellEnd"/>
            <w:r>
              <w:rPr>
                <w:rFonts w:ascii="ArialMT" w:eastAsia="Times New Roman" w:hAnsi="ArialMT" w:cs="ArialMT"/>
              </w:rPr>
              <w:t xml:space="preserve"> as such and the response goes some way to</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t>explaining</w:t>
            </w:r>
            <w:proofErr w:type="gramEnd"/>
            <w:r>
              <w:rPr>
                <w:rFonts w:ascii="ArialMT" w:eastAsia="Times New Roman" w:hAnsi="ArialMT" w:cs="ArialMT"/>
              </w:rPr>
              <w:t xml:space="preserve"> them.</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There is some evidence that the candidate understands how language</w:t>
            </w:r>
          </w:p>
          <w:p w:rsidR="009E747E" w:rsidRPr="00C65EEC" w:rsidRDefault="009E747E" w:rsidP="0055237D">
            <w:pPr>
              <w:autoSpaceDE w:val="0"/>
              <w:autoSpaceDN w:val="0"/>
              <w:adjustRightInd w:val="0"/>
              <w:rPr>
                <w:rFonts w:ascii="Arial" w:eastAsia="Times New Roman" w:hAnsi="Arial" w:cs="Arial"/>
              </w:rPr>
            </w:pPr>
            <w:proofErr w:type="gramStart"/>
            <w:r>
              <w:rPr>
                <w:rFonts w:ascii="ArialMT" w:eastAsia="Times New Roman" w:hAnsi="ArialMT" w:cs="ArialMT"/>
              </w:rPr>
              <w:t>works</w:t>
            </w:r>
            <w:proofErr w:type="gramEnd"/>
            <w:r>
              <w:rPr>
                <w:rFonts w:ascii="ArialMT" w:eastAsia="Times New Roman" w:hAnsi="ArialMT" w:cs="ArialMT"/>
              </w:rPr>
              <w:t>.</w:t>
            </w:r>
          </w:p>
        </w:tc>
      </w:tr>
      <w:tr w:rsidR="009E747E" w:rsidTr="0055237D">
        <w:tc>
          <w:tcPr>
            <w:tcW w:w="1412" w:type="dxa"/>
          </w:tcPr>
          <w:p w:rsidR="009E747E" w:rsidRDefault="009E747E" w:rsidP="0055237D">
            <w:r>
              <w:lastRenderedPageBreak/>
              <w:t>3</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Band 3:</w:t>
            </w:r>
          </w:p>
          <w:p w:rsidR="009E747E" w:rsidRDefault="009E747E" w:rsidP="0055237D">
            <w:r w:rsidRPr="00C65EEC">
              <w:rPr>
                <w:rFonts w:ascii="Arial,Bold" w:eastAsia="Times New Roman" w:hAnsi="Arial,Bold" w:cs="Arial,Bold"/>
                <w:b/>
                <w:bCs/>
              </w:rPr>
              <w:t>7–9</w:t>
            </w:r>
          </w:p>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A satisfactory attempt is made to select appropriate words and phrases.</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 response mostly gives meanings of words and any attempt to suggest</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t>and</w:t>
            </w:r>
            <w:proofErr w:type="gramEnd"/>
            <w:r>
              <w:rPr>
                <w:rFonts w:ascii="ArialMT" w:eastAsia="Times New Roman" w:hAnsi="ArialMT" w:cs="ArialMT"/>
              </w:rPr>
              <w:t xml:space="preserve"> explain effects is basic or very general.</w:t>
            </w:r>
          </w:p>
          <w:p w:rsidR="009E747E" w:rsidRPr="00C65EEC" w:rsidRDefault="009E747E" w:rsidP="0055237D">
            <w:pPr>
              <w:autoSpaceDE w:val="0"/>
              <w:autoSpaceDN w:val="0"/>
              <w:adjustRightInd w:val="0"/>
              <w:rPr>
                <w:rFonts w:ascii="Arial" w:eastAsia="Times New Roman" w:hAnsi="Arial" w:cs="Arial"/>
              </w:rPr>
            </w:pPr>
            <w:r>
              <w:rPr>
                <w:rFonts w:ascii="SymbolMT" w:eastAsia="Times New Roman" w:hAnsi="SymbolMT" w:cs="SymbolMT"/>
              </w:rPr>
              <w:t xml:space="preserve">• </w:t>
            </w:r>
            <w:r>
              <w:rPr>
                <w:rFonts w:ascii="ArialMT" w:eastAsia="Times New Roman" w:hAnsi="ArialMT" w:cs="ArialMT"/>
              </w:rPr>
              <w:t>One half of the text may be better addressed than the other.</w:t>
            </w:r>
          </w:p>
        </w:tc>
      </w:tr>
      <w:tr w:rsidR="009E747E" w:rsidTr="0055237D">
        <w:tc>
          <w:tcPr>
            <w:tcW w:w="1412" w:type="dxa"/>
          </w:tcPr>
          <w:p w:rsidR="009E747E" w:rsidRDefault="009E747E" w:rsidP="0055237D">
            <w:r>
              <w:t>2</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Band 4:</w:t>
            </w:r>
          </w:p>
          <w:p w:rsidR="009E747E" w:rsidRDefault="009E747E" w:rsidP="0055237D">
            <w:r w:rsidRPr="00C65EEC">
              <w:rPr>
                <w:rFonts w:ascii="Arial,Bold" w:eastAsia="Times New Roman" w:hAnsi="Arial,Bold" w:cs="Arial,Bold"/>
                <w:b/>
                <w:bCs/>
              </w:rPr>
              <w:t>4–6</w:t>
            </w:r>
          </w:p>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 response provides a mixture of appropriate choices and words that</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t>communicate</w:t>
            </w:r>
            <w:proofErr w:type="gramEnd"/>
            <w:r>
              <w:rPr>
                <w:rFonts w:ascii="ArialMT" w:eastAsia="Times New Roman" w:hAnsi="ArialMT" w:cs="ArialMT"/>
              </w:rPr>
              <w:t xml:space="preserve"> less well.</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 response may correctly identify linguistic devices but not explain why</w:t>
            </w:r>
          </w:p>
          <w:p w:rsidR="009E747E" w:rsidRDefault="009E747E" w:rsidP="0055237D">
            <w:pPr>
              <w:autoSpaceDE w:val="0"/>
              <w:autoSpaceDN w:val="0"/>
              <w:adjustRightInd w:val="0"/>
              <w:rPr>
                <w:rFonts w:ascii="ArialMT" w:eastAsia="Times New Roman" w:hAnsi="ArialMT" w:cs="ArialMT"/>
              </w:rPr>
            </w:pPr>
            <w:proofErr w:type="gramStart"/>
            <w:r>
              <w:rPr>
                <w:rFonts w:ascii="ArialMT" w:eastAsia="Times New Roman" w:hAnsi="ArialMT" w:cs="ArialMT"/>
              </w:rPr>
              <w:t>they</w:t>
            </w:r>
            <w:proofErr w:type="gramEnd"/>
            <w:r>
              <w:rPr>
                <w:rFonts w:ascii="ArialMT" w:eastAsia="Times New Roman" w:hAnsi="ArialMT" w:cs="ArialMT"/>
              </w:rPr>
              <w:t xml:space="preserve"> are used.</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Explanations may be few, general, slight or only partially effective.</w:t>
            </w:r>
          </w:p>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They may repeat the language of the original or do not refer to specific</w:t>
            </w:r>
          </w:p>
          <w:p w:rsidR="009E747E" w:rsidRDefault="009E747E" w:rsidP="0055237D">
            <w:proofErr w:type="gramStart"/>
            <w:r>
              <w:rPr>
                <w:rFonts w:ascii="ArialMT" w:eastAsia="Times New Roman" w:hAnsi="ArialMT" w:cs="ArialMT"/>
              </w:rPr>
              <w:t>words</w:t>
            </w:r>
            <w:proofErr w:type="gramEnd"/>
            <w:r>
              <w:rPr>
                <w:rFonts w:ascii="ArialMT" w:eastAsia="Times New Roman" w:hAnsi="ArialMT" w:cs="ArialMT"/>
              </w:rPr>
              <w:t>.</w:t>
            </w:r>
          </w:p>
        </w:tc>
      </w:tr>
      <w:tr w:rsidR="009E747E" w:rsidTr="0055237D">
        <w:tc>
          <w:tcPr>
            <w:tcW w:w="1412" w:type="dxa"/>
          </w:tcPr>
          <w:p w:rsidR="009E747E" w:rsidRDefault="009E747E" w:rsidP="0055237D">
            <w:r>
              <w:t>1</w:t>
            </w:r>
          </w:p>
        </w:tc>
        <w:tc>
          <w:tcPr>
            <w:tcW w:w="1396" w:type="dxa"/>
          </w:tcPr>
          <w:p w:rsidR="009E747E" w:rsidRPr="00C65EEC" w:rsidRDefault="009E747E" w:rsidP="0055237D">
            <w:pPr>
              <w:autoSpaceDE w:val="0"/>
              <w:autoSpaceDN w:val="0"/>
              <w:adjustRightInd w:val="0"/>
              <w:rPr>
                <w:rFonts w:ascii="Arial,Bold" w:eastAsia="Times New Roman" w:hAnsi="Arial,Bold" w:cs="Arial,Bold"/>
                <w:b/>
                <w:bCs/>
              </w:rPr>
            </w:pPr>
            <w:r w:rsidRPr="00C65EEC">
              <w:rPr>
                <w:rFonts w:ascii="Arial,Bold" w:eastAsia="Times New Roman" w:hAnsi="Arial,Bold" w:cs="Arial,Bold"/>
                <w:b/>
                <w:bCs/>
              </w:rPr>
              <w:t>Band 5:</w:t>
            </w:r>
          </w:p>
          <w:p w:rsidR="009E747E" w:rsidRDefault="009E747E" w:rsidP="0055237D">
            <w:r w:rsidRPr="00C65EEC">
              <w:rPr>
                <w:rFonts w:ascii="Arial,Bold" w:eastAsia="Times New Roman" w:hAnsi="Arial,Bold" w:cs="Arial,Bold"/>
                <w:b/>
                <w:bCs/>
              </w:rPr>
              <w:t>1–3</w:t>
            </w:r>
          </w:p>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 choice of words is sparse or rarely relevant.</w:t>
            </w:r>
          </w:p>
          <w:p w:rsidR="009E747E" w:rsidRDefault="009E747E" w:rsidP="0055237D">
            <w:r>
              <w:rPr>
                <w:rFonts w:ascii="SymbolMT" w:eastAsia="Times New Roman" w:hAnsi="SymbolMT" w:cs="SymbolMT"/>
              </w:rPr>
              <w:t xml:space="preserve">• </w:t>
            </w:r>
            <w:r>
              <w:rPr>
                <w:rFonts w:ascii="ArialMT" w:eastAsia="Times New Roman" w:hAnsi="ArialMT" w:cs="ArialMT"/>
              </w:rPr>
              <w:t>Any comments are inappropriate and the response is very thin.</w:t>
            </w:r>
          </w:p>
        </w:tc>
      </w:tr>
      <w:tr w:rsidR="009E747E" w:rsidTr="0055237D">
        <w:tc>
          <w:tcPr>
            <w:tcW w:w="1412" w:type="dxa"/>
          </w:tcPr>
          <w:p w:rsidR="009E747E" w:rsidRDefault="009E747E" w:rsidP="0055237D">
            <w:r>
              <w:t>0</w:t>
            </w:r>
          </w:p>
        </w:tc>
        <w:tc>
          <w:tcPr>
            <w:tcW w:w="1396" w:type="dxa"/>
          </w:tcPr>
          <w:p w:rsidR="009E747E" w:rsidRDefault="009E747E" w:rsidP="0055237D">
            <w:r w:rsidRPr="00C65EEC">
              <w:rPr>
                <w:rFonts w:ascii="Arial,Bold" w:eastAsia="Times New Roman" w:hAnsi="Arial,Bold" w:cs="Arial,Bold"/>
                <w:b/>
                <w:bCs/>
              </w:rPr>
              <w:t>Band 6: 0</w:t>
            </w:r>
          </w:p>
        </w:tc>
        <w:tc>
          <w:tcPr>
            <w:tcW w:w="7046" w:type="dxa"/>
          </w:tcPr>
          <w:p w:rsidR="009E747E" w:rsidRDefault="009E747E" w:rsidP="0055237D">
            <w:pPr>
              <w:autoSpaceDE w:val="0"/>
              <w:autoSpaceDN w:val="0"/>
              <w:adjustRightInd w:val="0"/>
              <w:rPr>
                <w:rFonts w:ascii="ArialMT" w:eastAsia="Times New Roman" w:hAnsi="ArialMT" w:cs="ArialMT"/>
              </w:rPr>
            </w:pPr>
            <w:r>
              <w:rPr>
                <w:rFonts w:ascii="SymbolMT" w:eastAsia="Times New Roman" w:hAnsi="SymbolMT" w:cs="SymbolMT"/>
              </w:rPr>
              <w:t xml:space="preserve">• </w:t>
            </w:r>
            <w:r>
              <w:rPr>
                <w:rFonts w:ascii="ArialMT" w:eastAsia="Times New Roman" w:hAnsi="ArialMT" w:cs="ArialMT"/>
              </w:rPr>
              <w:t>The response does not relate to the question.</w:t>
            </w:r>
          </w:p>
          <w:p w:rsidR="009E747E" w:rsidRDefault="009E747E" w:rsidP="0055237D">
            <w:r>
              <w:rPr>
                <w:rFonts w:ascii="SymbolMT" w:eastAsia="Times New Roman" w:hAnsi="SymbolMT" w:cs="SymbolMT"/>
              </w:rPr>
              <w:t xml:space="preserve">• </w:t>
            </w:r>
            <w:r>
              <w:rPr>
                <w:rFonts w:ascii="ArialMT" w:eastAsia="Times New Roman" w:hAnsi="ArialMT" w:cs="ArialMT"/>
              </w:rPr>
              <w:t>Inappropriate words and phrases are chosen or none are selected.</w:t>
            </w:r>
          </w:p>
        </w:tc>
      </w:tr>
      <w:tr w:rsidR="009E747E" w:rsidTr="0055237D">
        <w:tc>
          <w:tcPr>
            <w:tcW w:w="1412" w:type="dxa"/>
          </w:tcPr>
          <w:p w:rsidR="009E747E" w:rsidRDefault="009E747E" w:rsidP="0055237D"/>
        </w:tc>
        <w:tc>
          <w:tcPr>
            <w:tcW w:w="1396" w:type="dxa"/>
          </w:tcPr>
          <w:p w:rsidR="009E747E" w:rsidRDefault="009E747E" w:rsidP="0055237D"/>
        </w:tc>
        <w:tc>
          <w:tcPr>
            <w:tcW w:w="7046" w:type="dxa"/>
          </w:tcPr>
          <w:p w:rsidR="009E747E" w:rsidRDefault="009E747E" w:rsidP="0055237D"/>
        </w:tc>
      </w:tr>
    </w:tbl>
    <w:p w:rsidR="009E747E" w:rsidRPr="00BB597A" w:rsidRDefault="009E747E" w:rsidP="009E747E">
      <w:pPr>
        <w:rPr>
          <w:rFonts w:ascii="Arial" w:hAnsi="Arial" w:cs="Arial"/>
        </w:rPr>
      </w:pPr>
    </w:p>
    <w:p w:rsidR="001648AE" w:rsidRDefault="001648AE"/>
    <w:sectPr w:rsidR="001648AE" w:rsidSect="006D4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TA44o00">
    <w:panose1 w:val="00000000000000000000"/>
    <w:charset w:val="00"/>
    <w:family w:val="swiss"/>
    <w:notTrueType/>
    <w:pitch w:val="default"/>
    <w:sig w:usb0="00000003" w:usb1="00000000" w:usb2="00000000" w:usb3="00000000" w:csb0="00000001" w:csb1="00000000"/>
  </w:font>
  <w:font w:name="TTA3Bo00">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9160A"/>
    <w:multiLevelType w:val="hybridMultilevel"/>
    <w:tmpl w:val="DC12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894965"/>
    <w:multiLevelType w:val="hybridMultilevel"/>
    <w:tmpl w:val="4C2A4E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E747E"/>
    <w:rsid w:val="001648AE"/>
    <w:rsid w:val="005C70A3"/>
    <w:rsid w:val="006D4910"/>
    <w:rsid w:val="009E7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4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E747E"/>
    <w:pPr>
      <w:ind w:left="720"/>
      <w:contextualSpacing/>
    </w:pPr>
  </w:style>
  <w:style w:type="paragraph" w:styleId="BalloonText">
    <w:name w:val="Balloon Text"/>
    <w:basedOn w:val="Normal"/>
    <w:link w:val="BalloonTextChar"/>
    <w:uiPriority w:val="99"/>
    <w:semiHidden/>
    <w:unhideWhenUsed/>
    <w:rsid w:val="005C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884</Words>
  <Characters>5044</Characters>
  <Application>Microsoft Office Word</Application>
  <DocSecurity>0</DocSecurity>
  <Lines>42</Lines>
  <Paragraphs>11</Paragraphs>
  <ScaleCrop>false</ScaleCrop>
  <Company>Grizli777</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4</cp:revision>
  <dcterms:created xsi:type="dcterms:W3CDTF">2020-04-30T07:47:00Z</dcterms:created>
  <dcterms:modified xsi:type="dcterms:W3CDTF">2020-04-30T09:40:00Z</dcterms:modified>
</cp:coreProperties>
</file>