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36" w:lineRule="auto"/>
        <w:rPr/>
      </w:pPr>
      <w:r w:rsidDel="00000000" w:rsidR="00000000" w:rsidRPr="00000000">
        <w:rPr>
          <w:rFonts w:ascii="Arimo" w:cs="Arimo" w:eastAsia="Arimo" w:hAnsi="Arimo"/>
          <w:b w:val="1"/>
          <w:bCs w:val="1"/>
          <w:color w:val="000000"/>
          <w:sz w:val="48"/>
          <w:szCs w:val="48"/>
          <w:rtl w:val="0"/>
        </w:rPr>
        <w:t xml:space="preserve">Solution Architecture</w:t>
      </w:r>
      <w:r w:rsidDel="00000000" w:rsidR="00000000" w:rsidRPr="00000000">
        <w:rPr>
          <w:rFonts w:ascii="Arimo" w:cs="Arimo" w:eastAsia="Arimo" w:hAnsi="Arimo"/>
          <w:color w:val="000000"/>
          <w:rtl w:val="0"/>
        </w:rPr>
        <w:t xml:space="preserve"> </w:t>
      </w:r>
      <w:r w:rsidDel="00000000" w:rsidR="00000000" w:rsidRPr="00000000">
        <w:rPr>
          <w:rtl w:val="0"/>
        </w:rPr>
      </w:r>
    </w:p>
    <w:tbl>
      <w:tblPr>
        <w:tblStyle w:val="Table1"/>
        <w:tblW w:w="9030.0" w:type="dxa"/>
        <w:jc w:val="left"/>
        <w:tblInd w:w="60.0" w:type="dxa"/>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400"/>
      </w:tblPr>
      <w:tblGrid>
        <w:gridCol w:w="4515"/>
        <w:gridCol w:w="4515"/>
        <w:tblGridChange w:id="0">
          <w:tblGrid>
            <w:gridCol w:w="4515"/>
            <w:gridCol w:w="451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02">
            <w:pPr>
              <w:spacing w:after="120" w:before="120" w:line="336" w:lineRule="auto"/>
              <w:rPr/>
            </w:pPr>
            <w:r w:rsidDel="00000000" w:rsidR="00000000" w:rsidRPr="00000000">
              <w:rPr>
                <w:rFonts w:ascii="Arimo" w:cs="Arimo" w:eastAsia="Arimo" w:hAnsi="Arimo"/>
                <w:b w:val="1"/>
                <w:bCs w:val="1"/>
                <w:color w:val="000000"/>
                <w:sz w:val="17"/>
                <w:szCs w:val="17"/>
                <w:rtl w:val="0"/>
              </w:rPr>
              <w:t xml:space="preserve">Date</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03">
            <w:pPr>
              <w:spacing w:after="120" w:before="120" w:line="336" w:lineRule="auto"/>
              <w:rPr/>
            </w:pPr>
            <w:r w:rsidDel="00000000" w:rsidR="00000000" w:rsidRPr="00000000">
              <w:rPr>
                <w:rFonts w:ascii="Arimo" w:cs="Arimo" w:eastAsia="Arimo" w:hAnsi="Arimo"/>
                <w:b w:val="1"/>
                <w:bCs w:val="1"/>
                <w:color w:val="000000"/>
                <w:sz w:val="17"/>
                <w:szCs w:val="17"/>
                <w:rtl w:val="0"/>
              </w:rPr>
              <w:t xml:space="preserve">18 June 2026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04">
            <w:pPr>
              <w:spacing w:after="120" w:before="120" w:line="336" w:lineRule="auto"/>
              <w:rPr/>
            </w:pPr>
            <w:r w:rsidDel="00000000" w:rsidR="00000000" w:rsidRPr="00000000">
              <w:rPr>
                <w:rFonts w:ascii="Arimo" w:cs="Arimo" w:eastAsia="Arimo" w:hAnsi="Arimo"/>
                <w:b w:val="1"/>
                <w:bCs w:val="1"/>
                <w:color w:val="000000"/>
                <w:sz w:val="17"/>
                <w:szCs w:val="17"/>
                <w:rtl w:val="0"/>
              </w:rPr>
              <w:t xml:space="preserve">Team ID</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05">
            <w:pPr>
              <w:spacing w:after="120" w:before="120" w:line="336" w:lineRule="auto"/>
              <w:rPr/>
            </w:pPr>
            <w:r w:rsidDel="00000000" w:rsidR="00000000" w:rsidRPr="00000000">
              <w:rPr>
                <w:rFonts w:ascii="Arimo" w:cs="Arimo" w:eastAsia="Arimo" w:hAnsi="Arimo"/>
                <w:color w:val="000000"/>
                <w:rtl w:val="0"/>
              </w:rPr>
              <w:t xml:space="preserve">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06">
            <w:pPr>
              <w:spacing w:after="120" w:before="120" w:line="336" w:lineRule="auto"/>
              <w:rPr/>
            </w:pPr>
            <w:r w:rsidDel="00000000" w:rsidR="00000000" w:rsidRPr="00000000">
              <w:rPr>
                <w:rFonts w:ascii="Arimo" w:cs="Arimo" w:eastAsia="Arimo" w:hAnsi="Arimo"/>
                <w:b w:val="1"/>
                <w:bCs w:val="1"/>
                <w:color w:val="000000"/>
                <w:sz w:val="17"/>
                <w:szCs w:val="17"/>
                <w:rtl w:val="0"/>
              </w:rPr>
              <w:t xml:space="preserve">Project Name</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07">
            <w:pPr>
              <w:spacing w:after="120" w:before="120" w:line="336" w:lineRule="auto"/>
              <w:rPr/>
            </w:pPr>
            <w:r w:rsidDel="00000000" w:rsidR="00000000" w:rsidRPr="00000000">
              <w:rPr>
                <w:rFonts w:ascii="Arimo" w:cs="Arimo" w:eastAsia="Arimo" w:hAnsi="Arimo"/>
                <w:b w:val="1"/>
                <w:bCs w:val="1"/>
                <w:color w:val="000000"/>
                <w:sz w:val="17"/>
                <w:szCs w:val="17"/>
                <w:rtl w:val="0"/>
              </w:rPr>
              <w:t xml:space="preserve">ShopEZ : E-Commerce Application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08">
            <w:pPr>
              <w:spacing w:after="120" w:before="120" w:line="336" w:lineRule="auto"/>
              <w:rPr/>
            </w:pPr>
            <w:r w:rsidDel="00000000" w:rsidR="00000000" w:rsidRPr="00000000">
              <w:rPr>
                <w:rFonts w:ascii="Arimo" w:cs="Arimo" w:eastAsia="Arimo" w:hAnsi="Arimo"/>
                <w:b w:val="1"/>
                <w:bCs w:val="1"/>
                <w:color w:val="000000"/>
                <w:sz w:val="17"/>
                <w:szCs w:val="17"/>
                <w:rtl w:val="0"/>
              </w:rPr>
              <w:t xml:space="preserve">Maximum Marks</w:t>
            </w:r>
            <w:r w:rsidDel="00000000" w:rsidR="00000000" w:rsidRPr="00000000">
              <w:rPr>
                <w:rFonts w:ascii="Arimo" w:cs="Arimo" w:eastAsia="Arimo" w:hAnsi="Arimo"/>
                <w:color w:val="000000"/>
                <w:rtl w:val="0"/>
              </w:rPr>
              <w:t xml:space="preserve">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09">
            <w:pPr>
              <w:spacing w:after="120" w:before="120" w:line="336" w:lineRule="auto"/>
              <w:rPr/>
            </w:pPr>
            <w:r w:rsidDel="00000000" w:rsidR="00000000" w:rsidRPr="00000000">
              <w:rPr>
                <w:rFonts w:ascii="Arimo" w:cs="Arimo" w:eastAsia="Arimo" w:hAnsi="Arimo"/>
                <w:b w:val="1"/>
                <w:bCs w:val="1"/>
                <w:color w:val="000000"/>
                <w:sz w:val="17"/>
                <w:szCs w:val="17"/>
                <w:rtl w:val="0"/>
              </w:rPr>
              <w:t xml:space="preserve">2 Marks</w:t>
            </w:r>
            <w:r w:rsidDel="00000000" w:rsidR="00000000" w:rsidRPr="00000000">
              <w:rPr>
                <w:rFonts w:ascii="Arimo" w:cs="Arimo" w:eastAsia="Arimo" w:hAnsi="Arimo"/>
                <w:color w:val="000000"/>
                <w:rtl w:val="0"/>
              </w:rPr>
              <w:t xml:space="preserve"> </w:t>
            </w:r>
            <w:r w:rsidDel="00000000" w:rsidR="00000000" w:rsidRPr="00000000">
              <w:rPr>
                <w:rtl w:val="0"/>
              </w:rPr>
            </w:r>
          </w:p>
        </w:tc>
      </w:tr>
    </w:tbl>
    <w:p w:rsidR="00000000" w:rsidDel="00000000" w:rsidP="00000000" w:rsidRDefault="00000000" w:rsidRPr="00000000" w14:paraId="0000000A">
      <w:pPr>
        <w:spacing w:after="120" w:before="120" w:line="336" w:lineRule="auto"/>
        <w:rPr/>
      </w:pPr>
      <w:r w:rsidDel="00000000" w:rsidR="00000000" w:rsidRPr="00000000">
        <w:rPr>
          <w:rFonts w:ascii="Arimo" w:cs="Arimo" w:eastAsia="Arimo" w:hAnsi="Arimo"/>
          <w:color w:val="000000"/>
          <w:rtl w:val="0"/>
        </w:rPr>
        <w:t xml:space="preserve"> </w:t>
      </w:r>
      <w:r w:rsidDel="00000000" w:rsidR="00000000" w:rsidRPr="00000000">
        <w:rPr>
          <w:rtl w:val="0"/>
        </w:rPr>
      </w:r>
    </w:p>
    <w:p w:rsidR="00000000" w:rsidDel="00000000" w:rsidP="00000000" w:rsidRDefault="00000000" w:rsidRPr="00000000" w14:paraId="0000000B">
      <w:pPr>
        <w:pBdr>
          <w:bottom w:color="bfc3c8" w:space="0" w:sz="6" w:val="single"/>
        </w:pBdr>
        <w:spacing w:after="120" w:before="120" w:lineRule="auto"/>
        <w:rPr/>
      </w:pPr>
      <w:r w:rsidDel="00000000" w:rsidR="00000000" w:rsidRPr="00000000">
        <w:rPr>
          <w:rtl w:val="0"/>
        </w:rPr>
      </w:r>
    </w:p>
    <w:p w:rsidR="00000000" w:rsidDel="00000000" w:rsidP="00000000" w:rsidRDefault="00000000" w:rsidRPr="00000000" w14:paraId="0000000C">
      <w:pPr>
        <w:spacing w:after="120" w:before="120" w:line="336" w:lineRule="auto"/>
        <w:rPr/>
      </w:pPr>
      <w:r w:rsidDel="00000000" w:rsidR="00000000" w:rsidRPr="00000000">
        <w:rPr>
          <w:rFonts w:ascii="Arimo" w:cs="Arimo" w:eastAsia="Arimo" w:hAnsi="Arimo"/>
          <w:b w:val="1"/>
          <w:bCs w:val="1"/>
          <w:color w:val="000000"/>
          <w:sz w:val="27"/>
          <w:szCs w:val="27"/>
          <w:rtl w:val="0"/>
        </w:rPr>
        <w:t xml:space="preserve">Architecture Overview  </w:t>
      </w:r>
      <w:r w:rsidDel="00000000" w:rsidR="00000000" w:rsidRPr="00000000">
        <w:rPr>
          <w:rtl w:val="0"/>
        </w:rPr>
      </w:r>
    </w:p>
    <w:p w:rsidR="00000000" w:rsidDel="00000000" w:rsidP="00000000" w:rsidRDefault="00000000" w:rsidRPr="00000000" w14:paraId="0000000D">
      <w:pPr>
        <w:spacing w:after="120" w:before="120" w:line="336" w:lineRule="auto"/>
        <w:rPr/>
      </w:pPr>
      <w:r w:rsidDel="00000000" w:rsidR="00000000" w:rsidRPr="00000000">
        <w:rPr>
          <w:rFonts w:ascii="Arimo" w:cs="Arimo" w:eastAsia="Arimo" w:hAnsi="Arimo"/>
          <w:color w:val="000000"/>
          <w:rtl w:val="0"/>
        </w:rPr>
        <w:t xml:space="preserve">ShopEZ follows a </w:t>
      </w:r>
      <w:r w:rsidDel="00000000" w:rsidR="00000000" w:rsidRPr="00000000">
        <w:rPr>
          <w:rFonts w:ascii="Arimo" w:cs="Arimo" w:eastAsia="Arimo" w:hAnsi="Arimo"/>
          <w:b w:val="1"/>
          <w:bCs w:val="1"/>
          <w:color w:val="000000"/>
          <w:rtl w:val="0"/>
        </w:rPr>
        <w:t xml:space="preserve">three-tier MERN architecture</w:t>
      </w:r>
      <w:r w:rsidDel="00000000" w:rsidR="00000000" w:rsidRPr="00000000">
        <w:rPr>
          <w:rFonts w:ascii="Arimo" w:cs="Arimo" w:eastAsia="Arimo" w:hAnsi="Arimo"/>
          <w:color w:val="000000"/>
          <w:rtl w:val="0"/>
        </w:rPr>
        <w:t xml:space="preserve"> consisting of a React.js frontend, Node.js &amp; Express.js backend, and MongoDB database. Users interact with the frontend, which communicates with backend APIs. The backend processes requests, performs business logic, and stores or retrieves data from MongoDB. This architecture ensures scalability, maintainability, and efficient data management. </w:t>
      </w:r>
      <w:r w:rsidDel="00000000" w:rsidR="00000000" w:rsidRPr="00000000">
        <w:rPr>
          <w:rtl w:val="0"/>
        </w:rPr>
      </w:r>
    </w:p>
    <w:p w:rsidR="00000000" w:rsidDel="00000000" w:rsidP="00000000" w:rsidRDefault="00000000" w:rsidRPr="00000000" w14:paraId="0000000E">
      <w:pPr>
        <w:pBdr>
          <w:bottom w:color="bfc3c8" w:space="0" w:sz="6" w:val="single"/>
        </w:pBdr>
        <w:spacing w:after="120" w:before="120" w:lineRule="auto"/>
        <w:rPr/>
      </w:pPr>
      <w:r w:rsidDel="00000000" w:rsidR="00000000" w:rsidRPr="00000000">
        <w:rPr>
          <w:rtl w:val="0"/>
        </w:rPr>
      </w:r>
    </w:p>
    <w:p w:rsidR="00000000" w:rsidDel="00000000" w:rsidP="00000000" w:rsidRDefault="00000000" w:rsidRPr="00000000" w14:paraId="0000000F">
      <w:pPr>
        <w:spacing w:after="120" w:before="120" w:line="336" w:lineRule="auto"/>
        <w:rPr/>
      </w:pPr>
      <w:r w:rsidDel="00000000" w:rsidR="00000000" w:rsidRPr="00000000">
        <w:rPr>
          <w:rFonts w:ascii="Arimo" w:cs="Arimo" w:eastAsia="Arimo" w:hAnsi="Arimo"/>
          <w:b w:val="1"/>
          <w:bCs w:val="1"/>
          <w:color w:val="000000"/>
          <w:sz w:val="27"/>
          <w:szCs w:val="27"/>
          <w:rtl w:val="0"/>
        </w:rPr>
        <w:t xml:space="preserve">System Flow Diagram  </w:t>
      </w:r>
      <w:r w:rsidDel="00000000" w:rsidR="00000000" w:rsidRPr="00000000">
        <w:rPr>
          <w:rtl w:val="0"/>
        </w:rPr>
      </w:r>
    </w:p>
    <w:p w:rsidR="00000000" w:rsidDel="00000000" w:rsidP="00000000" w:rsidRDefault="00000000" w:rsidRPr="00000000" w14:paraId="00000010">
      <w:pPr>
        <w:spacing w:after="120" w:before="120" w:line="336" w:lineRule="auto"/>
        <w:rPr/>
      </w:pPr>
      <w:r w:rsidDel="00000000" w:rsidR="00000000" w:rsidRPr="00000000">
        <w:rPr>
          <w:rFonts w:ascii="Arimo" w:cs="Arimo" w:eastAsia="Arimo" w:hAnsi="Arimo"/>
          <w:color w:val="000000"/>
          <w:rtl w:val="0"/>
        </w:rPr>
        <w:t xml:space="preserve">          ┌───────────────────────────────┐ </w:t>
        <w:br w:type="textWrapping"/>
        <w:t xml:space="preserve">          │           USERS               │ </w:t>
        <w:br w:type="textWrapping"/>
        <w:t xml:space="preserve">          │  Customers &amp; Administrators   │ </w:t>
        <w:br w:type="textWrapping"/>
        <w:t xml:space="preserve">          └──────────────┬────────────────┘ </w:t>
        <w:br w:type="textWrapping"/>
        <w:t xml:space="preserve">                         │ </w:t>
        <w:br w:type="textWrapping"/>
        <w:t xml:space="preserve">                         ▼ </w:t>
        <w:br w:type="textWrapping"/>
        <w:t xml:space="preserve">          ┌───────────────────────────────┐ </w:t>
        <w:br w:type="textWrapping"/>
        <w:t xml:space="preserve">          │        REACT.JS FRONTEND      │ </w:t>
        <w:br w:type="textWrapping"/>
        <w:t xml:space="preserve">          │  • Interactive UI/UX          │ </w:t>
        <w:br w:type="textWrapping"/>
        <w:t xml:space="preserve">          │  • Product Browsing           │ </w:t>
        <w:br w:type="textWrapping"/>
        <w:t xml:space="preserve">          │  • Cart &amp; Wishlist Management │ </w:t>
        <w:br w:type="textWrapping"/>
        <w:t xml:space="preserve">          └──────────────┬────────────────┘ </w:t>
        <w:br w:type="textWrapping"/>
        <w:t xml:space="preserve">                         │ </w:t>
        <w:br w:type="textWrapping"/>
        <w:t xml:space="preserve">                 HTTP / REST API Calls </w:t>
        <w:br w:type="textWrapping"/>
        <w:t xml:space="preserve">                         │ </w:t>
        <w:br w:type="textWrapping"/>
        <w:t xml:space="preserve">                         ▼ </w:t>
        <w:br w:type="textWrapping"/>
        <w:t xml:space="preserve">          ┌───────────────────────────────┐ </w:t>
        <w:br w:type="textWrapping"/>
        <w:t xml:space="preserve">          │ NODE.JS &amp; EXPRESS.JS BACKEND  │ </w:t>
        <w:br w:type="textWrapping"/>
        <w:t xml:space="preserve">          │  • Business Logic             │ </w:t>
        <w:br w:type="textWrapping"/>
        <w:t xml:space="preserve">          │  • Authentication &amp; Orders    │ </w:t>
        <w:br w:type="textWrapping"/>
        <w:t xml:space="preserve">          │  • API Routing &amp; Validation   │ </w:t>
        <w:br w:type="textWrapping"/>
        <w:t xml:space="preserve">          └──────────────┬────────────────┘ </w:t>
        <w:br w:type="textWrapping"/>
        <w:t xml:space="preserve">                         │ </w:t>
        <w:br w:type="textWrapping"/>
        <w:t xml:space="preserve">                   CRUD Operations </w:t>
        <w:br w:type="textWrapping"/>
        <w:t xml:space="preserve">                         │ </w:t>
        <w:br w:type="textWrapping"/>
        <w:t xml:space="preserve">                         ▼ </w:t>
        <w:br w:type="textWrapping"/>
        <w:t xml:space="preserve">          ┌───────────────────────────────┐ </w:t>
        <w:br w:type="textWrapping"/>
        <w:t xml:space="preserve">          │         MONGODB DATABASE       │ </w:t>
        <w:br w:type="textWrapping"/>
        <w:t xml:space="preserve">          │  • User, Product &amp; Order Data  │ </w:t>
        <w:br w:type="textWrapping"/>
        <w:t xml:space="preserve">          │  • NoSQL Schema Design         │ </w:t>
        <w:br w:type="textWrapping"/>
        <w:t xml:space="preserve">          │  • Scalable Data Storage       │ </w:t>
        <w:br w:type="textWrapping"/>
        <w:t xml:space="preserve">          └───────────────────────────────┘ </w:t>
      </w:r>
      <w:r w:rsidDel="00000000" w:rsidR="00000000" w:rsidRPr="00000000">
        <w:rPr>
          <w:rtl w:val="0"/>
        </w:rPr>
      </w:r>
    </w:p>
    <w:p w:rsidR="00000000" w:rsidDel="00000000" w:rsidP="00000000" w:rsidRDefault="00000000" w:rsidRPr="00000000" w14:paraId="00000011">
      <w:pPr>
        <w:pBdr>
          <w:bottom w:color="bfc3c8" w:space="0" w:sz="6" w:val="single"/>
        </w:pBdr>
        <w:spacing w:after="120" w:before="120" w:lineRule="auto"/>
        <w:rPr/>
      </w:pPr>
      <w:r w:rsidDel="00000000" w:rsidR="00000000" w:rsidRPr="00000000">
        <w:rPr>
          <w:rtl w:val="0"/>
        </w:rPr>
      </w:r>
    </w:p>
    <w:p w:rsidR="00000000" w:rsidDel="00000000" w:rsidP="00000000" w:rsidRDefault="00000000" w:rsidRPr="00000000" w14:paraId="00000012">
      <w:pPr>
        <w:spacing w:after="120" w:before="120" w:line="336" w:lineRule="auto"/>
        <w:rPr/>
      </w:pPr>
      <w:r w:rsidDel="00000000" w:rsidR="00000000" w:rsidRPr="00000000">
        <w:rPr>
          <w:rFonts w:ascii="Arimo" w:cs="Arimo" w:eastAsia="Arimo" w:hAnsi="Arimo"/>
          <w:b w:val="1"/>
          <w:bCs w:val="1"/>
          <w:color w:val="000000"/>
          <w:sz w:val="27"/>
          <w:szCs w:val="27"/>
          <w:rtl w:val="0"/>
        </w:rPr>
        <w:t xml:space="preserve">Key Highlights  </w:t>
      </w:r>
      <w:r w:rsidDel="00000000" w:rsidR="00000000" w:rsidRPr="00000000">
        <w:rPr>
          <w:rtl w:val="0"/>
        </w:rPr>
      </w:r>
    </w:p>
    <w:p w:rsidR="00000000" w:rsidDel="00000000" w:rsidP="00000000" w:rsidRDefault="00000000" w:rsidRPr="00000000" w14:paraId="00000013">
      <w:pPr>
        <w:numPr>
          <w:ilvl w:val="0"/>
          <w:numId w:val="1"/>
        </w:numPr>
        <w:spacing w:after="0" w:line="336" w:lineRule="auto"/>
        <w:ind w:left="400" w:hanging="360"/>
        <w:rPr/>
      </w:pPr>
      <w:r w:rsidDel="00000000" w:rsidR="00000000" w:rsidRPr="00000000">
        <w:rPr>
          <w:rFonts w:ascii="Arimo" w:cs="Arimo" w:eastAsia="Arimo" w:hAnsi="Arimo"/>
          <w:b w:val="1"/>
          <w:bCs w:val="1"/>
          <w:color w:val="000000"/>
          <w:rtl w:val="0"/>
        </w:rPr>
        <w:t xml:space="preserve">Frontend (React.js):</w:t>
      </w:r>
      <w:r w:rsidDel="00000000" w:rsidR="00000000" w:rsidRPr="00000000">
        <w:rPr>
          <w:rFonts w:ascii="Arimo" w:cs="Arimo" w:eastAsia="Arimo" w:hAnsi="Arimo"/>
          <w:color w:val="000000"/>
          <w:rtl w:val="0"/>
        </w:rPr>
        <w:t xml:space="preserve"> Provides a responsive, dynamic interface for product browsing and cart management. </w:t>
      </w:r>
      <w:r w:rsidDel="00000000" w:rsidR="00000000" w:rsidRPr="00000000">
        <w:rPr>
          <w:rtl w:val="0"/>
        </w:rPr>
      </w:r>
    </w:p>
    <w:p w:rsidR="00000000" w:rsidDel="00000000" w:rsidP="00000000" w:rsidRDefault="00000000" w:rsidRPr="00000000" w14:paraId="00000014">
      <w:pPr>
        <w:numPr>
          <w:ilvl w:val="0"/>
          <w:numId w:val="1"/>
        </w:numPr>
        <w:spacing w:after="0" w:line="336" w:lineRule="auto"/>
        <w:ind w:left="400" w:hanging="360"/>
        <w:rPr/>
      </w:pPr>
      <w:r w:rsidDel="00000000" w:rsidR="00000000" w:rsidRPr="00000000">
        <w:rPr>
          <w:rFonts w:ascii="Arimo" w:cs="Arimo" w:eastAsia="Arimo" w:hAnsi="Arimo"/>
          <w:b w:val="1"/>
          <w:bCs w:val="1"/>
          <w:color w:val="000000"/>
          <w:rtl w:val="0"/>
        </w:rPr>
        <w:t xml:space="preserve">Backend (Node.js &amp; Express.js):</w:t>
      </w:r>
      <w:r w:rsidDel="00000000" w:rsidR="00000000" w:rsidRPr="00000000">
        <w:rPr>
          <w:rFonts w:ascii="Arimo" w:cs="Arimo" w:eastAsia="Arimo" w:hAnsi="Arimo"/>
          <w:color w:val="000000"/>
          <w:rtl w:val="0"/>
        </w:rPr>
        <w:t xml:space="preserve"> Manages APIs, executes business logic, and ensures secure communication. </w:t>
      </w:r>
      <w:r w:rsidDel="00000000" w:rsidR="00000000" w:rsidRPr="00000000">
        <w:rPr>
          <w:rtl w:val="0"/>
        </w:rPr>
      </w:r>
    </w:p>
    <w:p w:rsidR="00000000" w:rsidDel="00000000" w:rsidP="00000000" w:rsidRDefault="00000000" w:rsidRPr="00000000" w14:paraId="00000015">
      <w:pPr>
        <w:numPr>
          <w:ilvl w:val="0"/>
          <w:numId w:val="1"/>
        </w:numPr>
        <w:spacing w:after="0" w:line="336" w:lineRule="auto"/>
        <w:ind w:left="400" w:hanging="360"/>
        <w:rPr/>
      </w:pPr>
      <w:r w:rsidDel="00000000" w:rsidR="00000000" w:rsidRPr="00000000">
        <w:rPr>
          <w:rFonts w:ascii="Arimo" w:cs="Arimo" w:eastAsia="Arimo" w:hAnsi="Arimo"/>
          <w:b w:val="1"/>
          <w:bCs w:val="1"/>
          <w:color w:val="000000"/>
          <w:rtl w:val="0"/>
        </w:rPr>
        <w:t xml:space="preserve">Database (MongoDB):</w:t>
      </w:r>
      <w:r w:rsidDel="00000000" w:rsidR="00000000" w:rsidRPr="00000000">
        <w:rPr>
          <w:rFonts w:ascii="Arimo" w:cs="Arimo" w:eastAsia="Arimo" w:hAnsi="Arimo"/>
          <w:color w:val="000000"/>
          <w:rtl w:val="0"/>
        </w:rPr>
        <w:t xml:space="preserve"> Stores and retrieves data efficiently with a flexible NoSQL structure. </w:t>
      </w:r>
      <w:r w:rsidDel="00000000" w:rsidR="00000000" w:rsidRPr="00000000">
        <w:rPr>
          <w:rtl w:val="0"/>
        </w:rPr>
      </w:r>
    </w:p>
    <w:p w:rsidR="00000000" w:rsidDel="00000000" w:rsidP="00000000" w:rsidRDefault="00000000" w:rsidRPr="00000000" w14:paraId="00000016">
      <w:pPr>
        <w:pBdr>
          <w:bottom w:color="bfc3c8" w:space="0" w:sz="6" w:val="single"/>
        </w:pBdr>
        <w:spacing w:after="120" w:before="120" w:lineRule="auto"/>
        <w:rPr/>
      </w:pPr>
      <w:r w:rsidDel="00000000" w:rsidR="00000000" w:rsidRPr="00000000">
        <w:rPr>
          <w:rtl w:val="0"/>
        </w:rPr>
      </w:r>
    </w:p>
    <w:p w:rsidR="00000000" w:rsidDel="00000000" w:rsidP="00000000" w:rsidRDefault="00000000" w:rsidRPr="00000000" w14:paraId="00000017">
      <w:pPr>
        <w:spacing w:after="120" w:before="120" w:line="336" w:lineRule="auto"/>
        <w:rPr/>
      </w:pPr>
      <w:r w:rsidDel="00000000" w:rsidR="00000000" w:rsidRPr="00000000">
        <w:rPr>
          <w:rFonts w:ascii="Arimo" w:cs="Arimo" w:eastAsia="Arimo" w:hAnsi="Arimo"/>
          <w:b w:val="1"/>
          <w:bCs w:val="1"/>
          <w:color w:val="000000"/>
          <w:sz w:val="27"/>
          <w:szCs w:val="27"/>
          <w:rtl w:val="0"/>
        </w:rPr>
        <w:t xml:space="preserve">Benefits  </w:t>
      </w:r>
      <w:r w:rsidDel="00000000" w:rsidR="00000000" w:rsidRPr="00000000">
        <w:rPr>
          <w:rtl w:val="0"/>
        </w:rPr>
      </w:r>
    </w:p>
    <w:p w:rsidR="00000000" w:rsidDel="00000000" w:rsidP="00000000" w:rsidRDefault="00000000" w:rsidRPr="00000000" w14:paraId="00000018">
      <w:pPr>
        <w:spacing w:after="120" w:before="120" w:line="336" w:lineRule="auto"/>
        <w:rPr/>
      </w:pPr>
      <w:r w:rsidDel="00000000" w:rsidR="00000000" w:rsidRPr="00000000">
        <w:rPr>
          <w:rFonts w:ascii="Arimo" w:cs="Arimo" w:eastAsia="Arimo" w:hAnsi="Arimo"/>
          <w:color w:val="000000"/>
          <w:rtl w:val="0"/>
        </w:rPr>
        <w:t xml:space="preserve">✅ </w:t>
      </w:r>
      <w:r w:rsidDel="00000000" w:rsidR="00000000" w:rsidRPr="00000000">
        <w:rPr>
          <w:rFonts w:ascii="Arimo" w:cs="Arimo" w:eastAsia="Arimo" w:hAnsi="Arimo"/>
          <w:b w:val="1"/>
          <w:bCs w:val="1"/>
          <w:color w:val="000000"/>
          <w:rtl w:val="0"/>
        </w:rPr>
        <w:t xml:space="preserve">Scalability:</w:t>
      </w:r>
      <w:r w:rsidDel="00000000" w:rsidR="00000000" w:rsidRPr="00000000">
        <w:rPr>
          <w:rFonts w:ascii="Arimo" w:cs="Arimo" w:eastAsia="Arimo" w:hAnsi="Arimo"/>
          <w:color w:val="000000"/>
          <w:rtl w:val="0"/>
        </w:rPr>
        <w:t xml:space="preserve"> Modular design supports future enhancements. </w:t>
        <w:br w:type="textWrapping"/>
        <w:t xml:space="preserve">✅ </w:t>
      </w:r>
      <w:r w:rsidDel="00000000" w:rsidR="00000000" w:rsidRPr="00000000">
        <w:rPr>
          <w:rFonts w:ascii="Arimo" w:cs="Arimo" w:eastAsia="Arimo" w:hAnsi="Arimo"/>
          <w:b w:val="1"/>
          <w:bCs w:val="1"/>
          <w:color w:val="000000"/>
          <w:rtl w:val="0"/>
        </w:rPr>
        <w:t xml:space="preserve">Maintainability:</w:t>
      </w:r>
      <w:r w:rsidDel="00000000" w:rsidR="00000000" w:rsidRPr="00000000">
        <w:rPr>
          <w:rFonts w:ascii="Arimo" w:cs="Arimo" w:eastAsia="Arimo" w:hAnsi="Arimo"/>
          <w:color w:val="000000"/>
          <w:rtl w:val="0"/>
        </w:rPr>
        <w:t xml:space="preserve"> Clear separation of concerns across tiers. </w:t>
        <w:br w:type="textWrapping"/>
        <w:t xml:space="preserve">✅ </w:t>
      </w:r>
      <w:r w:rsidDel="00000000" w:rsidR="00000000" w:rsidRPr="00000000">
        <w:rPr>
          <w:rFonts w:ascii="Arimo" w:cs="Arimo" w:eastAsia="Arimo" w:hAnsi="Arimo"/>
          <w:b w:val="1"/>
          <w:bCs w:val="1"/>
          <w:color w:val="000000"/>
          <w:rtl w:val="0"/>
        </w:rPr>
        <w:t xml:space="preserve">Efficiency:</w:t>
      </w:r>
      <w:r w:rsidDel="00000000" w:rsidR="00000000" w:rsidRPr="00000000">
        <w:rPr>
          <w:rFonts w:ascii="Arimo" w:cs="Arimo" w:eastAsia="Arimo" w:hAnsi="Arimo"/>
          <w:color w:val="000000"/>
          <w:rtl w:val="0"/>
        </w:rPr>
        <w:t xml:space="preserve"> Optimized data handling and API communication. </w:t>
        <w:br w:type="textWrapping"/>
        <w:t xml:space="preserve">✅ </w:t>
      </w:r>
      <w:r w:rsidDel="00000000" w:rsidR="00000000" w:rsidRPr="00000000">
        <w:rPr>
          <w:rFonts w:ascii="Arimo" w:cs="Arimo" w:eastAsia="Arimo" w:hAnsi="Arimo"/>
          <w:b w:val="1"/>
          <w:bCs w:val="1"/>
          <w:color w:val="000000"/>
          <w:rtl w:val="0"/>
        </w:rPr>
        <w:t xml:space="preserve">User Experience:</w:t>
      </w:r>
      <w:r w:rsidDel="00000000" w:rsidR="00000000" w:rsidRPr="00000000">
        <w:rPr>
          <w:rFonts w:ascii="Arimo" w:cs="Arimo" w:eastAsia="Arimo" w:hAnsi="Arimo"/>
          <w:color w:val="000000"/>
          <w:rtl w:val="0"/>
        </w:rPr>
        <w:t xml:space="preserve"> Smooth, intuitive, and responsive interface. </w:t>
      </w:r>
      <w:r w:rsidDel="00000000" w:rsidR="00000000" w:rsidRPr="00000000">
        <w:rPr>
          <w:rtl w:val="0"/>
        </w:rPr>
      </w:r>
    </w:p>
    <w:p w:rsidR="00000000" w:rsidDel="00000000" w:rsidP="00000000" w:rsidRDefault="00000000" w:rsidRPr="00000000" w14:paraId="00000019">
      <w:pPr>
        <w:pBdr>
          <w:bottom w:color="bfc3c8" w:space="0" w:sz="6" w:val="single"/>
        </w:pBdr>
        <w:spacing w:after="120" w:before="120" w:lineRule="auto"/>
        <w:rPr/>
      </w:pPr>
      <w:r w:rsidDel="00000000" w:rsidR="00000000" w:rsidRPr="00000000">
        <w:rPr>
          <w:rtl w:val="0"/>
        </w:rPr>
      </w:r>
    </w:p>
    <w:p w:rsidR="00000000" w:rsidDel="00000000" w:rsidP="00000000" w:rsidRDefault="00000000" w:rsidRPr="00000000" w14:paraId="0000001A">
      <w:pPr>
        <w:spacing w:after="120" w:before="120" w:line="336" w:lineRule="auto"/>
        <w:rPr/>
      </w:pPr>
      <w:r w:rsidDel="00000000" w:rsidR="00000000" w:rsidRPr="00000000">
        <w:rPr>
          <w:rFonts w:ascii="Arimo" w:cs="Arimo" w:eastAsia="Arimo" w:hAnsi="Arimo"/>
          <w:b w:val="1"/>
          <w:bCs w:val="1"/>
          <w:color w:val="000000"/>
          <w:sz w:val="27"/>
          <w:szCs w:val="27"/>
          <w:rtl w:val="0"/>
        </w:rPr>
        <w:t xml:space="preserve">Summary  </w:t>
      </w:r>
      <w:r w:rsidDel="00000000" w:rsidR="00000000" w:rsidRPr="00000000">
        <w:rPr>
          <w:rtl w:val="0"/>
        </w:rPr>
      </w:r>
    </w:p>
    <w:p w:rsidR="00000000" w:rsidDel="00000000" w:rsidP="00000000" w:rsidRDefault="00000000" w:rsidRPr="00000000" w14:paraId="0000001B">
      <w:pPr>
        <w:spacing w:after="120" w:before="120" w:line="336" w:lineRule="auto"/>
        <w:rPr/>
      </w:pPr>
      <w:r w:rsidDel="00000000" w:rsidR="00000000" w:rsidRPr="00000000">
        <w:rPr>
          <w:rFonts w:ascii="Arimo" w:cs="Arimo" w:eastAsia="Arimo" w:hAnsi="Arimo"/>
          <w:color w:val="000000"/>
          <w:rtl w:val="0"/>
        </w:rPr>
        <w:t xml:space="preserve">ShopEZ’s three-tier MERN architecture integrates </w:t>
      </w:r>
      <w:r w:rsidDel="00000000" w:rsidR="00000000" w:rsidRPr="00000000">
        <w:rPr>
          <w:rFonts w:ascii="Arimo" w:cs="Arimo" w:eastAsia="Arimo" w:hAnsi="Arimo"/>
          <w:b w:val="1"/>
          <w:bCs w:val="1"/>
          <w:color w:val="000000"/>
          <w:rtl w:val="0"/>
        </w:rPr>
        <w:t xml:space="preserve">React.js</w:t>
      </w:r>
      <w:r w:rsidDel="00000000" w:rsidR="00000000" w:rsidRPr="00000000">
        <w:rPr>
          <w:rFonts w:ascii="Arimo" w:cs="Arimo" w:eastAsia="Arimo" w:hAnsi="Arimo"/>
          <w:color w:val="000000"/>
          <w:rtl w:val="0"/>
        </w:rPr>
        <w:t xml:space="preserve">, </w:t>
      </w:r>
      <w:r w:rsidDel="00000000" w:rsidR="00000000" w:rsidRPr="00000000">
        <w:rPr>
          <w:rFonts w:ascii="Arimo" w:cs="Arimo" w:eastAsia="Arimo" w:hAnsi="Arimo"/>
          <w:b w:val="1"/>
          <w:bCs w:val="1"/>
          <w:color w:val="000000"/>
          <w:rtl w:val="0"/>
        </w:rPr>
        <w:t xml:space="preserve">Node.js</w:t>
      </w:r>
      <w:r w:rsidDel="00000000" w:rsidR="00000000" w:rsidRPr="00000000">
        <w:rPr>
          <w:rFonts w:ascii="Arimo" w:cs="Arimo" w:eastAsia="Arimo" w:hAnsi="Arimo"/>
          <w:color w:val="000000"/>
          <w:rtl w:val="0"/>
        </w:rPr>
        <w:t xml:space="preserve">, </w:t>
      </w:r>
      <w:r w:rsidDel="00000000" w:rsidR="00000000" w:rsidRPr="00000000">
        <w:rPr>
          <w:rFonts w:ascii="Arimo" w:cs="Arimo" w:eastAsia="Arimo" w:hAnsi="Arimo"/>
          <w:b w:val="1"/>
          <w:bCs w:val="1"/>
          <w:color w:val="000000"/>
          <w:rtl w:val="0"/>
        </w:rPr>
        <w:t xml:space="preserve">Express.js</w:t>
      </w:r>
      <w:r w:rsidDel="00000000" w:rsidR="00000000" w:rsidRPr="00000000">
        <w:rPr>
          <w:rFonts w:ascii="Arimo" w:cs="Arimo" w:eastAsia="Arimo" w:hAnsi="Arimo"/>
          <w:color w:val="000000"/>
          <w:rtl w:val="0"/>
        </w:rPr>
        <w:t xml:space="preserve">, and </w:t>
      </w:r>
      <w:r w:rsidDel="00000000" w:rsidR="00000000" w:rsidRPr="00000000">
        <w:rPr>
          <w:rFonts w:ascii="Arimo" w:cs="Arimo" w:eastAsia="Arimo" w:hAnsi="Arimo"/>
          <w:b w:val="1"/>
          <w:bCs w:val="1"/>
          <w:color w:val="000000"/>
          <w:rtl w:val="0"/>
        </w:rPr>
        <w:t xml:space="preserve">MongoDB</w:t>
      </w:r>
      <w:r w:rsidDel="00000000" w:rsidR="00000000" w:rsidRPr="00000000">
        <w:rPr>
          <w:rFonts w:ascii="Arimo" w:cs="Arimo" w:eastAsia="Arimo" w:hAnsi="Arimo"/>
          <w:color w:val="000000"/>
          <w:rtl w:val="0"/>
        </w:rPr>
        <w:t xml:space="preserve"> to deliver a robust, maintainable, and scalable e-commerce platform. The architecture ensures efficient data management, seamless user interaction, and reliable backend performance — forming the foundation of a modern digital shopping experience. </w:t>
      </w:r>
      <w:r w:rsidDel="00000000" w:rsidR="00000000" w:rsidRPr="00000000">
        <w:rPr>
          <w:rtl w:val="0"/>
        </w:rPr>
      </w:r>
    </w:p>
    <w:sectPr>
      <w:pgSz w:h="16845" w:w="1191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Georgia"/>
  <w:font w:name="Arimo"/>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