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877FDC" w14:textId="77777777" w:rsidR="00FB12E2" w:rsidRPr="008879BF" w:rsidRDefault="00C03618" w:rsidP="00C86A19">
      <w:pPr>
        <w:rPr>
          <w:rFonts w:ascii="Calibri" w:hAnsi="Calibri"/>
          <w:b/>
          <w:bCs/>
          <w:color w:val="00456B"/>
          <w:lang w:val="en-GB"/>
        </w:rPr>
      </w:pPr>
      <w:r>
        <w:rPr>
          <w:rFonts w:ascii="Calibri" w:hAnsi="Calibri"/>
          <w:b/>
          <w:bCs/>
          <w:color w:val="00456B"/>
          <w:lang w:val="en-GB"/>
        </w:rPr>
        <w:t>Key F</w:t>
      </w:r>
      <w:r w:rsidR="0055245F" w:rsidRPr="008879BF">
        <w:rPr>
          <w:rFonts w:ascii="Calibri" w:hAnsi="Calibri"/>
          <w:b/>
          <w:bCs/>
          <w:color w:val="00456B"/>
          <w:lang w:val="en-GB"/>
        </w:rPr>
        <w:t xml:space="preserve">eatures </w:t>
      </w:r>
      <w:r>
        <w:rPr>
          <w:rFonts w:ascii="Calibri" w:hAnsi="Calibri"/>
          <w:b/>
          <w:bCs/>
          <w:color w:val="00456B"/>
          <w:lang w:val="en-GB"/>
        </w:rPr>
        <w:t>and Requirements for</w:t>
      </w:r>
      <w:r w:rsidR="009F4E99">
        <w:rPr>
          <w:rFonts w:ascii="Calibri" w:hAnsi="Calibri"/>
          <w:b/>
          <w:bCs/>
          <w:color w:val="00456B"/>
          <w:lang w:val="en-GB"/>
        </w:rPr>
        <w:t xml:space="preserve"> your decision model</w:t>
      </w:r>
    </w:p>
    <w:p w14:paraId="33410B3E" w14:textId="77777777" w:rsidR="00C86A19" w:rsidRPr="008879BF" w:rsidRDefault="0055245F" w:rsidP="00C86A19">
      <w:pPr>
        <w:rPr>
          <w:rFonts w:ascii="Calibri" w:hAnsi="Calibri"/>
          <w:bCs/>
          <w:sz w:val="16"/>
          <w:lang w:val="en-GB"/>
        </w:rPr>
      </w:pPr>
      <w:r w:rsidRPr="008879BF">
        <w:rPr>
          <w:rFonts w:ascii="Calibri" w:hAnsi="Calibri"/>
          <w:bCs/>
          <w:sz w:val="16"/>
          <w:lang w:val="en-GB"/>
        </w:rPr>
        <w:t>(</w:t>
      </w:r>
      <w:r w:rsidR="008879BF" w:rsidRPr="008879BF">
        <w:rPr>
          <w:rFonts w:ascii="Calibri" w:hAnsi="Calibri"/>
          <w:bCs/>
          <w:sz w:val="16"/>
          <w:lang w:val="en-GB"/>
        </w:rPr>
        <w:t>Adapted</w:t>
      </w:r>
      <w:r w:rsidRPr="008879BF">
        <w:rPr>
          <w:rFonts w:ascii="Calibri" w:hAnsi="Calibri"/>
          <w:bCs/>
          <w:sz w:val="16"/>
          <w:lang w:val="en-GB"/>
        </w:rPr>
        <w:t xml:space="preserve"> from CHEERS </w:t>
      </w:r>
      <w:r w:rsidR="00EE03F2" w:rsidRPr="008879BF">
        <w:rPr>
          <w:rFonts w:ascii="Calibri" w:hAnsi="Calibri"/>
          <w:bCs/>
          <w:sz w:val="16"/>
          <w:lang w:val="en-GB"/>
        </w:rPr>
        <w:t>checklist</w:t>
      </w:r>
      <w:r w:rsidRPr="008879BF">
        <w:rPr>
          <w:rFonts w:ascii="Calibri" w:hAnsi="Calibri"/>
          <w:bCs/>
          <w:sz w:val="16"/>
          <w:lang w:val="en-GB"/>
        </w:rPr>
        <w:t>)</w:t>
      </w:r>
    </w:p>
    <w:p w14:paraId="615907B6" w14:textId="77777777" w:rsidR="00C86A19" w:rsidRDefault="00C86A19" w:rsidP="00C86A19">
      <w:pPr>
        <w:rPr>
          <w:rFonts w:ascii="Calibri" w:hAnsi="Calibri"/>
          <w:b/>
          <w:bCs/>
          <w:lang w:val="en-GB"/>
        </w:rPr>
      </w:pPr>
    </w:p>
    <w:tbl>
      <w:tblPr>
        <w:tblW w:w="0" w:type="auto"/>
        <w:tblBorders>
          <w:top w:val="single" w:sz="4" w:space="0" w:color="auto"/>
          <w:bottom w:val="single" w:sz="4" w:space="0" w:color="auto"/>
          <w:insideH w:val="single" w:sz="4" w:space="0" w:color="auto"/>
          <w:insideV w:val="single" w:sz="4" w:space="0" w:color="auto"/>
        </w:tblBorders>
        <w:shd w:val="clear" w:color="auto" w:fill="EEEEEE"/>
        <w:tblLayout w:type="fixed"/>
        <w:tblCellMar>
          <w:left w:w="0" w:type="dxa"/>
          <w:right w:w="0" w:type="dxa"/>
        </w:tblCellMar>
        <w:tblLook w:val="0000" w:firstRow="0" w:lastRow="0" w:firstColumn="0" w:lastColumn="0" w:noHBand="0" w:noVBand="0"/>
      </w:tblPr>
      <w:tblGrid>
        <w:gridCol w:w="3240"/>
        <w:gridCol w:w="561"/>
        <w:gridCol w:w="1869"/>
        <w:gridCol w:w="9728"/>
      </w:tblGrid>
      <w:tr w:rsidR="009F4E99" w:rsidRPr="00795DF7" w14:paraId="3DA98DA0" w14:textId="77777777" w:rsidTr="00D23BF6">
        <w:trPr>
          <w:trHeight w:val="576"/>
          <w:tblHeader/>
        </w:trPr>
        <w:tc>
          <w:tcPr>
            <w:tcW w:w="3240" w:type="dxa"/>
            <w:tcBorders>
              <w:right w:val="nil"/>
            </w:tcBorders>
            <w:shd w:val="clear" w:color="auto" w:fill="00456B"/>
            <w:tcMar>
              <w:top w:w="0" w:type="dxa"/>
              <w:left w:w="75" w:type="dxa"/>
              <w:bottom w:w="0" w:type="dxa"/>
              <w:right w:w="0" w:type="dxa"/>
            </w:tcMar>
            <w:vAlign w:val="center"/>
          </w:tcPr>
          <w:p w14:paraId="2F89C82E" w14:textId="77777777" w:rsidR="00075675" w:rsidRPr="00795DF7" w:rsidRDefault="00075675" w:rsidP="00795DF7">
            <w:pPr>
              <w:jc w:val="center"/>
              <w:rPr>
                <w:b/>
                <w:bCs/>
                <w:color w:val="8CC63F"/>
                <w:szCs w:val="20"/>
              </w:rPr>
            </w:pPr>
            <w:r w:rsidRPr="00795DF7">
              <w:rPr>
                <w:b/>
                <w:bCs/>
                <w:color w:val="8CC63F"/>
                <w:szCs w:val="20"/>
              </w:rPr>
              <w:t>Section/Item</w:t>
            </w:r>
          </w:p>
        </w:tc>
        <w:tc>
          <w:tcPr>
            <w:tcW w:w="561" w:type="dxa"/>
            <w:tcBorders>
              <w:left w:val="nil"/>
              <w:right w:val="nil"/>
            </w:tcBorders>
            <w:shd w:val="clear" w:color="auto" w:fill="00456B"/>
            <w:tcMar>
              <w:top w:w="0" w:type="dxa"/>
              <w:left w:w="75" w:type="dxa"/>
              <w:bottom w:w="0" w:type="dxa"/>
              <w:right w:w="0" w:type="dxa"/>
            </w:tcMar>
            <w:vAlign w:val="center"/>
          </w:tcPr>
          <w:p w14:paraId="53D1583D" w14:textId="77777777" w:rsidR="00075675" w:rsidRPr="00795DF7" w:rsidRDefault="00075675" w:rsidP="00795DF7">
            <w:pPr>
              <w:jc w:val="center"/>
              <w:rPr>
                <w:b/>
                <w:bCs/>
                <w:color w:val="8CC63F"/>
                <w:szCs w:val="20"/>
              </w:rPr>
            </w:pPr>
            <w:r w:rsidRPr="00795DF7">
              <w:rPr>
                <w:b/>
                <w:bCs/>
                <w:color w:val="8CC63F"/>
                <w:szCs w:val="20"/>
              </w:rPr>
              <w:t>No</w:t>
            </w:r>
          </w:p>
        </w:tc>
        <w:tc>
          <w:tcPr>
            <w:tcW w:w="1869" w:type="dxa"/>
            <w:tcBorders>
              <w:left w:val="nil"/>
            </w:tcBorders>
            <w:shd w:val="clear" w:color="auto" w:fill="00456B"/>
            <w:tcMar>
              <w:top w:w="0" w:type="dxa"/>
              <w:left w:w="75" w:type="dxa"/>
              <w:bottom w:w="0" w:type="dxa"/>
              <w:right w:w="0" w:type="dxa"/>
            </w:tcMar>
            <w:vAlign w:val="center"/>
          </w:tcPr>
          <w:p w14:paraId="2132F999" w14:textId="77777777" w:rsidR="00075675" w:rsidRPr="00795DF7" w:rsidRDefault="00075675" w:rsidP="00795DF7">
            <w:pPr>
              <w:jc w:val="center"/>
              <w:rPr>
                <w:b/>
                <w:bCs/>
                <w:color w:val="8CC63F"/>
                <w:szCs w:val="20"/>
              </w:rPr>
            </w:pPr>
            <w:r w:rsidRPr="00795DF7">
              <w:rPr>
                <w:b/>
                <w:bCs/>
                <w:color w:val="8CC63F"/>
                <w:szCs w:val="20"/>
              </w:rPr>
              <w:t>Description</w:t>
            </w:r>
          </w:p>
        </w:tc>
        <w:tc>
          <w:tcPr>
            <w:tcW w:w="9728" w:type="dxa"/>
            <w:tcBorders>
              <w:left w:val="nil"/>
            </w:tcBorders>
            <w:shd w:val="clear" w:color="auto" w:fill="00456B"/>
            <w:vAlign w:val="center"/>
          </w:tcPr>
          <w:p w14:paraId="3B9E2977" w14:textId="77777777" w:rsidR="00075675" w:rsidRPr="00795DF7" w:rsidRDefault="00075675" w:rsidP="00075675">
            <w:pPr>
              <w:jc w:val="center"/>
              <w:rPr>
                <w:b/>
                <w:bCs/>
                <w:color w:val="8CC63F"/>
                <w:szCs w:val="20"/>
              </w:rPr>
            </w:pPr>
            <w:r>
              <w:rPr>
                <w:b/>
                <w:bCs/>
                <w:color w:val="8CC63F"/>
                <w:szCs w:val="20"/>
              </w:rPr>
              <w:t>Details about your study</w:t>
            </w:r>
            <w:r w:rsidR="009F4E99">
              <w:rPr>
                <w:b/>
                <w:bCs/>
                <w:color w:val="8CC63F"/>
                <w:szCs w:val="20"/>
              </w:rPr>
              <w:t xml:space="preserve"> (if applicable)</w:t>
            </w:r>
          </w:p>
        </w:tc>
      </w:tr>
      <w:tr w:rsidR="009F4E99" w:rsidRPr="00795DF7" w14:paraId="5FF8C7B7" w14:textId="77777777" w:rsidTr="00D23BF6">
        <w:trPr>
          <w:trHeight w:val="576"/>
        </w:trPr>
        <w:tc>
          <w:tcPr>
            <w:tcW w:w="3240" w:type="dxa"/>
            <w:vMerge w:val="restart"/>
            <w:tcBorders>
              <w:right w:val="nil"/>
            </w:tcBorders>
            <w:shd w:val="clear" w:color="auto" w:fill="auto"/>
            <w:tcMar>
              <w:top w:w="0" w:type="dxa"/>
              <w:left w:w="75" w:type="dxa"/>
              <w:bottom w:w="0" w:type="dxa"/>
              <w:right w:w="0" w:type="dxa"/>
            </w:tcMar>
            <w:vAlign w:val="center"/>
          </w:tcPr>
          <w:p w14:paraId="2CAB1356" w14:textId="77777777" w:rsidR="009F4E99" w:rsidRPr="00795DF7" w:rsidRDefault="009F4E99" w:rsidP="009F4E99">
            <w:pPr>
              <w:rPr>
                <w:sz w:val="20"/>
                <w:szCs w:val="20"/>
              </w:rPr>
            </w:pPr>
            <w:r w:rsidRPr="00795DF7">
              <w:rPr>
                <w:sz w:val="20"/>
                <w:szCs w:val="20"/>
              </w:rPr>
              <w:t>Background and objectives</w:t>
            </w:r>
          </w:p>
        </w:tc>
        <w:tc>
          <w:tcPr>
            <w:tcW w:w="561" w:type="dxa"/>
            <w:tcBorders>
              <w:left w:val="nil"/>
              <w:right w:val="nil"/>
            </w:tcBorders>
            <w:shd w:val="clear" w:color="auto" w:fill="auto"/>
            <w:tcMar>
              <w:top w:w="0" w:type="dxa"/>
              <w:left w:w="75" w:type="dxa"/>
              <w:bottom w:w="0" w:type="dxa"/>
              <w:right w:w="0" w:type="dxa"/>
            </w:tcMar>
            <w:vAlign w:val="center"/>
          </w:tcPr>
          <w:p w14:paraId="3A118669" w14:textId="77777777" w:rsidR="009F4E99" w:rsidRPr="00795DF7" w:rsidRDefault="009F4E99" w:rsidP="009F4E99">
            <w:pPr>
              <w:jc w:val="center"/>
              <w:rPr>
                <w:sz w:val="20"/>
                <w:szCs w:val="20"/>
              </w:rPr>
            </w:pPr>
            <w:r>
              <w:rPr>
                <w:sz w:val="20"/>
                <w:szCs w:val="20"/>
              </w:rPr>
              <w:t>1a</w:t>
            </w:r>
          </w:p>
        </w:tc>
        <w:tc>
          <w:tcPr>
            <w:tcW w:w="1869" w:type="dxa"/>
            <w:tcBorders>
              <w:left w:val="nil"/>
            </w:tcBorders>
            <w:shd w:val="clear" w:color="auto" w:fill="auto"/>
            <w:tcMar>
              <w:top w:w="0" w:type="dxa"/>
              <w:left w:w="75" w:type="dxa"/>
              <w:bottom w:w="0" w:type="dxa"/>
              <w:right w:w="0" w:type="dxa"/>
            </w:tcMar>
            <w:vAlign w:val="center"/>
          </w:tcPr>
          <w:p w14:paraId="4D5E3E83" w14:textId="77777777" w:rsidR="009F4E99" w:rsidRPr="00795DF7" w:rsidRDefault="009F4E99" w:rsidP="009F4E99">
            <w:pPr>
              <w:rPr>
                <w:sz w:val="20"/>
                <w:szCs w:val="20"/>
                <w:lang w:val="en-GB"/>
              </w:rPr>
            </w:pPr>
            <w:r w:rsidRPr="00795DF7">
              <w:rPr>
                <w:sz w:val="20"/>
                <w:szCs w:val="20"/>
                <w:lang w:val="en-GB"/>
              </w:rPr>
              <w:t>Define the study question and its relevance for health policy or practice decisions.</w:t>
            </w:r>
          </w:p>
        </w:tc>
        <w:tc>
          <w:tcPr>
            <w:tcW w:w="9728" w:type="dxa"/>
            <w:tcBorders>
              <w:left w:val="nil"/>
            </w:tcBorders>
          </w:tcPr>
          <w:p w14:paraId="5606F4FB" w14:textId="77777777" w:rsidR="009F4E99" w:rsidRPr="00553BDC" w:rsidRDefault="00D511BF" w:rsidP="00553BDC">
            <w:pPr>
              <w:rPr>
                <w:sz w:val="20"/>
                <w:szCs w:val="20"/>
                <w:lang w:val="en-GB"/>
              </w:rPr>
            </w:pPr>
            <w:r w:rsidRPr="00FB676B">
              <w:rPr>
                <w:b/>
                <w:sz w:val="20"/>
                <w:szCs w:val="20"/>
                <w:u w:val="single"/>
                <w:lang w:val="en-GB"/>
              </w:rPr>
              <w:t>Objective-</w:t>
            </w:r>
            <w:r w:rsidRPr="00553BDC">
              <w:rPr>
                <w:sz w:val="20"/>
                <w:szCs w:val="20"/>
                <w:lang w:val="en-GB"/>
              </w:rPr>
              <w:t xml:space="preserve"> To quantify the </w:t>
            </w:r>
            <w:proofErr w:type="spellStart"/>
            <w:r w:rsidR="00553BDC" w:rsidRPr="00553BDC">
              <w:rPr>
                <w:sz w:val="20"/>
                <w:szCs w:val="20"/>
                <w:lang w:val="en-GB"/>
              </w:rPr>
              <w:t>pharmacoeconomic</w:t>
            </w:r>
            <w:proofErr w:type="spellEnd"/>
            <w:r w:rsidR="00553BDC" w:rsidRPr="00553BDC">
              <w:rPr>
                <w:sz w:val="20"/>
                <w:szCs w:val="20"/>
                <w:lang w:val="en-GB"/>
              </w:rPr>
              <w:t xml:space="preserve"> impact</w:t>
            </w:r>
            <w:r w:rsidRPr="00553BDC">
              <w:rPr>
                <w:sz w:val="20"/>
                <w:szCs w:val="20"/>
                <w:lang w:val="en-GB"/>
              </w:rPr>
              <w:t xml:space="preserve"> of drug-drug interactions with</w:t>
            </w:r>
            <w:r w:rsidR="00553BDC" w:rsidRPr="00553BDC">
              <w:rPr>
                <w:sz w:val="20"/>
                <w:szCs w:val="20"/>
                <w:lang w:val="en-GB"/>
              </w:rPr>
              <w:t xml:space="preserve"> hormonal contraceptive agents examining the cost of unintended pregnancy and side effects.</w:t>
            </w:r>
          </w:p>
          <w:p w14:paraId="34D17967" w14:textId="77777777" w:rsidR="00553BDC" w:rsidRPr="00553BDC" w:rsidRDefault="00553BDC" w:rsidP="00553BDC">
            <w:pPr>
              <w:rPr>
                <w:sz w:val="20"/>
                <w:szCs w:val="20"/>
                <w:lang w:val="en-GB"/>
              </w:rPr>
            </w:pPr>
          </w:p>
          <w:p w14:paraId="632B3736" w14:textId="5AF54FE1" w:rsidR="00553BDC" w:rsidRDefault="00553BDC" w:rsidP="00553BDC">
            <w:pPr>
              <w:rPr>
                <w:sz w:val="20"/>
                <w:szCs w:val="20"/>
                <w:lang w:val="en-GB"/>
              </w:rPr>
            </w:pPr>
            <w:r w:rsidRPr="00D23BF6">
              <w:rPr>
                <w:b/>
                <w:sz w:val="20"/>
                <w:szCs w:val="20"/>
                <w:u w:val="single"/>
                <w:lang w:val="en-GB"/>
              </w:rPr>
              <w:t>Relevance for practice decisions-</w:t>
            </w:r>
            <w:r w:rsidRPr="00FB676B">
              <w:rPr>
                <w:b/>
                <w:sz w:val="20"/>
                <w:szCs w:val="20"/>
                <w:lang w:val="en-GB"/>
              </w:rPr>
              <w:t xml:space="preserve"> </w:t>
            </w:r>
            <w:r w:rsidRPr="00553BDC">
              <w:rPr>
                <w:sz w:val="20"/>
                <w:szCs w:val="20"/>
                <w:lang w:val="en-GB"/>
              </w:rPr>
              <w:t xml:space="preserve">Numerous </w:t>
            </w:r>
            <w:proofErr w:type="spellStart"/>
            <w:r w:rsidRPr="00553BDC">
              <w:rPr>
                <w:sz w:val="20"/>
                <w:szCs w:val="20"/>
                <w:lang w:val="en-GB"/>
              </w:rPr>
              <w:t>pharmacoeconomic</w:t>
            </w:r>
            <w:proofErr w:type="spellEnd"/>
            <w:r w:rsidRPr="00553BDC">
              <w:rPr>
                <w:sz w:val="20"/>
                <w:szCs w:val="20"/>
                <w:lang w:val="en-GB"/>
              </w:rPr>
              <w:t xml:space="preserve"> evaluations have unequivocally established the cost-effectiveness of contraceptive usage as compared to no contraceptive use </w:t>
            </w:r>
            <w:r>
              <w:rPr>
                <w:sz w:val="20"/>
                <w:szCs w:val="20"/>
                <w:lang w:val="en-GB"/>
              </w:rPr>
              <w:t xml:space="preserve">from a </w:t>
            </w:r>
            <w:proofErr w:type="spellStart"/>
            <w:r>
              <w:rPr>
                <w:sz w:val="20"/>
                <w:szCs w:val="20"/>
                <w:lang w:val="en-GB"/>
              </w:rPr>
              <w:t>payer</w:t>
            </w:r>
            <w:proofErr w:type="spellEnd"/>
            <w:r>
              <w:rPr>
                <w:sz w:val="20"/>
                <w:szCs w:val="20"/>
                <w:lang w:val="en-GB"/>
              </w:rPr>
              <w:t xml:space="preserve"> and a societal perspective in different country settings. Among all the different reversible contraceptive options available, hormonal contraceptives in particular have been shown to be highly cost-effective due to their high efficacy and effectiveness. Considering hormonal contraceptives, long-acting reversible contraceptives (</w:t>
            </w:r>
            <w:proofErr w:type="spellStart"/>
            <w:r>
              <w:rPr>
                <w:sz w:val="20"/>
                <w:szCs w:val="20"/>
                <w:lang w:val="en-GB"/>
              </w:rPr>
              <w:t>Levonorgestrel</w:t>
            </w:r>
            <w:proofErr w:type="spellEnd"/>
            <w:r>
              <w:rPr>
                <w:sz w:val="20"/>
                <w:szCs w:val="20"/>
                <w:lang w:val="en-GB"/>
              </w:rPr>
              <w:t xml:space="preserve"> intrauterine devi</w:t>
            </w:r>
            <w:r w:rsidR="005079B3">
              <w:rPr>
                <w:sz w:val="20"/>
                <w:szCs w:val="20"/>
                <w:lang w:val="en-GB"/>
              </w:rPr>
              <w:t xml:space="preserve">ce, </w:t>
            </w:r>
            <w:proofErr w:type="spellStart"/>
            <w:r w:rsidR="005079B3">
              <w:rPr>
                <w:sz w:val="20"/>
                <w:szCs w:val="20"/>
                <w:lang w:val="en-GB"/>
              </w:rPr>
              <w:t>Etonorgestrel</w:t>
            </w:r>
            <w:proofErr w:type="spellEnd"/>
            <w:r w:rsidR="005079B3">
              <w:rPr>
                <w:sz w:val="20"/>
                <w:szCs w:val="20"/>
                <w:lang w:val="en-GB"/>
              </w:rPr>
              <w:t xml:space="preserve"> implants and c</w:t>
            </w:r>
            <w:r>
              <w:rPr>
                <w:sz w:val="20"/>
                <w:szCs w:val="20"/>
                <w:lang w:val="en-GB"/>
              </w:rPr>
              <w:t xml:space="preserve">opper intrauterine device) are the most cost-effective as their efficacy does not depend upon user compliance. However, their uptake has been low. Around 25% of women who use contraceptives </w:t>
            </w:r>
            <w:r w:rsidR="002B29C7">
              <w:rPr>
                <w:sz w:val="20"/>
                <w:szCs w:val="20"/>
                <w:lang w:val="en-GB"/>
              </w:rPr>
              <w:t xml:space="preserve">(or 9.5 million women in the USA) </w:t>
            </w:r>
            <w:r>
              <w:rPr>
                <w:sz w:val="20"/>
                <w:szCs w:val="20"/>
                <w:lang w:val="en-GB"/>
              </w:rPr>
              <w:t xml:space="preserve">rely on the oral contraceptive pill due to its convenience. </w:t>
            </w:r>
            <w:r w:rsidR="002B29C7">
              <w:rPr>
                <w:sz w:val="20"/>
                <w:szCs w:val="20"/>
                <w:lang w:val="en-GB"/>
              </w:rPr>
              <w:t xml:space="preserve">Contraceptive failure on the pill is common due to non-compliance which reduces its effectiveness. Even considering full compliance, unintended pregnancies are possible in women using oral contraceptives due to contraceptive failure resulting from drug-drug interactions. </w:t>
            </w:r>
          </w:p>
          <w:p w14:paraId="755C28B3" w14:textId="77777777" w:rsidR="002B29C7" w:rsidRDefault="002B29C7" w:rsidP="00553BDC">
            <w:pPr>
              <w:rPr>
                <w:sz w:val="20"/>
                <w:szCs w:val="20"/>
                <w:lang w:val="en-GB"/>
              </w:rPr>
            </w:pPr>
            <w:r>
              <w:rPr>
                <w:sz w:val="20"/>
                <w:szCs w:val="20"/>
                <w:lang w:val="en-GB"/>
              </w:rPr>
              <w:t xml:space="preserve">Certain interacting co-medications can reduce the concentration of the pill in the body (due to increased metabolism) and result in unintended pregnancies, while other co-medications can result in adverse events, most notably venous thromboembolism (due to inhibition of contraceptive metabolism). </w:t>
            </w:r>
          </w:p>
          <w:p w14:paraId="486ECD60" w14:textId="37AA7D94" w:rsidR="002B29C7" w:rsidRDefault="002B29C7" w:rsidP="00553BDC">
            <w:pPr>
              <w:rPr>
                <w:sz w:val="20"/>
                <w:szCs w:val="20"/>
                <w:lang w:val="en-GB"/>
              </w:rPr>
            </w:pPr>
            <w:r>
              <w:rPr>
                <w:sz w:val="20"/>
                <w:szCs w:val="20"/>
                <w:lang w:val="en-GB"/>
              </w:rPr>
              <w:t xml:space="preserve">Therefore, to estimate the magnitude of this problem, we would like to use a modelling framework to quantify the cost implications of drug-drug interactions with hormonal contraceptive agents. </w:t>
            </w:r>
          </w:p>
          <w:p w14:paraId="22A06D89" w14:textId="77777777" w:rsidR="002B29C7" w:rsidRDefault="002B29C7" w:rsidP="00553BDC">
            <w:pPr>
              <w:rPr>
                <w:sz w:val="20"/>
                <w:szCs w:val="20"/>
                <w:lang w:val="en-GB"/>
              </w:rPr>
            </w:pPr>
          </w:p>
          <w:p w14:paraId="7367018B" w14:textId="68CB76DC" w:rsidR="00FB676B" w:rsidRDefault="002B29C7" w:rsidP="00553BDC">
            <w:pPr>
              <w:rPr>
                <w:sz w:val="20"/>
                <w:szCs w:val="20"/>
                <w:lang w:val="en-GB"/>
              </w:rPr>
            </w:pPr>
            <w:r w:rsidRPr="00D23BF6">
              <w:rPr>
                <w:b/>
                <w:sz w:val="20"/>
                <w:szCs w:val="20"/>
                <w:u w:val="single"/>
                <w:lang w:val="en-GB"/>
              </w:rPr>
              <w:t>Relevance for health policy-</w:t>
            </w:r>
            <w:r w:rsidRPr="00FB676B">
              <w:rPr>
                <w:b/>
                <w:sz w:val="20"/>
                <w:szCs w:val="20"/>
                <w:lang w:val="en-GB"/>
              </w:rPr>
              <w:t xml:space="preserve"> </w:t>
            </w:r>
            <w:r>
              <w:rPr>
                <w:sz w:val="20"/>
                <w:szCs w:val="20"/>
                <w:lang w:val="en-GB"/>
              </w:rPr>
              <w:t xml:space="preserve">Currently, the FDA uses class-labelling </w:t>
            </w:r>
            <w:r w:rsidR="00560442">
              <w:rPr>
                <w:sz w:val="20"/>
                <w:szCs w:val="20"/>
                <w:lang w:val="en-GB"/>
              </w:rPr>
              <w:t xml:space="preserve">based on information known about </w:t>
            </w:r>
            <w:proofErr w:type="spellStart"/>
            <w:r w:rsidR="00560442">
              <w:rPr>
                <w:sz w:val="20"/>
                <w:szCs w:val="20"/>
                <w:lang w:val="en-GB"/>
              </w:rPr>
              <w:t>estrogens</w:t>
            </w:r>
            <w:proofErr w:type="spellEnd"/>
            <w:r w:rsidR="00560442">
              <w:rPr>
                <w:sz w:val="20"/>
                <w:szCs w:val="20"/>
                <w:lang w:val="en-GB"/>
              </w:rPr>
              <w:t xml:space="preserve">/ </w:t>
            </w:r>
            <w:proofErr w:type="spellStart"/>
            <w:r w:rsidR="00560442">
              <w:rPr>
                <w:sz w:val="20"/>
                <w:szCs w:val="20"/>
                <w:lang w:val="en-GB"/>
              </w:rPr>
              <w:t>progestins</w:t>
            </w:r>
            <w:proofErr w:type="spellEnd"/>
            <w:r w:rsidR="00560442">
              <w:rPr>
                <w:sz w:val="20"/>
                <w:szCs w:val="20"/>
                <w:lang w:val="en-GB"/>
              </w:rPr>
              <w:t xml:space="preserve"> in the drug-interaction section for contraceptive labels. There is a</w:t>
            </w:r>
            <w:r w:rsidR="00FB676B">
              <w:rPr>
                <w:sz w:val="20"/>
                <w:szCs w:val="20"/>
                <w:lang w:val="en-GB"/>
              </w:rPr>
              <w:t>lso</w:t>
            </w:r>
            <w:r w:rsidR="00560442">
              <w:rPr>
                <w:sz w:val="20"/>
                <w:szCs w:val="20"/>
                <w:lang w:val="en-GB"/>
              </w:rPr>
              <w:t xml:space="preserve"> push in various states to </w:t>
            </w:r>
            <w:r w:rsidR="00FB676B">
              <w:rPr>
                <w:sz w:val="20"/>
                <w:szCs w:val="20"/>
                <w:lang w:val="en-GB"/>
              </w:rPr>
              <w:t>increase contraceptive access by granting OTC use</w:t>
            </w:r>
            <w:r w:rsidR="00560442">
              <w:rPr>
                <w:sz w:val="20"/>
                <w:szCs w:val="20"/>
                <w:lang w:val="en-GB"/>
              </w:rPr>
              <w:t xml:space="preserve"> or pharmacist-based prescribing for</w:t>
            </w:r>
            <w:r w:rsidR="00FB676B">
              <w:rPr>
                <w:sz w:val="20"/>
                <w:szCs w:val="20"/>
                <w:lang w:val="en-GB"/>
              </w:rPr>
              <w:t xml:space="preserve"> oral</w:t>
            </w:r>
            <w:r w:rsidR="00560442">
              <w:rPr>
                <w:sz w:val="20"/>
                <w:szCs w:val="20"/>
                <w:lang w:val="en-GB"/>
              </w:rPr>
              <w:t xml:space="preserve"> contraceptives to women. </w:t>
            </w:r>
          </w:p>
          <w:p w14:paraId="5C053C45" w14:textId="091D359A" w:rsidR="002B29C7" w:rsidRPr="00553BDC" w:rsidRDefault="00FB676B" w:rsidP="00553BDC">
            <w:pPr>
              <w:rPr>
                <w:sz w:val="20"/>
                <w:szCs w:val="20"/>
                <w:lang w:val="en-GB"/>
              </w:rPr>
            </w:pPr>
            <w:r>
              <w:rPr>
                <w:sz w:val="20"/>
                <w:szCs w:val="20"/>
                <w:lang w:val="en-GB"/>
              </w:rPr>
              <w:t>A</w:t>
            </w:r>
            <w:r w:rsidR="00560442">
              <w:rPr>
                <w:sz w:val="20"/>
                <w:szCs w:val="20"/>
                <w:lang w:val="en-GB"/>
              </w:rPr>
              <w:t xml:space="preserve">round 12% of women of reproductive age </w:t>
            </w:r>
            <w:r w:rsidR="005079B3">
              <w:rPr>
                <w:sz w:val="20"/>
                <w:szCs w:val="20"/>
                <w:lang w:val="en-GB"/>
              </w:rPr>
              <w:t xml:space="preserve">in USA </w:t>
            </w:r>
            <w:r w:rsidR="00560442">
              <w:rPr>
                <w:sz w:val="20"/>
                <w:szCs w:val="20"/>
                <w:lang w:val="en-GB"/>
              </w:rPr>
              <w:t xml:space="preserve">use 3 or more prescription drugs which could contribute to drug-drug interactions. </w:t>
            </w:r>
            <w:r>
              <w:rPr>
                <w:sz w:val="20"/>
                <w:szCs w:val="20"/>
                <w:lang w:val="en-GB"/>
              </w:rPr>
              <w:t>Currently, n</w:t>
            </w:r>
            <w:r w:rsidR="00560442">
              <w:rPr>
                <w:sz w:val="20"/>
                <w:szCs w:val="20"/>
                <w:lang w:val="en-GB"/>
              </w:rPr>
              <w:t xml:space="preserve">one of the economic evaluations address the </w:t>
            </w:r>
            <w:r>
              <w:rPr>
                <w:sz w:val="20"/>
                <w:szCs w:val="20"/>
                <w:lang w:val="en-GB"/>
              </w:rPr>
              <w:t>economic impact of</w:t>
            </w:r>
            <w:r w:rsidR="00560442">
              <w:rPr>
                <w:sz w:val="20"/>
                <w:szCs w:val="20"/>
                <w:lang w:val="en-GB"/>
              </w:rPr>
              <w:t xml:space="preserve"> DDI</w:t>
            </w:r>
            <w:r>
              <w:rPr>
                <w:sz w:val="20"/>
                <w:szCs w:val="20"/>
                <w:lang w:val="en-GB"/>
              </w:rPr>
              <w:t xml:space="preserve">s on HCAs. </w:t>
            </w:r>
          </w:p>
          <w:p w14:paraId="339115A9" w14:textId="2353844B" w:rsidR="00553BDC" w:rsidRPr="00795DF7" w:rsidRDefault="00553BDC" w:rsidP="00553BDC">
            <w:pPr>
              <w:rPr>
                <w:sz w:val="20"/>
                <w:szCs w:val="20"/>
                <w:lang w:val="en-GB"/>
              </w:rPr>
            </w:pPr>
          </w:p>
        </w:tc>
      </w:tr>
      <w:tr w:rsidR="009F4E99" w:rsidRPr="00795DF7" w14:paraId="3C311590" w14:textId="77777777" w:rsidTr="00D23BF6">
        <w:trPr>
          <w:trHeight w:val="576"/>
        </w:trPr>
        <w:tc>
          <w:tcPr>
            <w:tcW w:w="3240" w:type="dxa"/>
            <w:vMerge/>
            <w:tcBorders>
              <w:right w:val="nil"/>
            </w:tcBorders>
            <w:shd w:val="clear" w:color="auto" w:fill="auto"/>
            <w:tcMar>
              <w:top w:w="0" w:type="dxa"/>
              <w:left w:w="75" w:type="dxa"/>
              <w:bottom w:w="0" w:type="dxa"/>
              <w:right w:w="0" w:type="dxa"/>
            </w:tcMar>
            <w:vAlign w:val="center"/>
          </w:tcPr>
          <w:p w14:paraId="661290B8" w14:textId="7F96ECBE" w:rsidR="009F4E99" w:rsidRPr="00795DF7" w:rsidRDefault="009F4E99" w:rsidP="009F4E99">
            <w:pPr>
              <w:rPr>
                <w:sz w:val="20"/>
                <w:szCs w:val="20"/>
              </w:rPr>
            </w:pPr>
          </w:p>
        </w:tc>
        <w:tc>
          <w:tcPr>
            <w:tcW w:w="561" w:type="dxa"/>
            <w:tcBorders>
              <w:left w:val="nil"/>
              <w:right w:val="nil"/>
            </w:tcBorders>
            <w:shd w:val="clear" w:color="auto" w:fill="auto"/>
            <w:tcMar>
              <w:top w:w="0" w:type="dxa"/>
              <w:left w:w="75" w:type="dxa"/>
              <w:bottom w:w="0" w:type="dxa"/>
              <w:right w:w="0" w:type="dxa"/>
            </w:tcMar>
            <w:vAlign w:val="center"/>
          </w:tcPr>
          <w:p w14:paraId="7146C97E" w14:textId="77777777" w:rsidR="009F4E99" w:rsidRPr="00795DF7" w:rsidRDefault="009F4E99" w:rsidP="009F4E99">
            <w:pPr>
              <w:jc w:val="center"/>
              <w:rPr>
                <w:sz w:val="20"/>
                <w:szCs w:val="20"/>
              </w:rPr>
            </w:pPr>
            <w:r>
              <w:rPr>
                <w:sz w:val="20"/>
                <w:szCs w:val="20"/>
              </w:rPr>
              <w:t>1b</w:t>
            </w:r>
          </w:p>
        </w:tc>
        <w:tc>
          <w:tcPr>
            <w:tcW w:w="1869" w:type="dxa"/>
            <w:tcBorders>
              <w:left w:val="nil"/>
            </w:tcBorders>
            <w:shd w:val="clear" w:color="auto" w:fill="auto"/>
            <w:tcMar>
              <w:top w:w="0" w:type="dxa"/>
              <w:left w:w="75" w:type="dxa"/>
              <w:bottom w:w="0" w:type="dxa"/>
              <w:right w:w="0" w:type="dxa"/>
            </w:tcMar>
            <w:vAlign w:val="center"/>
          </w:tcPr>
          <w:p w14:paraId="43ACE122" w14:textId="77777777" w:rsidR="009F4E99" w:rsidRPr="00795DF7" w:rsidRDefault="009F4E99" w:rsidP="009F4E99">
            <w:pPr>
              <w:rPr>
                <w:sz w:val="20"/>
                <w:szCs w:val="20"/>
                <w:lang w:val="en-GB"/>
              </w:rPr>
            </w:pPr>
            <w:r>
              <w:rPr>
                <w:sz w:val="20"/>
                <w:szCs w:val="20"/>
                <w:lang w:val="en-GB"/>
              </w:rPr>
              <w:t xml:space="preserve">Are there any decision models out there already answering your research question? </w:t>
            </w:r>
          </w:p>
        </w:tc>
        <w:tc>
          <w:tcPr>
            <w:tcW w:w="9728" w:type="dxa"/>
            <w:tcBorders>
              <w:left w:val="nil"/>
            </w:tcBorders>
          </w:tcPr>
          <w:p w14:paraId="7F993221" w14:textId="35D73B9A" w:rsidR="009F4E99" w:rsidRDefault="00FB676B" w:rsidP="009F4E99">
            <w:pPr>
              <w:rPr>
                <w:sz w:val="20"/>
                <w:szCs w:val="20"/>
                <w:lang w:val="en-GB"/>
              </w:rPr>
            </w:pPr>
            <w:r>
              <w:rPr>
                <w:sz w:val="20"/>
                <w:szCs w:val="20"/>
                <w:lang w:val="en-GB"/>
              </w:rPr>
              <w:t>There are various models which address the question of cost effectiveness of contraceptives. However, none of them have considered the impact of DDIs. This is the gap in the literature that we are looking to bridge.</w:t>
            </w:r>
          </w:p>
          <w:p w14:paraId="1D165DC3" w14:textId="7E17BB02" w:rsidR="00193090" w:rsidRDefault="00193090" w:rsidP="009F4E99">
            <w:pPr>
              <w:rPr>
                <w:sz w:val="20"/>
                <w:szCs w:val="20"/>
                <w:lang w:val="en-GB"/>
              </w:rPr>
            </w:pPr>
          </w:p>
          <w:p w14:paraId="6F6E2C44" w14:textId="764FD2BF" w:rsidR="00193090" w:rsidRDefault="00193090" w:rsidP="009F4E99">
            <w:pPr>
              <w:rPr>
                <w:sz w:val="20"/>
                <w:szCs w:val="20"/>
                <w:lang w:val="en-GB"/>
              </w:rPr>
            </w:pPr>
            <w:r>
              <w:rPr>
                <w:iCs/>
                <w:sz w:val="20"/>
                <w:szCs w:val="20"/>
                <w:lang w:val="en-GB"/>
              </w:rPr>
              <w:t xml:space="preserve">We developed a registry comprising of all economic evaluations conducted on hormonal contraceptives for contraception as the outcome. The registry had 64 articles with 30 of the studies from USA. We have collected information on all the economic models developed on hormonal contraceptives. </w:t>
            </w:r>
          </w:p>
          <w:p w14:paraId="0FE8F1D6" w14:textId="77777777" w:rsidR="005079B3" w:rsidRDefault="005079B3" w:rsidP="009F4E99">
            <w:pPr>
              <w:rPr>
                <w:sz w:val="20"/>
                <w:szCs w:val="20"/>
                <w:lang w:val="en-GB"/>
              </w:rPr>
            </w:pPr>
          </w:p>
          <w:p w14:paraId="440554F3" w14:textId="2EEF9DAA" w:rsidR="00FB676B" w:rsidRDefault="00FB676B" w:rsidP="009F4E99">
            <w:pPr>
              <w:rPr>
                <w:sz w:val="20"/>
                <w:szCs w:val="20"/>
                <w:lang w:val="en-GB"/>
              </w:rPr>
            </w:pPr>
            <w:r>
              <w:rPr>
                <w:sz w:val="20"/>
                <w:szCs w:val="20"/>
                <w:lang w:val="en-GB"/>
              </w:rPr>
              <w:t xml:space="preserve">Briefly, </w:t>
            </w:r>
            <w:r w:rsidR="00536B64">
              <w:rPr>
                <w:sz w:val="20"/>
                <w:szCs w:val="20"/>
                <w:lang w:val="en-GB"/>
              </w:rPr>
              <w:t xml:space="preserve">among the Markov models in the registry, </w:t>
            </w:r>
            <w:r>
              <w:rPr>
                <w:sz w:val="20"/>
                <w:szCs w:val="20"/>
                <w:lang w:val="en-GB"/>
              </w:rPr>
              <w:t xml:space="preserve">most </w:t>
            </w:r>
            <w:r w:rsidR="005079B3">
              <w:rPr>
                <w:sz w:val="20"/>
                <w:szCs w:val="20"/>
                <w:lang w:val="en-GB"/>
              </w:rPr>
              <w:t xml:space="preserve">of these </w:t>
            </w:r>
            <w:bookmarkStart w:id="0" w:name="_GoBack"/>
            <w:bookmarkEnd w:id="0"/>
            <w:r>
              <w:rPr>
                <w:sz w:val="20"/>
                <w:szCs w:val="20"/>
                <w:lang w:val="en-GB"/>
              </w:rPr>
              <w:t>models consider a three-state Markov model, where all women begin in the “Initial contraceptive method” state and remain in that state unless they experience a contraception failure, and thus enter the “Unintended Pregnancy” state or choose to discontinue the method and enter a “Subsequent method” state. Women can continue to be in the “Subsequent method” state until they similarly, experience a method failure, at which time they again enter the “Unintended Pregnancy” state.</w:t>
            </w:r>
          </w:p>
          <w:p w14:paraId="1B98D562" w14:textId="77777777" w:rsidR="0088488B" w:rsidRDefault="0088488B" w:rsidP="009F4E99">
            <w:pPr>
              <w:rPr>
                <w:sz w:val="20"/>
                <w:szCs w:val="20"/>
                <w:lang w:val="en-GB"/>
              </w:rPr>
            </w:pPr>
          </w:p>
          <w:p w14:paraId="5A45A0A7" w14:textId="077B0FED" w:rsidR="0088488B" w:rsidRPr="00795DF7" w:rsidRDefault="0088488B" w:rsidP="005079B3">
            <w:pPr>
              <w:rPr>
                <w:sz w:val="20"/>
                <w:szCs w:val="20"/>
                <w:lang w:val="en-GB"/>
              </w:rPr>
            </w:pPr>
            <w:r>
              <w:rPr>
                <w:sz w:val="20"/>
                <w:szCs w:val="20"/>
                <w:lang w:val="en-GB"/>
              </w:rPr>
              <w:lastRenderedPageBreak/>
              <w:t xml:space="preserve">In order to </w:t>
            </w:r>
            <w:r w:rsidR="005079B3">
              <w:rPr>
                <w:sz w:val="20"/>
                <w:szCs w:val="20"/>
                <w:lang w:val="en-GB"/>
              </w:rPr>
              <w:t>obtain</w:t>
            </w:r>
            <w:r>
              <w:rPr>
                <w:sz w:val="20"/>
                <w:szCs w:val="20"/>
                <w:lang w:val="en-GB"/>
              </w:rPr>
              <w:t xml:space="preserve"> a purer estimation of the impact of DDIs, we </w:t>
            </w:r>
            <w:r w:rsidR="005079B3">
              <w:rPr>
                <w:sz w:val="20"/>
                <w:szCs w:val="20"/>
                <w:lang w:val="en-GB"/>
              </w:rPr>
              <w:t>are considering</w:t>
            </w:r>
            <w:r>
              <w:rPr>
                <w:sz w:val="20"/>
                <w:szCs w:val="20"/>
                <w:lang w:val="en-GB"/>
              </w:rPr>
              <w:t xml:space="preserve"> a modification to the above approach by not considering </w:t>
            </w:r>
            <w:r w:rsidR="005079B3">
              <w:rPr>
                <w:sz w:val="20"/>
                <w:szCs w:val="20"/>
                <w:lang w:val="en-GB"/>
              </w:rPr>
              <w:t>“</w:t>
            </w:r>
            <w:r>
              <w:rPr>
                <w:sz w:val="20"/>
                <w:szCs w:val="20"/>
                <w:lang w:val="en-GB"/>
              </w:rPr>
              <w:t>discontinuation</w:t>
            </w:r>
            <w:r w:rsidR="005079B3">
              <w:rPr>
                <w:sz w:val="20"/>
                <w:szCs w:val="20"/>
                <w:lang w:val="en-GB"/>
              </w:rPr>
              <w:t>” of contraceptive</w:t>
            </w:r>
            <w:r>
              <w:rPr>
                <w:sz w:val="20"/>
                <w:szCs w:val="20"/>
                <w:lang w:val="en-GB"/>
              </w:rPr>
              <w:t xml:space="preserve">. Instead in our model, a woman continues to be on the pill unless she experiences a method failure OR an adverse event due to a DDI. </w:t>
            </w:r>
          </w:p>
        </w:tc>
      </w:tr>
      <w:tr w:rsidR="009F4E99" w:rsidRPr="00795DF7" w14:paraId="65B45610" w14:textId="77777777" w:rsidTr="00D23BF6">
        <w:trPr>
          <w:trHeight w:val="576"/>
        </w:trPr>
        <w:tc>
          <w:tcPr>
            <w:tcW w:w="3240" w:type="dxa"/>
            <w:tcBorders>
              <w:right w:val="nil"/>
            </w:tcBorders>
            <w:shd w:val="clear" w:color="auto" w:fill="auto"/>
            <w:tcMar>
              <w:top w:w="0" w:type="dxa"/>
              <w:left w:w="75" w:type="dxa"/>
              <w:bottom w:w="0" w:type="dxa"/>
              <w:right w:w="0" w:type="dxa"/>
            </w:tcMar>
            <w:vAlign w:val="center"/>
          </w:tcPr>
          <w:p w14:paraId="4215088F" w14:textId="33250A5C" w:rsidR="009F4E99" w:rsidRPr="00795DF7" w:rsidRDefault="009F4E99" w:rsidP="009F4E99">
            <w:pPr>
              <w:rPr>
                <w:sz w:val="20"/>
                <w:szCs w:val="20"/>
              </w:rPr>
            </w:pPr>
            <w:r w:rsidRPr="00795DF7">
              <w:rPr>
                <w:sz w:val="20"/>
                <w:szCs w:val="20"/>
              </w:rPr>
              <w:lastRenderedPageBreak/>
              <w:t>Target population and subgroups</w:t>
            </w:r>
          </w:p>
        </w:tc>
        <w:tc>
          <w:tcPr>
            <w:tcW w:w="561" w:type="dxa"/>
            <w:tcBorders>
              <w:left w:val="nil"/>
              <w:right w:val="nil"/>
            </w:tcBorders>
            <w:shd w:val="clear" w:color="auto" w:fill="auto"/>
            <w:tcMar>
              <w:top w:w="0" w:type="dxa"/>
              <w:left w:w="75" w:type="dxa"/>
              <w:bottom w:w="0" w:type="dxa"/>
              <w:right w:w="0" w:type="dxa"/>
            </w:tcMar>
            <w:vAlign w:val="center"/>
          </w:tcPr>
          <w:p w14:paraId="3BF62839" w14:textId="77777777" w:rsidR="009F4E99" w:rsidRPr="00795DF7" w:rsidRDefault="009F4E99" w:rsidP="009F4E99">
            <w:pPr>
              <w:jc w:val="center"/>
              <w:rPr>
                <w:sz w:val="20"/>
                <w:szCs w:val="20"/>
              </w:rPr>
            </w:pPr>
            <w:r w:rsidRPr="00795DF7">
              <w:rPr>
                <w:sz w:val="20"/>
                <w:szCs w:val="20"/>
              </w:rPr>
              <w:t>2</w:t>
            </w:r>
          </w:p>
        </w:tc>
        <w:tc>
          <w:tcPr>
            <w:tcW w:w="1869" w:type="dxa"/>
            <w:tcBorders>
              <w:left w:val="nil"/>
            </w:tcBorders>
            <w:shd w:val="clear" w:color="auto" w:fill="auto"/>
            <w:tcMar>
              <w:top w:w="0" w:type="dxa"/>
              <w:left w:w="75" w:type="dxa"/>
              <w:bottom w:w="0" w:type="dxa"/>
              <w:right w:w="0" w:type="dxa"/>
            </w:tcMar>
            <w:vAlign w:val="center"/>
          </w:tcPr>
          <w:p w14:paraId="6D71D71D" w14:textId="77777777" w:rsidR="009F4E99" w:rsidRPr="00795DF7" w:rsidRDefault="009F4E99" w:rsidP="009F4E99">
            <w:pPr>
              <w:rPr>
                <w:sz w:val="20"/>
                <w:szCs w:val="20"/>
                <w:lang w:val="en-GB"/>
              </w:rPr>
            </w:pPr>
            <w:r w:rsidRPr="00795DF7">
              <w:rPr>
                <w:sz w:val="20"/>
                <w:szCs w:val="20"/>
                <w:lang w:val="en-GB"/>
              </w:rPr>
              <w:t>Describe characteristics of the base case population.</w:t>
            </w:r>
          </w:p>
        </w:tc>
        <w:tc>
          <w:tcPr>
            <w:tcW w:w="9728" w:type="dxa"/>
            <w:tcBorders>
              <w:left w:val="nil"/>
            </w:tcBorders>
          </w:tcPr>
          <w:p w14:paraId="43566D85" w14:textId="39F4CD91" w:rsidR="009F4E99" w:rsidRPr="00795DF7" w:rsidRDefault="0088488B" w:rsidP="00106070">
            <w:pPr>
              <w:rPr>
                <w:sz w:val="20"/>
                <w:szCs w:val="20"/>
                <w:lang w:val="en-GB"/>
              </w:rPr>
            </w:pPr>
            <w:r>
              <w:rPr>
                <w:sz w:val="20"/>
                <w:szCs w:val="20"/>
                <w:lang w:val="en-GB"/>
              </w:rPr>
              <w:t xml:space="preserve">The target population is a cohort of </w:t>
            </w:r>
            <w:r w:rsidR="005079B3">
              <w:rPr>
                <w:sz w:val="20"/>
                <w:szCs w:val="20"/>
                <w:lang w:val="en-GB"/>
              </w:rPr>
              <w:t xml:space="preserve">healthy or </w:t>
            </w:r>
            <w:r>
              <w:rPr>
                <w:sz w:val="20"/>
                <w:szCs w:val="20"/>
                <w:lang w:val="en-GB"/>
              </w:rPr>
              <w:t>“at risk” women aged 15-4</w:t>
            </w:r>
            <w:r w:rsidR="00106070">
              <w:rPr>
                <w:sz w:val="20"/>
                <w:szCs w:val="20"/>
                <w:lang w:val="en-GB"/>
              </w:rPr>
              <w:t>4</w:t>
            </w:r>
            <w:r>
              <w:rPr>
                <w:sz w:val="20"/>
                <w:szCs w:val="20"/>
                <w:lang w:val="en-GB"/>
              </w:rPr>
              <w:t xml:space="preserve"> years (reproductive age) using hormonal contraceptive pills with an intention to avoid pregnancy.   By “at risk” we mean, women who have co-morbid conditions that require using interacting co-medications along with hormonal contraceptive pills. (For example, anti-epileptics, anti-</w:t>
            </w:r>
            <w:proofErr w:type="spellStart"/>
            <w:r>
              <w:rPr>
                <w:sz w:val="20"/>
                <w:szCs w:val="20"/>
                <w:lang w:val="en-GB"/>
              </w:rPr>
              <w:t>retrovirals</w:t>
            </w:r>
            <w:proofErr w:type="spellEnd"/>
            <w:r>
              <w:rPr>
                <w:sz w:val="20"/>
                <w:szCs w:val="20"/>
                <w:lang w:val="en-GB"/>
              </w:rPr>
              <w:t xml:space="preserve">) etc. </w:t>
            </w:r>
          </w:p>
        </w:tc>
      </w:tr>
      <w:tr w:rsidR="009F4E99" w:rsidRPr="00795DF7" w14:paraId="52C498E2" w14:textId="77777777" w:rsidTr="00D23BF6">
        <w:trPr>
          <w:trHeight w:val="576"/>
        </w:trPr>
        <w:tc>
          <w:tcPr>
            <w:tcW w:w="3240" w:type="dxa"/>
            <w:tcBorders>
              <w:right w:val="nil"/>
            </w:tcBorders>
            <w:shd w:val="clear" w:color="auto" w:fill="auto"/>
            <w:tcMar>
              <w:top w:w="0" w:type="dxa"/>
              <w:left w:w="75" w:type="dxa"/>
              <w:bottom w:w="0" w:type="dxa"/>
              <w:right w:w="0" w:type="dxa"/>
            </w:tcMar>
            <w:vAlign w:val="center"/>
          </w:tcPr>
          <w:p w14:paraId="5256A058" w14:textId="77777777" w:rsidR="009F4E99" w:rsidRPr="00795DF7" w:rsidRDefault="009F4E99" w:rsidP="009F4E99">
            <w:pPr>
              <w:rPr>
                <w:sz w:val="20"/>
                <w:szCs w:val="20"/>
              </w:rPr>
            </w:pPr>
            <w:r w:rsidRPr="00795DF7">
              <w:rPr>
                <w:sz w:val="20"/>
                <w:szCs w:val="20"/>
              </w:rPr>
              <w:t>Setting and location</w:t>
            </w:r>
          </w:p>
        </w:tc>
        <w:tc>
          <w:tcPr>
            <w:tcW w:w="561" w:type="dxa"/>
            <w:tcBorders>
              <w:left w:val="nil"/>
              <w:right w:val="nil"/>
            </w:tcBorders>
            <w:shd w:val="clear" w:color="auto" w:fill="auto"/>
            <w:tcMar>
              <w:top w:w="0" w:type="dxa"/>
              <w:left w:w="75" w:type="dxa"/>
              <w:bottom w:w="0" w:type="dxa"/>
              <w:right w:w="0" w:type="dxa"/>
            </w:tcMar>
            <w:vAlign w:val="center"/>
          </w:tcPr>
          <w:p w14:paraId="60522576" w14:textId="77777777" w:rsidR="009F4E99" w:rsidRPr="00795DF7" w:rsidRDefault="009F4E99" w:rsidP="009F4E99">
            <w:pPr>
              <w:jc w:val="center"/>
              <w:rPr>
                <w:sz w:val="20"/>
                <w:szCs w:val="20"/>
              </w:rPr>
            </w:pPr>
            <w:r w:rsidRPr="00795DF7">
              <w:rPr>
                <w:sz w:val="20"/>
                <w:szCs w:val="20"/>
              </w:rPr>
              <w:t>3</w:t>
            </w:r>
          </w:p>
        </w:tc>
        <w:tc>
          <w:tcPr>
            <w:tcW w:w="1869" w:type="dxa"/>
            <w:tcBorders>
              <w:left w:val="nil"/>
            </w:tcBorders>
            <w:shd w:val="clear" w:color="auto" w:fill="auto"/>
            <w:tcMar>
              <w:top w:w="0" w:type="dxa"/>
              <w:left w:w="75" w:type="dxa"/>
              <w:bottom w:w="0" w:type="dxa"/>
              <w:right w:w="0" w:type="dxa"/>
            </w:tcMar>
            <w:vAlign w:val="center"/>
          </w:tcPr>
          <w:p w14:paraId="4A74035F" w14:textId="77777777" w:rsidR="009F4E99" w:rsidRPr="00795DF7" w:rsidRDefault="009F4E99" w:rsidP="009F4E99">
            <w:pPr>
              <w:rPr>
                <w:sz w:val="20"/>
                <w:szCs w:val="20"/>
                <w:lang w:val="en-GB"/>
              </w:rPr>
            </w:pPr>
            <w:r w:rsidRPr="00795DF7">
              <w:rPr>
                <w:sz w:val="20"/>
                <w:szCs w:val="20"/>
                <w:lang w:val="en-GB"/>
              </w:rPr>
              <w:t xml:space="preserve">State </w:t>
            </w:r>
            <w:r>
              <w:rPr>
                <w:sz w:val="20"/>
                <w:szCs w:val="20"/>
                <w:lang w:val="en-GB"/>
              </w:rPr>
              <w:t>to which setting and location does this decision model apply.</w:t>
            </w:r>
          </w:p>
        </w:tc>
        <w:tc>
          <w:tcPr>
            <w:tcW w:w="9728" w:type="dxa"/>
            <w:tcBorders>
              <w:left w:val="nil"/>
            </w:tcBorders>
          </w:tcPr>
          <w:p w14:paraId="5FB235BE" w14:textId="4BB3EB87" w:rsidR="009F4E99" w:rsidRPr="00795DF7" w:rsidRDefault="0088488B" w:rsidP="009F4E99">
            <w:pPr>
              <w:rPr>
                <w:sz w:val="20"/>
                <w:szCs w:val="20"/>
                <w:lang w:val="en-GB"/>
              </w:rPr>
            </w:pPr>
            <w:r>
              <w:rPr>
                <w:sz w:val="20"/>
                <w:szCs w:val="20"/>
                <w:lang w:val="en-GB"/>
              </w:rPr>
              <w:t>Currently, the model applies to USA from a primary/ secondary care setting. Most women might receive their contraceptives from their primary care physicians. However</w:t>
            </w:r>
            <w:r w:rsidR="00354FD4">
              <w:rPr>
                <w:sz w:val="20"/>
                <w:szCs w:val="20"/>
                <w:lang w:val="en-GB"/>
              </w:rPr>
              <w:t xml:space="preserve">, given that our clinical question pertains to drug-drug interactions, decisions regarding prescribing co-medications might come from a secondary care (specialist) setting as well. </w:t>
            </w:r>
          </w:p>
        </w:tc>
      </w:tr>
      <w:tr w:rsidR="009F4E99" w:rsidRPr="00CB007D" w14:paraId="69EB8734" w14:textId="77777777" w:rsidTr="00D23BF6">
        <w:trPr>
          <w:trHeight w:val="576"/>
        </w:trPr>
        <w:tc>
          <w:tcPr>
            <w:tcW w:w="3240" w:type="dxa"/>
            <w:tcBorders>
              <w:right w:val="nil"/>
            </w:tcBorders>
            <w:shd w:val="clear" w:color="auto" w:fill="auto"/>
            <w:tcMar>
              <w:top w:w="0" w:type="dxa"/>
              <w:left w:w="75" w:type="dxa"/>
              <w:bottom w:w="0" w:type="dxa"/>
              <w:right w:w="0" w:type="dxa"/>
            </w:tcMar>
            <w:vAlign w:val="center"/>
          </w:tcPr>
          <w:p w14:paraId="5B29EE4A" w14:textId="77777777" w:rsidR="009F4E99" w:rsidRPr="00795DF7" w:rsidRDefault="009F4E99" w:rsidP="009F4E99">
            <w:pPr>
              <w:rPr>
                <w:sz w:val="20"/>
                <w:szCs w:val="20"/>
              </w:rPr>
            </w:pPr>
            <w:r w:rsidRPr="00795DF7">
              <w:rPr>
                <w:sz w:val="20"/>
                <w:szCs w:val="20"/>
              </w:rPr>
              <w:t>Study perspective</w:t>
            </w:r>
          </w:p>
        </w:tc>
        <w:tc>
          <w:tcPr>
            <w:tcW w:w="561" w:type="dxa"/>
            <w:tcBorders>
              <w:left w:val="nil"/>
              <w:right w:val="nil"/>
            </w:tcBorders>
            <w:shd w:val="clear" w:color="auto" w:fill="auto"/>
            <w:tcMar>
              <w:top w:w="0" w:type="dxa"/>
              <w:left w:w="75" w:type="dxa"/>
              <w:bottom w:w="0" w:type="dxa"/>
              <w:right w:w="0" w:type="dxa"/>
            </w:tcMar>
            <w:vAlign w:val="center"/>
          </w:tcPr>
          <w:p w14:paraId="72A78511" w14:textId="77777777" w:rsidR="009F4E99" w:rsidRPr="00795DF7" w:rsidRDefault="009F4E99" w:rsidP="009F4E99">
            <w:pPr>
              <w:jc w:val="center"/>
              <w:rPr>
                <w:sz w:val="20"/>
                <w:szCs w:val="20"/>
              </w:rPr>
            </w:pPr>
            <w:r w:rsidRPr="00795DF7">
              <w:rPr>
                <w:sz w:val="20"/>
                <w:szCs w:val="20"/>
              </w:rPr>
              <w:t>4</w:t>
            </w:r>
          </w:p>
        </w:tc>
        <w:tc>
          <w:tcPr>
            <w:tcW w:w="1869" w:type="dxa"/>
            <w:tcBorders>
              <w:left w:val="nil"/>
            </w:tcBorders>
            <w:shd w:val="clear" w:color="auto" w:fill="auto"/>
            <w:tcMar>
              <w:top w:w="0" w:type="dxa"/>
              <w:left w:w="75" w:type="dxa"/>
              <w:bottom w:w="0" w:type="dxa"/>
              <w:right w:w="0" w:type="dxa"/>
            </w:tcMar>
            <w:vAlign w:val="center"/>
          </w:tcPr>
          <w:p w14:paraId="1FA8C481" w14:textId="77777777" w:rsidR="009F4E99" w:rsidRPr="00795DF7" w:rsidRDefault="009F4E99" w:rsidP="009F4E99">
            <w:pPr>
              <w:rPr>
                <w:sz w:val="20"/>
                <w:szCs w:val="20"/>
                <w:lang w:val="en-GB"/>
              </w:rPr>
            </w:pPr>
            <w:r w:rsidRPr="00795DF7">
              <w:rPr>
                <w:sz w:val="20"/>
                <w:szCs w:val="20"/>
                <w:lang w:val="en-GB"/>
              </w:rPr>
              <w:t>Decide on the perspective of the study and relate this to the costs being evaluated.</w:t>
            </w:r>
          </w:p>
        </w:tc>
        <w:tc>
          <w:tcPr>
            <w:tcW w:w="9728" w:type="dxa"/>
            <w:tcBorders>
              <w:left w:val="nil"/>
            </w:tcBorders>
          </w:tcPr>
          <w:p w14:paraId="28874EEC" w14:textId="118B144B" w:rsidR="009F4E99" w:rsidRPr="00795DF7" w:rsidRDefault="00354FD4" w:rsidP="009F4E99">
            <w:pPr>
              <w:rPr>
                <w:sz w:val="20"/>
                <w:szCs w:val="20"/>
                <w:lang w:val="en-GB"/>
              </w:rPr>
            </w:pPr>
            <w:r>
              <w:rPr>
                <w:sz w:val="20"/>
                <w:szCs w:val="20"/>
                <w:lang w:val="en-GB"/>
              </w:rPr>
              <w:t xml:space="preserve">Our perspective is that of a payer perspective. We will consider only direct medical costs. We have compiled the costs from all economic evaluations on hormonal contraceptives conducted in USA. Therefore, the costs include third-party payer as well as public-payer perspective. </w:t>
            </w:r>
          </w:p>
        </w:tc>
      </w:tr>
      <w:tr w:rsidR="009F4E99" w:rsidRPr="00795DF7" w14:paraId="6B5BC30B" w14:textId="77777777" w:rsidTr="00D23BF6">
        <w:trPr>
          <w:trHeight w:val="576"/>
        </w:trPr>
        <w:tc>
          <w:tcPr>
            <w:tcW w:w="3240" w:type="dxa"/>
            <w:tcBorders>
              <w:right w:val="nil"/>
            </w:tcBorders>
            <w:shd w:val="clear" w:color="auto" w:fill="auto"/>
            <w:tcMar>
              <w:top w:w="0" w:type="dxa"/>
              <w:left w:w="75" w:type="dxa"/>
              <w:bottom w:w="0" w:type="dxa"/>
              <w:right w:w="0" w:type="dxa"/>
            </w:tcMar>
            <w:vAlign w:val="center"/>
          </w:tcPr>
          <w:p w14:paraId="0BAEBD12" w14:textId="77777777" w:rsidR="009F4E99" w:rsidRPr="00795DF7" w:rsidRDefault="009F4E99" w:rsidP="009F4E99">
            <w:pPr>
              <w:rPr>
                <w:sz w:val="20"/>
                <w:szCs w:val="20"/>
              </w:rPr>
            </w:pPr>
            <w:r w:rsidRPr="00795DF7">
              <w:rPr>
                <w:sz w:val="20"/>
                <w:szCs w:val="20"/>
              </w:rPr>
              <w:t>Comparators</w:t>
            </w:r>
          </w:p>
        </w:tc>
        <w:tc>
          <w:tcPr>
            <w:tcW w:w="561" w:type="dxa"/>
            <w:tcBorders>
              <w:left w:val="nil"/>
              <w:right w:val="nil"/>
            </w:tcBorders>
            <w:shd w:val="clear" w:color="auto" w:fill="auto"/>
            <w:tcMar>
              <w:top w:w="0" w:type="dxa"/>
              <w:left w:w="75" w:type="dxa"/>
              <w:bottom w:w="0" w:type="dxa"/>
              <w:right w:w="0" w:type="dxa"/>
            </w:tcMar>
            <w:vAlign w:val="center"/>
          </w:tcPr>
          <w:p w14:paraId="49981396" w14:textId="77777777" w:rsidR="009F4E99" w:rsidRPr="00795DF7" w:rsidRDefault="009F4E99" w:rsidP="009F4E99">
            <w:pPr>
              <w:jc w:val="center"/>
              <w:rPr>
                <w:sz w:val="20"/>
                <w:szCs w:val="20"/>
              </w:rPr>
            </w:pPr>
            <w:r w:rsidRPr="00795DF7">
              <w:rPr>
                <w:sz w:val="20"/>
                <w:szCs w:val="20"/>
              </w:rPr>
              <w:t>5</w:t>
            </w:r>
          </w:p>
        </w:tc>
        <w:tc>
          <w:tcPr>
            <w:tcW w:w="1869" w:type="dxa"/>
            <w:tcBorders>
              <w:left w:val="nil"/>
            </w:tcBorders>
            <w:shd w:val="clear" w:color="auto" w:fill="auto"/>
            <w:tcMar>
              <w:top w:w="0" w:type="dxa"/>
              <w:left w:w="75" w:type="dxa"/>
              <w:bottom w:w="0" w:type="dxa"/>
              <w:right w:w="0" w:type="dxa"/>
            </w:tcMar>
            <w:vAlign w:val="center"/>
          </w:tcPr>
          <w:p w14:paraId="6A34363C" w14:textId="77777777" w:rsidR="009F4E99" w:rsidRPr="00795DF7" w:rsidRDefault="009F4E99" w:rsidP="009F4E99">
            <w:pPr>
              <w:rPr>
                <w:sz w:val="20"/>
                <w:szCs w:val="20"/>
                <w:lang w:val="en-GB"/>
              </w:rPr>
            </w:pPr>
            <w:r w:rsidRPr="00795DF7">
              <w:rPr>
                <w:sz w:val="20"/>
                <w:szCs w:val="20"/>
                <w:lang w:val="en-GB"/>
              </w:rPr>
              <w:t>Which interventions o</w:t>
            </w:r>
            <w:r>
              <w:rPr>
                <w:sz w:val="20"/>
                <w:szCs w:val="20"/>
                <w:lang w:val="en-GB"/>
              </w:rPr>
              <w:t>r strategies are being compared?</w:t>
            </w:r>
          </w:p>
        </w:tc>
        <w:tc>
          <w:tcPr>
            <w:tcW w:w="9728" w:type="dxa"/>
            <w:tcBorders>
              <w:left w:val="nil"/>
            </w:tcBorders>
          </w:tcPr>
          <w:p w14:paraId="1F962FEE" w14:textId="7C0E5642" w:rsidR="009F4E99" w:rsidRDefault="00354FD4" w:rsidP="009F4E99">
            <w:pPr>
              <w:rPr>
                <w:sz w:val="20"/>
                <w:szCs w:val="20"/>
                <w:lang w:val="en-GB"/>
              </w:rPr>
            </w:pPr>
            <w:r>
              <w:rPr>
                <w:sz w:val="20"/>
                <w:szCs w:val="20"/>
                <w:lang w:val="en-GB"/>
              </w:rPr>
              <w:t>The t</w:t>
            </w:r>
            <w:r w:rsidR="005079B3">
              <w:rPr>
                <w:sz w:val="20"/>
                <w:szCs w:val="20"/>
                <w:lang w:val="en-GB"/>
              </w:rPr>
              <w:t>hree</w:t>
            </w:r>
            <w:r>
              <w:rPr>
                <w:sz w:val="20"/>
                <w:szCs w:val="20"/>
                <w:lang w:val="en-GB"/>
              </w:rPr>
              <w:t xml:space="preserve"> strategies being compared are-</w:t>
            </w:r>
          </w:p>
          <w:p w14:paraId="5997E9E6" w14:textId="77777777" w:rsidR="00354FD4" w:rsidRDefault="00354FD4" w:rsidP="00354FD4">
            <w:pPr>
              <w:pStyle w:val="ListParagraph"/>
              <w:numPr>
                <w:ilvl w:val="0"/>
                <w:numId w:val="1"/>
              </w:numPr>
              <w:rPr>
                <w:sz w:val="20"/>
                <w:szCs w:val="20"/>
                <w:lang w:val="en-GB"/>
              </w:rPr>
            </w:pPr>
            <w:r>
              <w:rPr>
                <w:sz w:val="20"/>
                <w:szCs w:val="20"/>
                <w:lang w:val="en-GB"/>
              </w:rPr>
              <w:t>Women on oral contraceptives alone</w:t>
            </w:r>
          </w:p>
          <w:p w14:paraId="688490CF" w14:textId="4E8781B0" w:rsidR="00354FD4" w:rsidRDefault="00354FD4" w:rsidP="00354FD4">
            <w:pPr>
              <w:pStyle w:val="ListParagraph"/>
              <w:numPr>
                <w:ilvl w:val="0"/>
                <w:numId w:val="1"/>
              </w:numPr>
              <w:rPr>
                <w:sz w:val="20"/>
                <w:szCs w:val="20"/>
                <w:lang w:val="en-GB"/>
              </w:rPr>
            </w:pPr>
            <w:r>
              <w:rPr>
                <w:sz w:val="20"/>
                <w:szCs w:val="20"/>
                <w:lang w:val="en-GB"/>
              </w:rPr>
              <w:t xml:space="preserve">Women on oral contraceptives </w:t>
            </w:r>
            <w:r w:rsidR="007A6353">
              <w:rPr>
                <w:sz w:val="20"/>
                <w:szCs w:val="20"/>
                <w:lang w:val="en-GB"/>
              </w:rPr>
              <w:t>PLUS</w:t>
            </w:r>
            <w:r>
              <w:rPr>
                <w:sz w:val="20"/>
                <w:szCs w:val="20"/>
                <w:lang w:val="en-GB"/>
              </w:rPr>
              <w:t xml:space="preserve"> enzyme inducers (</w:t>
            </w:r>
            <w:r w:rsidR="007A6353">
              <w:rPr>
                <w:sz w:val="20"/>
                <w:szCs w:val="20"/>
                <w:lang w:val="en-GB"/>
              </w:rPr>
              <w:t>Here, we consider a generic hypothetical enzyme inducer drug, which likely leads to greater unintended pregnancy)</w:t>
            </w:r>
          </w:p>
          <w:p w14:paraId="70118658" w14:textId="3F870EAF" w:rsidR="007A6353" w:rsidRPr="007A6353" w:rsidRDefault="007A6353" w:rsidP="007A6353">
            <w:pPr>
              <w:pStyle w:val="ListParagraph"/>
              <w:numPr>
                <w:ilvl w:val="0"/>
                <w:numId w:val="1"/>
              </w:numPr>
              <w:rPr>
                <w:sz w:val="20"/>
                <w:szCs w:val="20"/>
                <w:lang w:val="en-GB"/>
              </w:rPr>
            </w:pPr>
            <w:r>
              <w:rPr>
                <w:sz w:val="20"/>
                <w:szCs w:val="20"/>
                <w:lang w:val="en-GB"/>
              </w:rPr>
              <w:t>Women on oral contraceptives PLUS enzyme inhibitor (Here, we consider a generic hypothetical enzyme inhibitor drug, which likely leads to greater adverse events)</w:t>
            </w:r>
          </w:p>
        </w:tc>
      </w:tr>
      <w:tr w:rsidR="009F4E99" w:rsidRPr="00795DF7" w14:paraId="0FCB7F2F" w14:textId="77777777" w:rsidTr="00D23BF6">
        <w:trPr>
          <w:trHeight w:val="576"/>
        </w:trPr>
        <w:tc>
          <w:tcPr>
            <w:tcW w:w="3240" w:type="dxa"/>
            <w:tcBorders>
              <w:right w:val="nil"/>
            </w:tcBorders>
            <w:shd w:val="clear" w:color="auto" w:fill="auto"/>
            <w:tcMar>
              <w:top w:w="0" w:type="dxa"/>
              <w:left w:w="75" w:type="dxa"/>
              <w:bottom w:w="0" w:type="dxa"/>
              <w:right w:w="0" w:type="dxa"/>
            </w:tcMar>
            <w:vAlign w:val="center"/>
          </w:tcPr>
          <w:p w14:paraId="3A567E8C" w14:textId="40B43A0E" w:rsidR="009F4E99" w:rsidRPr="00795DF7" w:rsidRDefault="009F4E99" w:rsidP="009F4E99">
            <w:pPr>
              <w:rPr>
                <w:sz w:val="20"/>
                <w:szCs w:val="20"/>
              </w:rPr>
            </w:pPr>
            <w:r>
              <w:rPr>
                <w:sz w:val="20"/>
                <w:szCs w:val="20"/>
              </w:rPr>
              <w:t xml:space="preserve">Model type </w:t>
            </w:r>
          </w:p>
        </w:tc>
        <w:tc>
          <w:tcPr>
            <w:tcW w:w="561" w:type="dxa"/>
            <w:tcBorders>
              <w:left w:val="nil"/>
              <w:right w:val="nil"/>
            </w:tcBorders>
            <w:shd w:val="clear" w:color="auto" w:fill="auto"/>
            <w:tcMar>
              <w:top w:w="0" w:type="dxa"/>
              <w:left w:w="75" w:type="dxa"/>
              <w:bottom w:w="0" w:type="dxa"/>
              <w:right w:w="0" w:type="dxa"/>
            </w:tcMar>
            <w:vAlign w:val="center"/>
          </w:tcPr>
          <w:p w14:paraId="23419CF3" w14:textId="77777777" w:rsidR="009F4E99" w:rsidRPr="00795DF7" w:rsidRDefault="009F4E99" w:rsidP="009F4E99">
            <w:pPr>
              <w:jc w:val="center"/>
              <w:rPr>
                <w:sz w:val="20"/>
                <w:szCs w:val="20"/>
              </w:rPr>
            </w:pPr>
            <w:r>
              <w:rPr>
                <w:sz w:val="20"/>
                <w:szCs w:val="20"/>
              </w:rPr>
              <w:t>6</w:t>
            </w:r>
          </w:p>
        </w:tc>
        <w:tc>
          <w:tcPr>
            <w:tcW w:w="1869" w:type="dxa"/>
            <w:tcBorders>
              <w:left w:val="nil"/>
            </w:tcBorders>
            <w:shd w:val="clear" w:color="auto" w:fill="auto"/>
            <w:tcMar>
              <w:top w:w="0" w:type="dxa"/>
              <w:left w:w="75" w:type="dxa"/>
              <w:bottom w:w="0" w:type="dxa"/>
              <w:right w:w="0" w:type="dxa"/>
            </w:tcMar>
            <w:vAlign w:val="center"/>
          </w:tcPr>
          <w:p w14:paraId="272ED2D2" w14:textId="77777777" w:rsidR="009F4E99" w:rsidRPr="00795DF7" w:rsidRDefault="009F4E99" w:rsidP="009F4E99">
            <w:pPr>
              <w:rPr>
                <w:sz w:val="20"/>
                <w:szCs w:val="20"/>
                <w:lang w:val="en-GB"/>
              </w:rPr>
            </w:pPr>
            <w:r>
              <w:rPr>
                <w:sz w:val="20"/>
                <w:szCs w:val="20"/>
                <w:lang w:val="en-GB"/>
              </w:rPr>
              <w:t>What type of decision model you think you need? How important is the effect of time in the question you are trying to answer?</w:t>
            </w:r>
          </w:p>
        </w:tc>
        <w:tc>
          <w:tcPr>
            <w:tcW w:w="9728" w:type="dxa"/>
            <w:tcBorders>
              <w:left w:val="nil"/>
            </w:tcBorders>
          </w:tcPr>
          <w:p w14:paraId="7F2C9DA0" w14:textId="77777777" w:rsidR="009F4E99" w:rsidRDefault="007A6353" w:rsidP="009F4E99">
            <w:pPr>
              <w:rPr>
                <w:sz w:val="20"/>
                <w:szCs w:val="20"/>
                <w:lang w:val="en-GB"/>
              </w:rPr>
            </w:pPr>
            <w:r>
              <w:rPr>
                <w:sz w:val="20"/>
                <w:szCs w:val="20"/>
                <w:lang w:val="en-GB"/>
              </w:rPr>
              <w:t>We are thinking of using a Markov model</w:t>
            </w:r>
            <w:r w:rsidR="007F430F">
              <w:rPr>
                <w:sz w:val="20"/>
                <w:szCs w:val="20"/>
                <w:lang w:val="en-GB"/>
              </w:rPr>
              <w:t xml:space="preserve">, as we aim to quantify the additional costs/ outcomes between the three strategies at different time points. </w:t>
            </w:r>
          </w:p>
          <w:p w14:paraId="4A5A9323" w14:textId="7310A061" w:rsidR="007F430F" w:rsidRPr="00795DF7" w:rsidRDefault="007F430F" w:rsidP="005079B3">
            <w:pPr>
              <w:rPr>
                <w:sz w:val="20"/>
                <w:szCs w:val="20"/>
                <w:lang w:val="en-GB"/>
              </w:rPr>
            </w:pPr>
            <w:r>
              <w:rPr>
                <w:sz w:val="20"/>
                <w:szCs w:val="20"/>
                <w:lang w:val="en-GB"/>
              </w:rPr>
              <w:t xml:space="preserve">We could have a static model assuming same “inherent </w:t>
            </w:r>
            <w:r w:rsidR="00D56141">
              <w:rPr>
                <w:sz w:val="20"/>
                <w:szCs w:val="20"/>
                <w:lang w:val="en-GB"/>
              </w:rPr>
              <w:t xml:space="preserve">average </w:t>
            </w:r>
            <w:r>
              <w:rPr>
                <w:sz w:val="20"/>
                <w:szCs w:val="20"/>
                <w:lang w:val="en-GB"/>
              </w:rPr>
              <w:t>fertility” in women (</w:t>
            </w:r>
            <w:proofErr w:type="spellStart"/>
            <w:r>
              <w:rPr>
                <w:sz w:val="20"/>
                <w:szCs w:val="20"/>
                <w:lang w:val="en-GB"/>
              </w:rPr>
              <w:t>ie</w:t>
            </w:r>
            <w:proofErr w:type="spellEnd"/>
            <w:r>
              <w:rPr>
                <w:sz w:val="20"/>
                <w:szCs w:val="20"/>
                <w:lang w:val="en-GB"/>
              </w:rPr>
              <w:t xml:space="preserve">, fertility remains same in all age groups). However, we </w:t>
            </w:r>
            <w:r w:rsidR="00D56141">
              <w:rPr>
                <w:sz w:val="20"/>
                <w:szCs w:val="20"/>
                <w:lang w:val="en-GB"/>
              </w:rPr>
              <w:t xml:space="preserve">could </w:t>
            </w:r>
            <w:r>
              <w:rPr>
                <w:sz w:val="20"/>
                <w:szCs w:val="20"/>
                <w:lang w:val="en-GB"/>
              </w:rPr>
              <w:t xml:space="preserve">also </w:t>
            </w:r>
            <w:r w:rsidR="00D56141">
              <w:rPr>
                <w:sz w:val="20"/>
                <w:szCs w:val="20"/>
                <w:lang w:val="en-GB"/>
              </w:rPr>
              <w:t xml:space="preserve">choose </w:t>
            </w:r>
            <w:r>
              <w:rPr>
                <w:sz w:val="20"/>
                <w:szCs w:val="20"/>
                <w:lang w:val="en-GB"/>
              </w:rPr>
              <w:t>to account for changing fertility of women (declining as they age) as an additional factor</w:t>
            </w:r>
            <w:r w:rsidR="00983B1E">
              <w:rPr>
                <w:sz w:val="20"/>
                <w:szCs w:val="20"/>
                <w:lang w:val="en-GB"/>
              </w:rPr>
              <w:t xml:space="preserve"> (For example, in 5-year increments 15-19 years, 20-24 years…)</w:t>
            </w:r>
            <w:r>
              <w:rPr>
                <w:sz w:val="20"/>
                <w:szCs w:val="20"/>
                <w:lang w:val="en-GB"/>
              </w:rPr>
              <w:t xml:space="preserve"> therefore, time </w:t>
            </w:r>
            <w:r w:rsidR="005079B3">
              <w:rPr>
                <w:sz w:val="20"/>
                <w:szCs w:val="20"/>
                <w:lang w:val="en-GB"/>
              </w:rPr>
              <w:t xml:space="preserve">maybe </w:t>
            </w:r>
            <w:r>
              <w:rPr>
                <w:sz w:val="20"/>
                <w:szCs w:val="20"/>
                <w:lang w:val="en-GB"/>
              </w:rPr>
              <w:t xml:space="preserve">an important aspect to </w:t>
            </w:r>
            <w:r w:rsidR="005079B3">
              <w:rPr>
                <w:sz w:val="20"/>
                <w:szCs w:val="20"/>
                <w:lang w:val="en-GB"/>
              </w:rPr>
              <w:t xml:space="preserve">consider in </w:t>
            </w:r>
            <w:r>
              <w:rPr>
                <w:sz w:val="20"/>
                <w:szCs w:val="20"/>
                <w:lang w:val="en-GB"/>
              </w:rPr>
              <w:t>our model</w:t>
            </w:r>
          </w:p>
        </w:tc>
      </w:tr>
      <w:tr w:rsidR="009F4E99" w:rsidRPr="00795DF7" w14:paraId="44F204EF" w14:textId="77777777" w:rsidTr="00D23BF6">
        <w:trPr>
          <w:trHeight w:val="576"/>
        </w:trPr>
        <w:tc>
          <w:tcPr>
            <w:tcW w:w="3240" w:type="dxa"/>
            <w:tcBorders>
              <w:right w:val="nil"/>
            </w:tcBorders>
            <w:shd w:val="clear" w:color="auto" w:fill="auto"/>
            <w:tcMar>
              <w:top w:w="0" w:type="dxa"/>
              <w:left w:w="75" w:type="dxa"/>
              <w:bottom w:w="0" w:type="dxa"/>
              <w:right w:w="0" w:type="dxa"/>
            </w:tcMar>
            <w:vAlign w:val="center"/>
          </w:tcPr>
          <w:p w14:paraId="0CDADCE8" w14:textId="6DA7EFB2" w:rsidR="009F4E99" w:rsidRDefault="009F4E99" w:rsidP="009F4E99">
            <w:pPr>
              <w:rPr>
                <w:sz w:val="20"/>
                <w:szCs w:val="20"/>
              </w:rPr>
            </w:pPr>
            <w:r>
              <w:rPr>
                <w:sz w:val="20"/>
                <w:szCs w:val="20"/>
              </w:rPr>
              <w:t>Model structure</w:t>
            </w:r>
          </w:p>
        </w:tc>
        <w:tc>
          <w:tcPr>
            <w:tcW w:w="561" w:type="dxa"/>
            <w:tcBorders>
              <w:left w:val="nil"/>
              <w:right w:val="nil"/>
            </w:tcBorders>
            <w:shd w:val="clear" w:color="auto" w:fill="auto"/>
            <w:tcMar>
              <w:top w:w="0" w:type="dxa"/>
              <w:left w:w="75" w:type="dxa"/>
              <w:bottom w:w="0" w:type="dxa"/>
              <w:right w:w="0" w:type="dxa"/>
            </w:tcMar>
            <w:vAlign w:val="center"/>
          </w:tcPr>
          <w:p w14:paraId="435977EA" w14:textId="77777777" w:rsidR="009F4E99" w:rsidRDefault="009F4E99" w:rsidP="009F4E99">
            <w:pPr>
              <w:jc w:val="center"/>
              <w:rPr>
                <w:sz w:val="20"/>
                <w:szCs w:val="20"/>
              </w:rPr>
            </w:pPr>
            <w:r>
              <w:rPr>
                <w:sz w:val="20"/>
                <w:szCs w:val="20"/>
              </w:rPr>
              <w:t>7</w:t>
            </w:r>
          </w:p>
        </w:tc>
        <w:tc>
          <w:tcPr>
            <w:tcW w:w="1869" w:type="dxa"/>
            <w:tcBorders>
              <w:left w:val="nil"/>
            </w:tcBorders>
            <w:shd w:val="clear" w:color="auto" w:fill="auto"/>
            <w:tcMar>
              <w:top w:w="0" w:type="dxa"/>
              <w:left w:w="75" w:type="dxa"/>
              <w:bottom w:w="0" w:type="dxa"/>
              <w:right w:w="0" w:type="dxa"/>
            </w:tcMar>
            <w:vAlign w:val="center"/>
          </w:tcPr>
          <w:p w14:paraId="5A5A185C" w14:textId="77777777" w:rsidR="009F4E99" w:rsidRDefault="009F4E99" w:rsidP="009F4E99">
            <w:pPr>
              <w:rPr>
                <w:sz w:val="20"/>
                <w:szCs w:val="20"/>
                <w:lang w:val="en-GB"/>
              </w:rPr>
            </w:pPr>
            <w:r>
              <w:rPr>
                <w:sz w:val="20"/>
                <w:szCs w:val="20"/>
                <w:lang w:val="en-GB"/>
              </w:rPr>
              <w:t xml:space="preserve">What are the most important health states / events / pathways  that will be in your model </w:t>
            </w:r>
          </w:p>
        </w:tc>
        <w:tc>
          <w:tcPr>
            <w:tcW w:w="9728" w:type="dxa"/>
            <w:tcBorders>
              <w:left w:val="nil"/>
            </w:tcBorders>
          </w:tcPr>
          <w:p w14:paraId="071577A6" w14:textId="48512BEB" w:rsidR="009F4E99" w:rsidRDefault="007F430F" w:rsidP="009F4E99">
            <w:pPr>
              <w:rPr>
                <w:sz w:val="20"/>
                <w:szCs w:val="20"/>
                <w:lang w:val="en-GB"/>
              </w:rPr>
            </w:pPr>
            <w:r>
              <w:rPr>
                <w:sz w:val="20"/>
                <w:szCs w:val="20"/>
                <w:lang w:val="en-GB"/>
              </w:rPr>
              <w:t>A</w:t>
            </w:r>
            <w:r w:rsidR="00D45017">
              <w:rPr>
                <w:sz w:val="20"/>
                <w:szCs w:val="20"/>
                <w:lang w:val="en-GB"/>
              </w:rPr>
              <w:t>ll women begin in the “P</w:t>
            </w:r>
            <w:r>
              <w:rPr>
                <w:sz w:val="20"/>
                <w:szCs w:val="20"/>
                <w:lang w:val="en-GB"/>
              </w:rPr>
              <w:t>ill</w:t>
            </w:r>
            <w:r w:rsidR="00D45017">
              <w:rPr>
                <w:sz w:val="20"/>
                <w:szCs w:val="20"/>
                <w:lang w:val="en-GB"/>
              </w:rPr>
              <w:t xml:space="preserve"> only</w:t>
            </w:r>
            <w:r>
              <w:rPr>
                <w:sz w:val="20"/>
                <w:szCs w:val="20"/>
                <w:lang w:val="en-GB"/>
              </w:rPr>
              <w:t>” state and remain in that state unless they experience an unintended pregnancy (“Unintended pregnancy”) state or an adverse event (“Adverse event”) state. From the “Unintended pregnancy” state, women could have four outcomes “Birth”, “Induced abortion”, “Spontaneous abortion” and “Ec</w:t>
            </w:r>
            <w:r w:rsidR="008D6080">
              <w:rPr>
                <w:sz w:val="20"/>
                <w:szCs w:val="20"/>
                <w:lang w:val="en-GB"/>
              </w:rPr>
              <w:t>topic pregnancy”. From the “Adverse event” state women could experience “Venous thromboembolism”, “Myocardial infarction”, “Stroke”, “Irregular bleeding” or “Amenorrhea”.</w:t>
            </w:r>
          </w:p>
          <w:p w14:paraId="3D5000B7" w14:textId="77777777" w:rsidR="005079B3" w:rsidRDefault="005079B3" w:rsidP="009F4E99">
            <w:pPr>
              <w:rPr>
                <w:sz w:val="20"/>
                <w:szCs w:val="20"/>
                <w:lang w:val="en-GB"/>
              </w:rPr>
            </w:pPr>
          </w:p>
          <w:p w14:paraId="4D655EC8" w14:textId="20D52763" w:rsidR="005079B3" w:rsidRPr="00795DF7" w:rsidRDefault="005079B3" w:rsidP="009F4E99">
            <w:pPr>
              <w:rPr>
                <w:sz w:val="20"/>
                <w:szCs w:val="20"/>
                <w:lang w:val="en-GB"/>
              </w:rPr>
            </w:pPr>
            <w:r>
              <w:rPr>
                <w:sz w:val="20"/>
                <w:szCs w:val="20"/>
                <w:lang w:val="en-GB"/>
              </w:rPr>
              <w:t xml:space="preserve">In the other strategies, instead of women being in the </w:t>
            </w:r>
            <w:r w:rsidR="00D45017">
              <w:rPr>
                <w:sz w:val="20"/>
                <w:szCs w:val="20"/>
                <w:lang w:val="en-GB"/>
              </w:rPr>
              <w:t>“Pill only”</w:t>
            </w:r>
            <w:r>
              <w:rPr>
                <w:sz w:val="20"/>
                <w:szCs w:val="20"/>
                <w:lang w:val="en-GB"/>
              </w:rPr>
              <w:t xml:space="preserve">, they start at </w:t>
            </w:r>
            <w:r w:rsidR="00D45017">
              <w:rPr>
                <w:sz w:val="20"/>
                <w:szCs w:val="20"/>
                <w:lang w:val="en-GB"/>
              </w:rPr>
              <w:t>“Pill + enzyme inducer”</w:t>
            </w:r>
            <w:r>
              <w:rPr>
                <w:sz w:val="20"/>
                <w:szCs w:val="20"/>
                <w:lang w:val="en-GB"/>
              </w:rPr>
              <w:t xml:space="preserve"> or </w:t>
            </w:r>
            <w:r w:rsidR="00D45017">
              <w:rPr>
                <w:sz w:val="20"/>
                <w:szCs w:val="20"/>
                <w:lang w:val="en-GB"/>
              </w:rPr>
              <w:t>“Pill + enzyme inhibitor”</w:t>
            </w:r>
            <w:r>
              <w:rPr>
                <w:sz w:val="20"/>
                <w:szCs w:val="20"/>
                <w:lang w:val="en-GB"/>
              </w:rPr>
              <w:t xml:space="preserve"> state</w:t>
            </w:r>
          </w:p>
        </w:tc>
      </w:tr>
      <w:tr w:rsidR="009F4E99" w:rsidRPr="00795DF7" w14:paraId="7B8368C9" w14:textId="77777777" w:rsidTr="00D23BF6">
        <w:trPr>
          <w:trHeight w:val="576"/>
        </w:trPr>
        <w:tc>
          <w:tcPr>
            <w:tcW w:w="3240" w:type="dxa"/>
            <w:tcBorders>
              <w:right w:val="nil"/>
            </w:tcBorders>
            <w:shd w:val="clear" w:color="auto" w:fill="auto"/>
            <w:tcMar>
              <w:top w:w="0" w:type="dxa"/>
              <w:left w:w="75" w:type="dxa"/>
              <w:bottom w:w="0" w:type="dxa"/>
              <w:right w:w="0" w:type="dxa"/>
            </w:tcMar>
            <w:vAlign w:val="center"/>
          </w:tcPr>
          <w:p w14:paraId="13B41C58" w14:textId="77777777" w:rsidR="009F4E99" w:rsidRPr="00795DF7" w:rsidRDefault="009F4E99" w:rsidP="009F4E99">
            <w:pPr>
              <w:rPr>
                <w:sz w:val="20"/>
                <w:szCs w:val="20"/>
              </w:rPr>
            </w:pPr>
            <w:r w:rsidRPr="00795DF7">
              <w:rPr>
                <w:sz w:val="20"/>
                <w:szCs w:val="20"/>
              </w:rPr>
              <w:t>Time horizon</w:t>
            </w:r>
          </w:p>
        </w:tc>
        <w:tc>
          <w:tcPr>
            <w:tcW w:w="561" w:type="dxa"/>
            <w:tcBorders>
              <w:left w:val="nil"/>
              <w:right w:val="nil"/>
            </w:tcBorders>
            <w:shd w:val="clear" w:color="auto" w:fill="auto"/>
            <w:tcMar>
              <w:top w:w="0" w:type="dxa"/>
              <w:left w:w="75" w:type="dxa"/>
              <w:bottom w:w="0" w:type="dxa"/>
              <w:right w:w="0" w:type="dxa"/>
            </w:tcMar>
            <w:vAlign w:val="center"/>
          </w:tcPr>
          <w:p w14:paraId="7FB0156F" w14:textId="77777777" w:rsidR="009F4E99" w:rsidRPr="00795DF7" w:rsidRDefault="009F4E99" w:rsidP="009F4E99">
            <w:pPr>
              <w:jc w:val="center"/>
              <w:rPr>
                <w:sz w:val="20"/>
                <w:szCs w:val="20"/>
              </w:rPr>
            </w:pPr>
            <w:r>
              <w:rPr>
                <w:sz w:val="20"/>
                <w:szCs w:val="20"/>
              </w:rPr>
              <w:t>8</w:t>
            </w:r>
          </w:p>
        </w:tc>
        <w:tc>
          <w:tcPr>
            <w:tcW w:w="1869" w:type="dxa"/>
            <w:tcBorders>
              <w:left w:val="nil"/>
            </w:tcBorders>
            <w:shd w:val="clear" w:color="auto" w:fill="auto"/>
            <w:tcMar>
              <w:top w:w="0" w:type="dxa"/>
              <w:left w:w="75" w:type="dxa"/>
              <w:bottom w:w="0" w:type="dxa"/>
              <w:right w:w="0" w:type="dxa"/>
            </w:tcMar>
            <w:vAlign w:val="center"/>
          </w:tcPr>
          <w:p w14:paraId="21334FBE" w14:textId="77777777" w:rsidR="009F4E99" w:rsidRPr="00795DF7" w:rsidRDefault="009F4E99" w:rsidP="009F4E99">
            <w:pPr>
              <w:rPr>
                <w:sz w:val="20"/>
                <w:szCs w:val="20"/>
                <w:lang w:val="en-GB"/>
              </w:rPr>
            </w:pPr>
            <w:r w:rsidRPr="00795DF7">
              <w:rPr>
                <w:sz w:val="20"/>
                <w:szCs w:val="20"/>
                <w:lang w:val="en-GB"/>
              </w:rPr>
              <w:t>Choose a time horizon(s) over which costs and consequences are being evaluated.</w:t>
            </w:r>
          </w:p>
        </w:tc>
        <w:tc>
          <w:tcPr>
            <w:tcW w:w="9728" w:type="dxa"/>
            <w:tcBorders>
              <w:left w:val="nil"/>
            </w:tcBorders>
          </w:tcPr>
          <w:p w14:paraId="4089C2FB" w14:textId="77777777" w:rsidR="009F4E99" w:rsidRDefault="008D6080" w:rsidP="009F4E99">
            <w:pPr>
              <w:rPr>
                <w:sz w:val="20"/>
                <w:szCs w:val="20"/>
                <w:lang w:val="en-GB"/>
              </w:rPr>
            </w:pPr>
            <w:r>
              <w:rPr>
                <w:sz w:val="20"/>
                <w:szCs w:val="20"/>
                <w:lang w:val="en-GB"/>
              </w:rPr>
              <w:t>Since we are considering a hypothetical interacting drug, we wanted to consider different time horizons to account for acute as well as chronic drugs.</w:t>
            </w:r>
          </w:p>
          <w:p w14:paraId="18818414" w14:textId="77777777" w:rsidR="008D6080" w:rsidRDefault="008D6080" w:rsidP="009F4E99">
            <w:pPr>
              <w:rPr>
                <w:sz w:val="20"/>
                <w:szCs w:val="20"/>
                <w:lang w:val="en-GB"/>
              </w:rPr>
            </w:pPr>
            <w:r>
              <w:rPr>
                <w:sz w:val="20"/>
                <w:szCs w:val="20"/>
                <w:lang w:val="en-GB"/>
              </w:rPr>
              <w:t>Therefore,</w:t>
            </w:r>
          </w:p>
          <w:p w14:paraId="52D29E7B" w14:textId="77777777" w:rsidR="008D6080" w:rsidRDefault="008D6080" w:rsidP="008D6080">
            <w:pPr>
              <w:pStyle w:val="ListParagraph"/>
              <w:numPr>
                <w:ilvl w:val="0"/>
                <w:numId w:val="2"/>
              </w:numPr>
              <w:rPr>
                <w:sz w:val="20"/>
                <w:szCs w:val="20"/>
                <w:lang w:val="en-GB"/>
              </w:rPr>
            </w:pPr>
            <w:r>
              <w:rPr>
                <w:sz w:val="20"/>
                <w:szCs w:val="20"/>
                <w:lang w:val="en-GB"/>
              </w:rPr>
              <w:t>1 year (for chronic medications)</w:t>
            </w:r>
          </w:p>
          <w:p w14:paraId="4886EEC9" w14:textId="0185A41D" w:rsidR="008D6080" w:rsidRPr="008D6080" w:rsidRDefault="008D6080" w:rsidP="008D6080">
            <w:pPr>
              <w:pStyle w:val="ListParagraph"/>
              <w:numPr>
                <w:ilvl w:val="0"/>
                <w:numId w:val="2"/>
              </w:numPr>
              <w:rPr>
                <w:sz w:val="20"/>
                <w:szCs w:val="20"/>
                <w:lang w:val="en-GB"/>
              </w:rPr>
            </w:pPr>
            <w:r>
              <w:rPr>
                <w:sz w:val="20"/>
                <w:szCs w:val="20"/>
                <w:lang w:val="en-GB"/>
              </w:rPr>
              <w:t>5 years (for drugs to be taken life-long)</w:t>
            </w:r>
          </w:p>
        </w:tc>
      </w:tr>
      <w:tr w:rsidR="009F4E99" w:rsidRPr="00795DF7" w14:paraId="7A359537" w14:textId="77777777" w:rsidTr="00D23BF6">
        <w:trPr>
          <w:trHeight w:val="576"/>
        </w:trPr>
        <w:tc>
          <w:tcPr>
            <w:tcW w:w="3240" w:type="dxa"/>
            <w:tcBorders>
              <w:right w:val="nil"/>
            </w:tcBorders>
            <w:shd w:val="clear" w:color="auto" w:fill="auto"/>
            <w:tcMar>
              <w:top w:w="0" w:type="dxa"/>
              <w:left w:w="75" w:type="dxa"/>
              <w:bottom w:w="0" w:type="dxa"/>
              <w:right w:w="0" w:type="dxa"/>
            </w:tcMar>
            <w:vAlign w:val="center"/>
          </w:tcPr>
          <w:p w14:paraId="7B57EA11" w14:textId="7516AA06" w:rsidR="009F4E99" w:rsidRPr="00795DF7" w:rsidRDefault="009F4E99" w:rsidP="009F4E99">
            <w:pPr>
              <w:rPr>
                <w:sz w:val="20"/>
                <w:szCs w:val="20"/>
              </w:rPr>
            </w:pPr>
            <w:r w:rsidRPr="00795DF7">
              <w:rPr>
                <w:sz w:val="20"/>
                <w:szCs w:val="20"/>
              </w:rPr>
              <w:t>Discount rate</w:t>
            </w:r>
          </w:p>
        </w:tc>
        <w:tc>
          <w:tcPr>
            <w:tcW w:w="561" w:type="dxa"/>
            <w:tcBorders>
              <w:left w:val="nil"/>
              <w:right w:val="nil"/>
            </w:tcBorders>
            <w:shd w:val="clear" w:color="auto" w:fill="auto"/>
            <w:tcMar>
              <w:top w:w="0" w:type="dxa"/>
              <w:left w:w="75" w:type="dxa"/>
              <w:bottom w:w="0" w:type="dxa"/>
              <w:right w:w="0" w:type="dxa"/>
            </w:tcMar>
            <w:vAlign w:val="center"/>
          </w:tcPr>
          <w:p w14:paraId="76BB8289" w14:textId="77777777" w:rsidR="009F4E99" w:rsidRPr="00795DF7" w:rsidRDefault="009F4E99" w:rsidP="009F4E99">
            <w:pPr>
              <w:jc w:val="center"/>
              <w:rPr>
                <w:sz w:val="20"/>
                <w:szCs w:val="20"/>
              </w:rPr>
            </w:pPr>
            <w:r>
              <w:rPr>
                <w:sz w:val="20"/>
                <w:szCs w:val="20"/>
              </w:rPr>
              <w:t>9</w:t>
            </w:r>
          </w:p>
        </w:tc>
        <w:tc>
          <w:tcPr>
            <w:tcW w:w="1869" w:type="dxa"/>
            <w:tcBorders>
              <w:left w:val="nil"/>
            </w:tcBorders>
            <w:shd w:val="clear" w:color="auto" w:fill="auto"/>
            <w:tcMar>
              <w:top w:w="0" w:type="dxa"/>
              <w:left w:w="75" w:type="dxa"/>
              <w:bottom w:w="0" w:type="dxa"/>
              <w:right w:w="0" w:type="dxa"/>
            </w:tcMar>
            <w:vAlign w:val="center"/>
          </w:tcPr>
          <w:p w14:paraId="128BC56C" w14:textId="77777777" w:rsidR="009F4E99" w:rsidRPr="00795DF7" w:rsidRDefault="009F4E99" w:rsidP="009F4E99">
            <w:pPr>
              <w:rPr>
                <w:sz w:val="20"/>
                <w:szCs w:val="20"/>
                <w:lang w:val="en-GB"/>
              </w:rPr>
            </w:pPr>
            <w:r w:rsidRPr="00795DF7">
              <w:rPr>
                <w:sz w:val="20"/>
                <w:szCs w:val="20"/>
                <w:lang w:val="en-GB"/>
              </w:rPr>
              <w:t>Repor</w:t>
            </w:r>
            <w:r>
              <w:rPr>
                <w:sz w:val="20"/>
                <w:szCs w:val="20"/>
                <w:lang w:val="en-GB"/>
              </w:rPr>
              <w:t>t the choice of discount rate</w:t>
            </w:r>
            <w:r w:rsidRPr="00795DF7">
              <w:rPr>
                <w:sz w:val="20"/>
                <w:szCs w:val="20"/>
                <w:lang w:val="en-GB"/>
              </w:rPr>
              <w:t xml:space="preserve"> used fo</w:t>
            </w:r>
            <w:r>
              <w:rPr>
                <w:sz w:val="20"/>
                <w:szCs w:val="20"/>
                <w:lang w:val="en-GB"/>
              </w:rPr>
              <w:t xml:space="preserve">r </w:t>
            </w:r>
            <w:r>
              <w:rPr>
                <w:sz w:val="20"/>
                <w:szCs w:val="20"/>
                <w:lang w:val="en-GB"/>
              </w:rPr>
              <w:lastRenderedPageBreak/>
              <w:t>costs and outcomes and say why</w:t>
            </w:r>
            <w:r w:rsidRPr="00795DF7">
              <w:rPr>
                <w:sz w:val="20"/>
                <w:szCs w:val="20"/>
                <w:lang w:val="en-GB"/>
              </w:rPr>
              <w:t>.</w:t>
            </w:r>
          </w:p>
        </w:tc>
        <w:tc>
          <w:tcPr>
            <w:tcW w:w="9728" w:type="dxa"/>
            <w:tcBorders>
              <w:left w:val="nil"/>
            </w:tcBorders>
          </w:tcPr>
          <w:p w14:paraId="17217942" w14:textId="056F0688" w:rsidR="009F4E99" w:rsidRPr="00795DF7" w:rsidRDefault="008D6080" w:rsidP="00193090">
            <w:pPr>
              <w:rPr>
                <w:sz w:val="20"/>
                <w:szCs w:val="20"/>
                <w:lang w:val="en-GB"/>
              </w:rPr>
            </w:pPr>
            <w:r>
              <w:rPr>
                <w:sz w:val="20"/>
                <w:szCs w:val="20"/>
                <w:lang w:val="en-GB"/>
              </w:rPr>
              <w:lastRenderedPageBreak/>
              <w:t xml:space="preserve">We’ll be using a discount rate range of 3-6%. </w:t>
            </w:r>
            <w:r w:rsidR="00193090">
              <w:rPr>
                <w:sz w:val="20"/>
                <w:szCs w:val="20"/>
                <w:lang w:val="en-GB"/>
              </w:rPr>
              <w:t xml:space="preserve">Our </w:t>
            </w:r>
            <w:proofErr w:type="spellStart"/>
            <w:r w:rsidR="00193090">
              <w:rPr>
                <w:sz w:val="20"/>
                <w:szCs w:val="20"/>
                <w:lang w:val="en-GB"/>
              </w:rPr>
              <w:t>pharmacoeconomic</w:t>
            </w:r>
            <w:proofErr w:type="spellEnd"/>
            <w:r w:rsidR="00193090">
              <w:rPr>
                <w:sz w:val="20"/>
                <w:szCs w:val="20"/>
                <w:lang w:val="en-GB"/>
              </w:rPr>
              <w:t xml:space="preserve"> registry has shown most</w:t>
            </w:r>
            <w:r w:rsidR="00DB442E">
              <w:rPr>
                <w:sz w:val="20"/>
                <w:szCs w:val="20"/>
                <w:lang w:val="en-GB"/>
              </w:rPr>
              <w:t xml:space="preserve"> economic evaluations conducted on hormonal contraceptives </w:t>
            </w:r>
            <w:r>
              <w:rPr>
                <w:sz w:val="20"/>
                <w:szCs w:val="20"/>
                <w:lang w:val="en-GB"/>
              </w:rPr>
              <w:t xml:space="preserve">have used this discount rate range. </w:t>
            </w:r>
          </w:p>
        </w:tc>
      </w:tr>
      <w:tr w:rsidR="009F4E99" w:rsidRPr="00795DF7" w14:paraId="473B7A8B" w14:textId="77777777" w:rsidTr="00D23BF6">
        <w:trPr>
          <w:trHeight w:val="576"/>
        </w:trPr>
        <w:tc>
          <w:tcPr>
            <w:tcW w:w="3240" w:type="dxa"/>
            <w:tcBorders>
              <w:right w:val="nil"/>
            </w:tcBorders>
            <w:shd w:val="clear" w:color="auto" w:fill="auto"/>
            <w:tcMar>
              <w:top w:w="0" w:type="dxa"/>
              <w:left w:w="75" w:type="dxa"/>
              <w:bottom w:w="0" w:type="dxa"/>
              <w:right w:w="0" w:type="dxa"/>
            </w:tcMar>
            <w:vAlign w:val="center"/>
          </w:tcPr>
          <w:p w14:paraId="74AA60AE" w14:textId="77777777" w:rsidR="009F4E99" w:rsidRPr="00795DF7" w:rsidRDefault="009F4E99" w:rsidP="009F4E99">
            <w:pPr>
              <w:rPr>
                <w:sz w:val="20"/>
                <w:szCs w:val="20"/>
              </w:rPr>
            </w:pPr>
            <w:r w:rsidRPr="00795DF7">
              <w:rPr>
                <w:sz w:val="20"/>
                <w:szCs w:val="20"/>
              </w:rPr>
              <w:t>Choice of health outcomes</w:t>
            </w:r>
          </w:p>
        </w:tc>
        <w:tc>
          <w:tcPr>
            <w:tcW w:w="561" w:type="dxa"/>
            <w:tcBorders>
              <w:left w:val="nil"/>
              <w:right w:val="nil"/>
            </w:tcBorders>
            <w:shd w:val="clear" w:color="auto" w:fill="auto"/>
            <w:tcMar>
              <w:top w:w="0" w:type="dxa"/>
              <w:left w:w="75" w:type="dxa"/>
              <w:bottom w:w="0" w:type="dxa"/>
              <w:right w:w="0" w:type="dxa"/>
            </w:tcMar>
            <w:vAlign w:val="center"/>
          </w:tcPr>
          <w:p w14:paraId="474BDD3C" w14:textId="77777777" w:rsidR="009F4E99" w:rsidRPr="00795DF7" w:rsidRDefault="009F4E99" w:rsidP="009F4E99">
            <w:pPr>
              <w:jc w:val="center"/>
              <w:rPr>
                <w:sz w:val="20"/>
                <w:szCs w:val="20"/>
              </w:rPr>
            </w:pPr>
            <w:r>
              <w:rPr>
                <w:sz w:val="20"/>
                <w:szCs w:val="20"/>
              </w:rPr>
              <w:t>10</w:t>
            </w:r>
          </w:p>
        </w:tc>
        <w:tc>
          <w:tcPr>
            <w:tcW w:w="1869" w:type="dxa"/>
            <w:tcBorders>
              <w:left w:val="nil"/>
            </w:tcBorders>
            <w:shd w:val="clear" w:color="auto" w:fill="auto"/>
            <w:tcMar>
              <w:top w:w="0" w:type="dxa"/>
              <w:left w:w="75" w:type="dxa"/>
              <w:bottom w:w="0" w:type="dxa"/>
              <w:right w:w="0" w:type="dxa"/>
            </w:tcMar>
            <w:vAlign w:val="center"/>
          </w:tcPr>
          <w:p w14:paraId="44732189" w14:textId="77777777" w:rsidR="009F4E99" w:rsidRPr="00795DF7" w:rsidRDefault="009F4E99" w:rsidP="009F4E99">
            <w:pPr>
              <w:rPr>
                <w:sz w:val="20"/>
                <w:szCs w:val="20"/>
                <w:lang w:val="en-GB"/>
              </w:rPr>
            </w:pPr>
            <w:r w:rsidRPr="00795DF7">
              <w:rPr>
                <w:sz w:val="20"/>
                <w:szCs w:val="20"/>
                <w:lang w:val="en-GB"/>
              </w:rPr>
              <w:t xml:space="preserve">Determine which </w:t>
            </w:r>
            <w:r>
              <w:rPr>
                <w:sz w:val="20"/>
                <w:szCs w:val="20"/>
                <w:lang w:val="en-GB"/>
              </w:rPr>
              <w:t xml:space="preserve">health </w:t>
            </w:r>
            <w:r w:rsidRPr="00795DF7">
              <w:rPr>
                <w:sz w:val="20"/>
                <w:szCs w:val="20"/>
                <w:lang w:val="en-GB"/>
              </w:rPr>
              <w:t>outcomes will be used as the measure(</w:t>
            </w:r>
            <w:r>
              <w:rPr>
                <w:sz w:val="20"/>
                <w:szCs w:val="20"/>
                <w:lang w:val="en-GB"/>
              </w:rPr>
              <w:t>s) of benefit in the evaluation (e.g. LYs, QALYs)</w:t>
            </w:r>
            <w:r w:rsidRPr="00795DF7">
              <w:rPr>
                <w:sz w:val="20"/>
                <w:szCs w:val="20"/>
                <w:lang w:val="en-GB"/>
              </w:rPr>
              <w:t>.</w:t>
            </w:r>
          </w:p>
        </w:tc>
        <w:tc>
          <w:tcPr>
            <w:tcW w:w="9728" w:type="dxa"/>
            <w:tcBorders>
              <w:left w:val="nil"/>
            </w:tcBorders>
          </w:tcPr>
          <w:p w14:paraId="2B0BA6DD" w14:textId="57FAD417" w:rsidR="009F4E99" w:rsidRDefault="008D6080" w:rsidP="008D6080">
            <w:pPr>
              <w:pStyle w:val="ListParagraph"/>
              <w:numPr>
                <w:ilvl w:val="0"/>
                <w:numId w:val="3"/>
              </w:numPr>
              <w:rPr>
                <w:sz w:val="20"/>
                <w:szCs w:val="20"/>
                <w:lang w:val="en-GB"/>
              </w:rPr>
            </w:pPr>
            <w:r>
              <w:rPr>
                <w:sz w:val="20"/>
                <w:szCs w:val="20"/>
                <w:lang w:val="en-GB"/>
              </w:rPr>
              <w:t>Number of unintended pregnancies</w:t>
            </w:r>
            <w:r w:rsidR="00DB442E">
              <w:rPr>
                <w:sz w:val="20"/>
                <w:szCs w:val="20"/>
                <w:lang w:val="en-GB"/>
              </w:rPr>
              <w:t xml:space="preserve"> (each unintended pregnancy outcome, for </w:t>
            </w:r>
            <w:proofErr w:type="spellStart"/>
            <w:r w:rsidR="00DB442E">
              <w:rPr>
                <w:sz w:val="20"/>
                <w:szCs w:val="20"/>
                <w:lang w:val="en-GB"/>
              </w:rPr>
              <w:t>eg</w:t>
            </w:r>
            <w:proofErr w:type="spellEnd"/>
            <w:r w:rsidR="00DB442E">
              <w:rPr>
                <w:sz w:val="20"/>
                <w:szCs w:val="20"/>
                <w:lang w:val="en-GB"/>
              </w:rPr>
              <w:t>, birth, induced abortion…)</w:t>
            </w:r>
          </w:p>
          <w:p w14:paraId="47464D87" w14:textId="3A48451A" w:rsidR="008D6080" w:rsidRDefault="008D6080" w:rsidP="008D6080">
            <w:pPr>
              <w:pStyle w:val="ListParagraph"/>
              <w:numPr>
                <w:ilvl w:val="0"/>
                <w:numId w:val="3"/>
              </w:numPr>
              <w:rPr>
                <w:sz w:val="20"/>
                <w:szCs w:val="20"/>
                <w:lang w:val="en-GB"/>
              </w:rPr>
            </w:pPr>
            <w:r>
              <w:rPr>
                <w:sz w:val="20"/>
                <w:szCs w:val="20"/>
                <w:lang w:val="en-GB"/>
              </w:rPr>
              <w:t xml:space="preserve">Number of adverse events </w:t>
            </w:r>
            <w:r w:rsidR="00DB442E">
              <w:rPr>
                <w:sz w:val="20"/>
                <w:szCs w:val="20"/>
                <w:lang w:val="en-GB"/>
              </w:rPr>
              <w:t xml:space="preserve">(each adverse event outcome, for </w:t>
            </w:r>
            <w:proofErr w:type="spellStart"/>
            <w:r w:rsidR="00DB442E">
              <w:rPr>
                <w:sz w:val="20"/>
                <w:szCs w:val="20"/>
                <w:lang w:val="en-GB"/>
              </w:rPr>
              <w:t>eg</w:t>
            </w:r>
            <w:proofErr w:type="spellEnd"/>
            <w:r w:rsidR="00DB442E">
              <w:rPr>
                <w:sz w:val="20"/>
                <w:szCs w:val="20"/>
                <w:lang w:val="en-GB"/>
              </w:rPr>
              <w:t xml:space="preserve">, VTE, MI </w:t>
            </w:r>
            <w:proofErr w:type="spellStart"/>
            <w:r w:rsidR="00DB442E">
              <w:rPr>
                <w:sz w:val="20"/>
                <w:szCs w:val="20"/>
                <w:lang w:val="en-GB"/>
              </w:rPr>
              <w:t>etc</w:t>
            </w:r>
            <w:proofErr w:type="spellEnd"/>
            <w:r w:rsidR="00DB442E">
              <w:rPr>
                <w:sz w:val="20"/>
                <w:szCs w:val="20"/>
                <w:lang w:val="en-GB"/>
              </w:rPr>
              <w:t>)</w:t>
            </w:r>
          </w:p>
          <w:p w14:paraId="0FDA5D57" w14:textId="09C44547" w:rsidR="008D6080" w:rsidRPr="008D6080" w:rsidRDefault="008D6080" w:rsidP="008D6080">
            <w:pPr>
              <w:pStyle w:val="ListParagraph"/>
              <w:numPr>
                <w:ilvl w:val="0"/>
                <w:numId w:val="3"/>
              </w:numPr>
              <w:rPr>
                <w:sz w:val="20"/>
                <w:szCs w:val="20"/>
                <w:lang w:val="en-GB"/>
              </w:rPr>
            </w:pPr>
            <w:r>
              <w:rPr>
                <w:sz w:val="20"/>
                <w:szCs w:val="20"/>
                <w:lang w:val="en-GB"/>
              </w:rPr>
              <w:t>QALYs</w:t>
            </w:r>
            <w:r w:rsidR="00DB442E">
              <w:rPr>
                <w:sz w:val="20"/>
                <w:szCs w:val="20"/>
                <w:lang w:val="en-GB"/>
              </w:rPr>
              <w:t xml:space="preserve"> (in each of the interventions)</w:t>
            </w:r>
          </w:p>
        </w:tc>
      </w:tr>
      <w:tr w:rsidR="009F4E99" w:rsidRPr="00795DF7" w14:paraId="6FB042DA" w14:textId="77777777" w:rsidTr="00D23BF6">
        <w:trPr>
          <w:trHeight w:val="576"/>
        </w:trPr>
        <w:tc>
          <w:tcPr>
            <w:tcW w:w="3240" w:type="dxa"/>
            <w:tcBorders>
              <w:right w:val="nil"/>
            </w:tcBorders>
            <w:shd w:val="clear" w:color="auto" w:fill="auto"/>
            <w:tcMar>
              <w:top w:w="0" w:type="dxa"/>
              <w:left w:w="75" w:type="dxa"/>
              <w:bottom w:w="0" w:type="dxa"/>
              <w:right w:w="0" w:type="dxa"/>
            </w:tcMar>
            <w:vAlign w:val="center"/>
          </w:tcPr>
          <w:p w14:paraId="4FD8F937" w14:textId="790D467F" w:rsidR="009F4E99" w:rsidRPr="00795DF7" w:rsidRDefault="009F4E99" w:rsidP="009F4E99">
            <w:pPr>
              <w:rPr>
                <w:sz w:val="20"/>
                <w:szCs w:val="20"/>
              </w:rPr>
            </w:pPr>
            <w:r w:rsidRPr="00795DF7">
              <w:rPr>
                <w:sz w:val="20"/>
                <w:szCs w:val="20"/>
              </w:rPr>
              <w:t>Measurement of effectiveness</w:t>
            </w:r>
          </w:p>
        </w:tc>
        <w:tc>
          <w:tcPr>
            <w:tcW w:w="561" w:type="dxa"/>
            <w:tcBorders>
              <w:left w:val="nil"/>
              <w:right w:val="nil"/>
            </w:tcBorders>
            <w:shd w:val="clear" w:color="auto" w:fill="auto"/>
            <w:tcMar>
              <w:top w:w="0" w:type="dxa"/>
              <w:left w:w="75" w:type="dxa"/>
              <w:bottom w:w="0" w:type="dxa"/>
              <w:right w:w="0" w:type="dxa"/>
            </w:tcMar>
            <w:vAlign w:val="center"/>
          </w:tcPr>
          <w:p w14:paraId="51DDA133" w14:textId="77777777" w:rsidR="009F4E99" w:rsidRPr="00795DF7" w:rsidRDefault="009F4E99" w:rsidP="009F4E99">
            <w:pPr>
              <w:jc w:val="center"/>
              <w:rPr>
                <w:sz w:val="20"/>
                <w:szCs w:val="20"/>
              </w:rPr>
            </w:pPr>
            <w:r>
              <w:rPr>
                <w:sz w:val="20"/>
                <w:szCs w:val="20"/>
              </w:rPr>
              <w:t>11</w:t>
            </w:r>
          </w:p>
        </w:tc>
        <w:tc>
          <w:tcPr>
            <w:tcW w:w="1869" w:type="dxa"/>
            <w:tcBorders>
              <w:left w:val="nil"/>
            </w:tcBorders>
            <w:shd w:val="clear" w:color="auto" w:fill="auto"/>
            <w:tcMar>
              <w:top w:w="0" w:type="dxa"/>
              <w:left w:w="75" w:type="dxa"/>
              <w:bottom w:w="0" w:type="dxa"/>
              <w:right w:w="0" w:type="dxa"/>
            </w:tcMar>
            <w:vAlign w:val="center"/>
          </w:tcPr>
          <w:p w14:paraId="3E7E02C9" w14:textId="77777777" w:rsidR="009F4E99" w:rsidRPr="00795DF7" w:rsidRDefault="009F4E99" w:rsidP="009F4E99">
            <w:pPr>
              <w:rPr>
                <w:sz w:val="20"/>
                <w:szCs w:val="20"/>
                <w:lang w:val="en-GB"/>
              </w:rPr>
            </w:pPr>
            <w:r>
              <w:rPr>
                <w:sz w:val="20"/>
                <w:szCs w:val="20"/>
                <w:lang w:val="en-GB"/>
              </w:rPr>
              <w:t>What type of data you have available to</w:t>
            </w:r>
            <w:r w:rsidRPr="00795DF7">
              <w:rPr>
                <w:sz w:val="20"/>
                <w:szCs w:val="20"/>
                <w:lang w:val="en-GB"/>
              </w:rPr>
              <w:t xml:space="preserve"> estimate the effectiveness</w:t>
            </w:r>
            <w:r>
              <w:rPr>
                <w:sz w:val="20"/>
                <w:szCs w:val="20"/>
                <w:lang w:val="en-GB"/>
              </w:rPr>
              <w:t xml:space="preserve"> (RCT, expert opinion etc)? W</w:t>
            </w:r>
            <w:r w:rsidRPr="00795DF7">
              <w:rPr>
                <w:sz w:val="20"/>
                <w:szCs w:val="20"/>
                <w:lang w:val="en-GB"/>
              </w:rPr>
              <w:t xml:space="preserve">ill evidence synthesis </w:t>
            </w:r>
            <w:r w:rsidR="002852E1">
              <w:rPr>
                <w:sz w:val="20"/>
                <w:szCs w:val="20"/>
                <w:lang w:val="en-GB"/>
              </w:rPr>
              <w:t>be used</w:t>
            </w:r>
            <w:r>
              <w:rPr>
                <w:sz w:val="20"/>
                <w:szCs w:val="20"/>
                <w:lang w:val="en-GB"/>
              </w:rPr>
              <w:t>?</w:t>
            </w:r>
          </w:p>
        </w:tc>
        <w:tc>
          <w:tcPr>
            <w:tcW w:w="9728" w:type="dxa"/>
            <w:tcBorders>
              <w:left w:val="nil"/>
            </w:tcBorders>
          </w:tcPr>
          <w:p w14:paraId="749886FB" w14:textId="61BF6B17" w:rsidR="00DB442E" w:rsidRPr="00DB442E" w:rsidRDefault="00DB442E" w:rsidP="00DB442E">
            <w:pPr>
              <w:rPr>
                <w:iCs/>
                <w:sz w:val="20"/>
                <w:szCs w:val="20"/>
                <w:lang w:val="en-GB"/>
              </w:rPr>
            </w:pPr>
            <w:r w:rsidRPr="00DB442E">
              <w:rPr>
                <w:iCs/>
                <w:sz w:val="20"/>
                <w:szCs w:val="20"/>
                <w:lang w:val="en-GB"/>
              </w:rPr>
              <w:t>Effectiveness measure (Pregnancy rate/ Pearl Index)</w:t>
            </w:r>
          </w:p>
          <w:p w14:paraId="28F83584" w14:textId="49A25B61" w:rsidR="009F4E99" w:rsidRDefault="002D2990" w:rsidP="008D6080">
            <w:pPr>
              <w:pStyle w:val="ListParagraph"/>
              <w:numPr>
                <w:ilvl w:val="0"/>
                <w:numId w:val="4"/>
              </w:numPr>
              <w:rPr>
                <w:iCs/>
                <w:sz w:val="20"/>
                <w:szCs w:val="20"/>
                <w:lang w:val="en-GB"/>
              </w:rPr>
            </w:pPr>
            <w:r>
              <w:rPr>
                <w:iCs/>
                <w:sz w:val="20"/>
                <w:szCs w:val="20"/>
                <w:lang w:val="en-GB"/>
              </w:rPr>
              <w:t>Oral contraceptive alone strategy-T</w:t>
            </w:r>
            <w:r w:rsidR="008D6080">
              <w:rPr>
                <w:iCs/>
                <w:sz w:val="20"/>
                <w:szCs w:val="20"/>
                <w:lang w:val="en-GB"/>
              </w:rPr>
              <w:t xml:space="preserve">he </w:t>
            </w:r>
            <w:r>
              <w:rPr>
                <w:iCs/>
                <w:sz w:val="20"/>
                <w:szCs w:val="20"/>
                <w:lang w:val="en-GB"/>
              </w:rPr>
              <w:t>effectiveness data (failure rate of contraception under perfect use) comes from RCTs</w:t>
            </w:r>
            <w:r w:rsidR="002E0EE2">
              <w:rPr>
                <w:iCs/>
                <w:sz w:val="20"/>
                <w:szCs w:val="20"/>
                <w:lang w:val="en-GB"/>
              </w:rPr>
              <w:t>. This information is mostly in the form of a Pearl Index (number of contraceptive failures per 100 women-years of exposure)</w:t>
            </w:r>
          </w:p>
          <w:p w14:paraId="41F695C6" w14:textId="77777777" w:rsidR="002D2990" w:rsidRDefault="002D2990" w:rsidP="008D6080">
            <w:pPr>
              <w:pStyle w:val="ListParagraph"/>
              <w:numPr>
                <w:ilvl w:val="0"/>
                <w:numId w:val="4"/>
              </w:numPr>
              <w:rPr>
                <w:iCs/>
                <w:sz w:val="20"/>
                <w:szCs w:val="20"/>
                <w:lang w:val="en-GB"/>
              </w:rPr>
            </w:pPr>
            <w:r>
              <w:rPr>
                <w:iCs/>
                <w:sz w:val="20"/>
                <w:szCs w:val="20"/>
                <w:lang w:val="en-GB"/>
              </w:rPr>
              <w:t xml:space="preserve">Oral contraceptive PLUS interacting medication strategy- We have </w:t>
            </w:r>
            <w:r w:rsidR="002E0EE2">
              <w:rPr>
                <w:iCs/>
                <w:sz w:val="20"/>
                <w:szCs w:val="20"/>
                <w:lang w:val="en-GB"/>
              </w:rPr>
              <w:t>Pearl Indices which were modelled using model based meta-analysis</w:t>
            </w:r>
          </w:p>
          <w:p w14:paraId="2B07E308" w14:textId="77777777" w:rsidR="00DB442E" w:rsidRDefault="00DB442E" w:rsidP="00DB442E">
            <w:pPr>
              <w:rPr>
                <w:iCs/>
                <w:sz w:val="20"/>
                <w:szCs w:val="20"/>
                <w:lang w:val="en-GB"/>
              </w:rPr>
            </w:pPr>
          </w:p>
          <w:p w14:paraId="033DAA05" w14:textId="211E088F" w:rsidR="00DB442E" w:rsidRPr="00DB442E" w:rsidRDefault="00DB442E" w:rsidP="00DB442E">
            <w:pPr>
              <w:rPr>
                <w:iCs/>
                <w:sz w:val="20"/>
                <w:szCs w:val="20"/>
                <w:lang w:val="en-GB"/>
              </w:rPr>
            </w:pPr>
            <w:r>
              <w:rPr>
                <w:iCs/>
                <w:sz w:val="20"/>
                <w:szCs w:val="20"/>
                <w:lang w:val="en-GB"/>
              </w:rPr>
              <w:t>Safety measure (adverse events)</w:t>
            </w:r>
            <w:r w:rsidR="00193090">
              <w:rPr>
                <w:iCs/>
                <w:sz w:val="20"/>
                <w:szCs w:val="20"/>
                <w:lang w:val="en-GB"/>
              </w:rPr>
              <w:t>- Venous thromboembolism, myocardial infarction, stroke, irregular bleeding and amenorrhea</w:t>
            </w:r>
          </w:p>
        </w:tc>
      </w:tr>
      <w:tr w:rsidR="009F4E99" w:rsidRPr="00795DF7" w14:paraId="136BDBD5" w14:textId="77777777" w:rsidTr="00D23BF6">
        <w:trPr>
          <w:trHeight w:val="576"/>
        </w:trPr>
        <w:tc>
          <w:tcPr>
            <w:tcW w:w="3240" w:type="dxa"/>
            <w:tcBorders>
              <w:right w:val="nil"/>
            </w:tcBorders>
            <w:shd w:val="clear" w:color="auto" w:fill="auto"/>
            <w:tcMar>
              <w:top w:w="0" w:type="dxa"/>
              <w:left w:w="75" w:type="dxa"/>
              <w:bottom w:w="0" w:type="dxa"/>
              <w:right w:w="0" w:type="dxa"/>
            </w:tcMar>
            <w:vAlign w:val="center"/>
          </w:tcPr>
          <w:p w14:paraId="58019883" w14:textId="77777777" w:rsidR="009F4E99" w:rsidRPr="00795DF7" w:rsidRDefault="009F4E99" w:rsidP="009F4E99">
            <w:pPr>
              <w:rPr>
                <w:sz w:val="20"/>
                <w:szCs w:val="20"/>
                <w:lang w:val="en-GB"/>
              </w:rPr>
            </w:pPr>
            <w:r w:rsidRPr="00795DF7">
              <w:rPr>
                <w:sz w:val="20"/>
                <w:szCs w:val="20"/>
                <w:lang w:val="en-GB"/>
              </w:rPr>
              <w:t>Measurement and valuation of preference based outcomes</w:t>
            </w:r>
          </w:p>
        </w:tc>
        <w:tc>
          <w:tcPr>
            <w:tcW w:w="561" w:type="dxa"/>
            <w:tcBorders>
              <w:left w:val="nil"/>
              <w:right w:val="nil"/>
            </w:tcBorders>
            <w:shd w:val="clear" w:color="auto" w:fill="auto"/>
            <w:tcMar>
              <w:top w:w="0" w:type="dxa"/>
              <w:left w:w="75" w:type="dxa"/>
              <w:bottom w:w="0" w:type="dxa"/>
              <w:right w:w="0" w:type="dxa"/>
            </w:tcMar>
            <w:vAlign w:val="center"/>
          </w:tcPr>
          <w:p w14:paraId="5044B8F9" w14:textId="77777777" w:rsidR="009F4E99" w:rsidRPr="00795DF7" w:rsidRDefault="009F4E99" w:rsidP="009F4E99">
            <w:pPr>
              <w:jc w:val="center"/>
              <w:rPr>
                <w:sz w:val="20"/>
                <w:szCs w:val="20"/>
              </w:rPr>
            </w:pPr>
            <w:r w:rsidRPr="00795DF7">
              <w:rPr>
                <w:sz w:val="20"/>
                <w:szCs w:val="20"/>
              </w:rPr>
              <w:t>1</w:t>
            </w:r>
            <w:r>
              <w:rPr>
                <w:sz w:val="20"/>
                <w:szCs w:val="20"/>
              </w:rPr>
              <w:t>2</w:t>
            </w:r>
          </w:p>
        </w:tc>
        <w:tc>
          <w:tcPr>
            <w:tcW w:w="1869" w:type="dxa"/>
            <w:tcBorders>
              <w:left w:val="nil"/>
            </w:tcBorders>
            <w:shd w:val="clear" w:color="auto" w:fill="auto"/>
            <w:tcMar>
              <w:top w:w="0" w:type="dxa"/>
              <w:left w:w="75" w:type="dxa"/>
              <w:bottom w:w="0" w:type="dxa"/>
              <w:right w:w="0" w:type="dxa"/>
            </w:tcMar>
            <w:vAlign w:val="center"/>
          </w:tcPr>
          <w:p w14:paraId="77790B0F" w14:textId="77777777" w:rsidR="009F4E99" w:rsidRPr="00795DF7" w:rsidRDefault="009F4E99" w:rsidP="009F4E99">
            <w:pPr>
              <w:rPr>
                <w:sz w:val="20"/>
                <w:szCs w:val="20"/>
                <w:lang w:val="en-GB"/>
              </w:rPr>
            </w:pPr>
            <w:r>
              <w:rPr>
                <w:sz w:val="20"/>
                <w:szCs w:val="20"/>
                <w:lang w:val="en-GB"/>
              </w:rPr>
              <w:t xml:space="preserve">If you are doing a cost-utility analysis do you have </w:t>
            </w:r>
            <w:proofErr w:type="spellStart"/>
            <w:r>
              <w:rPr>
                <w:sz w:val="20"/>
                <w:szCs w:val="20"/>
                <w:lang w:val="en-GB"/>
              </w:rPr>
              <w:t>HRQoL</w:t>
            </w:r>
            <w:proofErr w:type="spellEnd"/>
            <w:r>
              <w:rPr>
                <w:sz w:val="20"/>
                <w:szCs w:val="20"/>
                <w:lang w:val="en-GB"/>
              </w:rPr>
              <w:t xml:space="preserve"> data?</w:t>
            </w:r>
          </w:p>
        </w:tc>
        <w:tc>
          <w:tcPr>
            <w:tcW w:w="9728" w:type="dxa"/>
            <w:tcBorders>
              <w:left w:val="nil"/>
            </w:tcBorders>
          </w:tcPr>
          <w:p w14:paraId="79AA4026" w14:textId="682A02F3" w:rsidR="009F4E99" w:rsidRPr="00795DF7" w:rsidRDefault="002E0EE2" w:rsidP="00D45017">
            <w:pPr>
              <w:rPr>
                <w:sz w:val="20"/>
                <w:szCs w:val="20"/>
                <w:lang w:val="en-GB"/>
              </w:rPr>
            </w:pPr>
            <w:r>
              <w:rPr>
                <w:sz w:val="20"/>
                <w:szCs w:val="20"/>
                <w:lang w:val="en-GB"/>
              </w:rPr>
              <w:t xml:space="preserve">Yes </w:t>
            </w:r>
            <w:proofErr w:type="spellStart"/>
            <w:r>
              <w:rPr>
                <w:sz w:val="20"/>
                <w:szCs w:val="20"/>
                <w:lang w:val="en-GB"/>
              </w:rPr>
              <w:t>HRQoL</w:t>
            </w:r>
            <w:proofErr w:type="spellEnd"/>
            <w:r>
              <w:rPr>
                <w:sz w:val="20"/>
                <w:szCs w:val="20"/>
                <w:lang w:val="en-GB"/>
              </w:rPr>
              <w:t xml:space="preserve"> </w:t>
            </w:r>
            <w:r w:rsidR="00D45017">
              <w:rPr>
                <w:sz w:val="20"/>
                <w:szCs w:val="20"/>
                <w:lang w:val="en-GB"/>
              </w:rPr>
              <w:t>utilities are</w:t>
            </w:r>
            <w:r>
              <w:rPr>
                <w:sz w:val="20"/>
                <w:szCs w:val="20"/>
                <w:lang w:val="en-GB"/>
              </w:rPr>
              <w:t xml:space="preserve"> available for the various outcomes</w:t>
            </w:r>
          </w:p>
        </w:tc>
      </w:tr>
      <w:tr w:rsidR="009F4E99" w:rsidRPr="00795DF7" w14:paraId="6DC3F3EB" w14:textId="77777777" w:rsidTr="00D23BF6">
        <w:trPr>
          <w:trHeight w:val="576"/>
        </w:trPr>
        <w:tc>
          <w:tcPr>
            <w:tcW w:w="3240" w:type="dxa"/>
            <w:tcBorders>
              <w:right w:val="nil"/>
            </w:tcBorders>
            <w:shd w:val="clear" w:color="auto" w:fill="auto"/>
            <w:vAlign w:val="center"/>
          </w:tcPr>
          <w:p w14:paraId="2BDD2EC1" w14:textId="77777777" w:rsidR="009F4E99" w:rsidRPr="00795DF7" w:rsidRDefault="009F4E99" w:rsidP="009F4E99">
            <w:pPr>
              <w:ind w:left="90"/>
              <w:rPr>
                <w:sz w:val="20"/>
                <w:szCs w:val="20"/>
              </w:rPr>
            </w:pPr>
            <w:r w:rsidRPr="00795DF7">
              <w:rPr>
                <w:sz w:val="20"/>
                <w:szCs w:val="20"/>
              </w:rPr>
              <w:t>Estimating resources and costs</w:t>
            </w:r>
          </w:p>
        </w:tc>
        <w:tc>
          <w:tcPr>
            <w:tcW w:w="561" w:type="dxa"/>
            <w:tcBorders>
              <w:left w:val="nil"/>
              <w:right w:val="nil"/>
            </w:tcBorders>
            <w:shd w:val="clear" w:color="auto" w:fill="auto"/>
            <w:tcMar>
              <w:top w:w="0" w:type="dxa"/>
              <w:left w:w="75" w:type="dxa"/>
              <w:bottom w:w="0" w:type="dxa"/>
              <w:right w:w="0" w:type="dxa"/>
            </w:tcMar>
            <w:vAlign w:val="center"/>
          </w:tcPr>
          <w:p w14:paraId="5F577AAD" w14:textId="77777777" w:rsidR="009F4E99" w:rsidRPr="00795DF7" w:rsidRDefault="009F4E99" w:rsidP="009F4E99">
            <w:pPr>
              <w:jc w:val="center"/>
              <w:rPr>
                <w:sz w:val="20"/>
                <w:szCs w:val="20"/>
              </w:rPr>
            </w:pPr>
            <w:r>
              <w:rPr>
                <w:sz w:val="20"/>
                <w:szCs w:val="20"/>
              </w:rPr>
              <w:t>13</w:t>
            </w:r>
          </w:p>
        </w:tc>
        <w:tc>
          <w:tcPr>
            <w:tcW w:w="1869" w:type="dxa"/>
            <w:tcBorders>
              <w:left w:val="nil"/>
            </w:tcBorders>
            <w:shd w:val="clear" w:color="auto" w:fill="auto"/>
            <w:tcMar>
              <w:top w:w="0" w:type="dxa"/>
              <w:left w:w="75" w:type="dxa"/>
              <w:bottom w:w="0" w:type="dxa"/>
              <w:right w:w="0" w:type="dxa"/>
            </w:tcMar>
            <w:vAlign w:val="center"/>
          </w:tcPr>
          <w:p w14:paraId="3A0A3383" w14:textId="77777777" w:rsidR="009F4E99" w:rsidRPr="00795DF7" w:rsidRDefault="009F4E99" w:rsidP="009F4E99">
            <w:pPr>
              <w:rPr>
                <w:sz w:val="20"/>
                <w:szCs w:val="20"/>
              </w:rPr>
            </w:pPr>
            <w:r w:rsidRPr="00795DF7">
              <w:rPr>
                <w:sz w:val="20"/>
                <w:szCs w:val="20"/>
                <w:lang w:val="en-GB"/>
              </w:rPr>
              <w:t xml:space="preserve">Describe data sources used to estimate </w:t>
            </w:r>
            <w:r>
              <w:rPr>
                <w:sz w:val="20"/>
                <w:szCs w:val="20"/>
                <w:lang w:val="en-GB"/>
              </w:rPr>
              <w:t>costs/</w:t>
            </w:r>
            <w:r w:rsidRPr="00795DF7">
              <w:rPr>
                <w:sz w:val="20"/>
                <w:szCs w:val="20"/>
                <w:lang w:val="en-GB"/>
              </w:rPr>
              <w:t>resource use associated with model health states</w:t>
            </w:r>
          </w:p>
        </w:tc>
        <w:tc>
          <w:tcPr>
            <w:tcW w:w="9728" w:type="dxa"/>
            <w:tcBorders>
              <w:left w:val="nil"/>
            </w:tcBorders>
          </w:tcPr>
          <w:p w14:paraId="48E23E6A" w14:textId="77777777" w:rsidR="003251CE" w:rsidRDefault="002E0EE2" w:rsidP="002E0EE2">
            <w:pPr>
              <w:rPr>
                <w:iCs/>
                <w:sz w:val="20"/>
                <w:szCs w:val="20"/>
                <w:lang w:val="en-GB"/>
              </w:rPr>
            </w:pPr>
            <w:r>
              <w:rPr>
                <w:iCs/>
                <w:sz w:val="20"/>
                <w:szCs w:val="20"/>
                <w:lang w:val="en-GB"/>
              </w:rPr>
              <w:t>We developed a registry comprising of all economic evaluations conducted on hormonal contraceptives for contraception as the outcome. The registry had 64 articles with 30 of the studies from USA. The cost data was summarized from those studies. The costs were inflated to 2020 using the Medical care component of the consumer price index</w:t>
            </w:r>
            <w:r w:rsidR="003251CE">
              <w:rPr>
                <w:iCs/>
                <w:sz w:val="20"/>
                <w:szCs w:val="20"/>
                <w:lang w:val="en-GB"/>
              </w:rPr>
              <w:t>.</w:t>
            </w:r>
          </w:p>
          <w:p w14:paraId="4E427C32" w14:textId="77777777" w:rsidR="009F4E99" w:rsidRDefault="009F4E99" w:rsidP="002E0EE2">
            <w:pPr>
              <w:rPr>
                <w:iCs/>
                <w:sz w:val="20"/>
                <w:szCs w:val="20"/>
                <w:lang w:val="en-GB"/>
              </w:rPr>
            </w:pPr>
          </w:p>
          <w:p w14:paraId="1E5B04CE" w14:textId="77777777" w:rsidR="003251CE" w:rsidRDefault="003251CE" w:rsidP="003251CE">
            <w:pPr>
              <w:rPr>
                <w:iCs/>
                <w:sz w:val="20"/>
                <w:szCs w:val="20"/>
                <w:lang w:val="en-GB"/>
              </w:rPr>
            </w:pPr>
            <w:r>
              <w:rPr>
                <w:iCs/>
                <w:sz w:val="20"/>
                <w:szCs w:val="20"/>
                <w:lang w:val="en-GB"/>
              </w:rPr>
              <w:t>1. For total costs of using oral contraceptives (Cost of oral contraceptive + cost of office visit (consultation)), the total costs were calculated, inflated to 2020 using Medical Care component of CPI</w:t>
            </w:r>
          </w:p>
          <w:p w14:paraId="6D729D00" w14:textId="77777777" w:rsidR="003251CE" w:rsidRDefault="003251CE" w:rsidP="003251CE">
            <w:pPr>
              <w:rPr>
                <w:iCs/>
                <w:sz w:val="20"/>
                <w:szCs w:val="20"/>
                <w:lang w:val="en-GB"/>
              </w:rPr>
            </w:pPr>
            <w:r>
              <w:rPr>
                <w:iCs/>
                <w:sz w:val="20"/>
                <w:szCs w:val="20"/>
                <w:lang w:val="en-GB"/>
              </w:rPr>
              <w:t>2. For costs of pregnancy outcomes, similarly, costs from the individual studies were inflated to 2020</w:t>
            </w:r>
          </w:p>
          <w:p w14:paraId="0BB9CCD1" w14:textId="77777777" w:rsidR="003251CE" w:rsidRDefault="003251CE" w:rsidP="003251CE">
            <w:pPr>
              <w:rPr>
                <w:iCs/>
                <w:sz w:val="20"/>
                <w:szCs w:val="20"/>
                <w:lang w:val="en-GB"/>
              </w:rPr>
            </w:pPr>
          </w:p>
          <w:p w14:paraId="3466FB50" w14:textId="4AC65CB8" w:rsidR="003251CE" w:rsidRPr="002E0EE2" w:rsidRDefault="003251CE" w:rsidP="003251CE">
            <w:pPr>
              <w:rPr>
                <w:iCs/>
                <w:sz w:val="20"/>
                <w:szCs w:val="20"/>
                <w:lang w:val="en-GB"/>
              </w:rPr>
            </w:pPr>
            <w:r>
              <w:rPr>
                <w:iCs/>
                <w:sz w:val="20"/>
                <w:szCs w:val="20"/>
                <w:lang w:val="en-GB"/>
              </w:rPr>
              <w:t xml:space="preserve">Median, minimum and maximum were then calculated from those values. </w:t>
            </w:r>
          </w:p>
        </w:tc>
      </w:tr>
      <w:tr w:rsidR="009F4E99" w:rsidRPr="00795DF7" w14:paraId="40E6F6B8" w14:textId="77777777" w:rsidTr="00D23BF6">
        <w:trPr>
          <w:trHeight w:val="576"/>
        </w:trPr>
        <w:tc>
          <w:tcPr>
            <w:tcW w:w="3240" w:type="dxa"/>
            <w:tcBorders>
              <w:right w:val="nil"/>
            </w:tcBorders>
            <w:shd w:val="clear" w:color="auto" w:fill="auto"/>
            <w:tcMar>
              <w:top w:w="0" w:type="dxa"/>
              <w:left w:w="75" w:type="dxa"/>
              <w:bottom w:w="0" w:type="dxa"/>
              <w:right w:w="0" w:type="dxa"/>
            </w:tcMar>
            <w:vAlign w:val="center"/>
          </w:tcPr>
          <w:p w14:paraId="11715FA2" w14:textId="77777777" w:rsidR="009F4E99" w:rsidRPr="00795DF7" w:rsidRDefault="009F4E99" w:rsidP="009F4E99">
            <w:pPr>
              <w:rPr>
                <w:sz w:val="20"/>
                <w:szCs w:val="20"/>
              </w:rPr>
            </w:pPr>
            <w:r w:rsidRPr="00795DF7">
              <w:rPr>
                <w:sz w:val="20"/>
                <w:szCs w:val="20"/>
              </w:rPr>
              <w:t>Assumptions</w:t>
            </w:r>
          </w:p>
        </w:tc>
        <w:tc>
          <w:tcPr>
            <w:tcW w:w="561" w:type="dxa"/>
            <w:tcBorders>
              <w:left w:val="nil"/>
              <w:right w:val="nil"/>
            </w:tcBorders>
            <w:shd w:val="clear" w:color="auto" w:fill="auto"/>
            <w:tcMar>
              <w:top w:w="0" w:type="dxa"/>
              <w:left w:w="75" w:type="dxa"/>
              <w:bottom w:w="0" w:type="dxa"/>
              <w:right w:w="0" w:type="dxa"/>
            </w:tcMar>
            <w:vAlign w:val="center"/>
          </w:tcPr>
          <w:p w14:paraId="456E74A3" w14:textId="77777777" w:rsidR="009F4E99" w:rsidRPr="00795DF7" w:rsidRDefault="009F4E99" w:rsidP="009F4E99">
            <w:pPr>
              <w:jc w:val="center"/>
              <w:rPr>
                <w:sz w:val="20"/>
                <w:szCs w:val="20"/>
              </w:rPr>
            </w:pPr>
            <w:r w:rsidRPr="00795DF7">
              <w:rPr>
                <w:sz w:val="20"/>
                <w:szCs w:val="20"/>
              </w:rPr>
              <w:t>14</w:t>
            </w:r>
          </w:p>
        </w:tc>
        <w:tc>
          <w:tcPr>
            <w:tcW w:w="1869" w:type="dxa"/>
            <w:tcBorders>
              <w:left w:val="nil"/>
            </w:tcBorders>
            <w:shd w:val="clear" w:color="auto" w:fill="auto"/>
            <w:tcMar>
              <w:top w:w="0" w:type="dxa"/>
              <w:left w:w="75" w:type="dxa"/>
              <w:bottom w:w="0" w:type="dxa"/>
              <w:right w:w="0" w:type="dxa"/>
            </w:tcMar>
            <w:vAlign w:val="center"/>
          </w:tcPr>
          <w:p w14:paraId="397D6031" w14:textId="77777777" w:rsidR="009F4E99" w:rsidRPr="00795DF7" w:rsidRDefault="009F4E99" w:rsidP="009F4E99">
            <w:pPr>
              <w:rPr>
                <w:sz w:val="20"/>
                <w:szCs w:val="20"/>
                <w:lang w:val="en-GB"/>
              </w:rPr>
            </w:pPr>
            <w:r>
              <w:rPr>
                <w:sz w:val="20"/>
                <w:szCs w:val="20"/>
                <w:lang w:val="en-GB"/>
              </w:rPr>
              <w:t>Describe assumptions underlying your model</w:t>
            </w:r>
          </w:p>
        </w:tc>
        <w:tc>
          <w:tcPr>
            <w:tcW w:w="9728" w:type="dxa"/>
            <w:tcBorders>
              <w:left w:val="nil"/>
            </w:tcBorders>
          </w:tcPr>
          <w:p w14:paraId="5AB04089" w14:textId="5A885280" w:rsidR="00D56141" w:rsidRDefault="00D56141" w:rsidP="00D23BF6">
            <w:pPr>
              <w:pStyle w:val="ListParagraph"/>
              <w:numPr>
                <w:ilvl w:val="0"/>
                <w:numId w:val="5"/>
              </w:numPr>
              <w:rPr>
                <w:sz w:val="20"/>
                <w:szCs w:val="20"/>
                <w:lang w:val="en-GB"/>
              </w:rPr>
            </w:pPr>
            <w:r>
              <w:rPr>
                <w:sz w:val="20"/>
                <w:szCs w:val="20"/>
                <w:lang w:val="en-GB"/>
              </w:rPr>
              <w:t xml:space="preserve">The analysis applies applied only to women </w:t>
            </w:r>
            <w:r w:rsidR="00106070">
              <w:rPr>
                <w:sz w:val="20"/>
                <w:szCs w:val="20"/>
                <w:lang w:val="en-GB"/>
              </w:rPr>
              <w:t xml:space="preserve">aged 15-44 years </w:t>
            </w:r>
            <w:r>
              <w:rPr>
                <w:sz w:val="20"/>
                <w:szCs w:val="20"/>
                <w:lang w:val="en-GB"/>
              </w:rPr>
              <w:t>who are sexually active and are not looking at becoming pregnant during the time horizon of the analysis</w:t>
            </w:r>
            <w:r w:rsidR="00983B1E">
              <w:rPr>
                <w:sz w:val="20"/>
                <w:szCs w:val="20"/>
                <w:lang w:val="en-GB"/>
              </w:rPr>
              <w:t>. Therefore, all pregnancies occurring during the time horizon</w:t>
            </w:r>
            <w:r w:rsidR="00C875FD">
              <w:rPr>
                <w:sz w:val="20"/>
                <w:szCs w:val="20"/>
                <w:lang w:val="en-GB"/>
              </w:rPr>
              <w:t xml:space="preserve"> due to method failure</w:t>
            </w:r>
            <w:r w:rsidR="00983B1E">
              <w:rPr>
                <w:sz w:val="20"/>
                <w:szCs w:val="20"/>
                <w:lang w:val="en-GB"/>
              </w:rPr>
              <w:t xml:space="preserve"> are assumed to be unintended. </w:t>
            </w:r>
          </w:p>
          <w:p w14:paraId="6AE4DE7D" w14:textId="20A52334" w:rsidR="00106070" w:rsidRPr="00106070" w:rsidRDefault="00106070" w:rsidP="00106070">
            <w:pPr>
              <w:pStyle w:val="ListParagraph"/>
              <w:numPr>
                <w:ilvl w:val="0"/>
                <w:numId w:val="5"/>
              </w:numPr>
              <w:rPr>
                <w:sz w:val="20"/>
                <w:szCs w:val="20"/>
                <w:lang w:val="en-GB"/>
              </w:rPr>
            </w:pPr>
            <w:r>
              <w:rPr>
                <w:sz w:val="20"/>
                <w:szCs w:val="20"/>
                <w:lang w:val="en-GB"/>
              </w:rPr>
              <w:t>All women in the “Pill only” strategy are assumed to be healthy with no pre-existing medical condition. Women in the “Pill + enzyme inducer” or “Pill + enzyme inhibitor” strategy are assumed to have a pre-existing medical condition that necessitates a co-medication that interacts with the oral contraceptive pill</w:t>
            </w:r>
            <w:r w:rsidRPr="00106070">
              <w:rPr>
                <w:sz w:val="20"/>
                <w:szCs w:val="20"/>
                <w:lang w:val="en-GB"/>
              </w:rPr>
              <w:t xml:space="preserve">  </w:t>
            </w:r>
          </w:p>
          <w:p w14:paraId="734673B2" w14:textId="77777777" w:rsidR="00D23BF6" w:rsidRDefault="00D23BF6" w:rsidP="00D23BF6">
            <w:pPr>
              <w:pStyle w:val="ListParagraph"/>
              <w:numPr>
                <w:ilvl w:val="0"/>
                <w:numId w:val="5"/>
              </w:numPr>
              <w:rPr>
                <w:sz w:val="20"/>
                <w:szCs w:val="20"/>
                <w:lang w:val="en-GB"/>
              </w:rPr>
            </w:pPr>
            <w:r>
              <w:rPr>
                <w:sz w:val="20"/>
                <w:szCs w:val="20"/>
                <w:lang w:val="en-GB"/>
              </w:rPr>
              <w:t xml:space="preserve">We assume that women do not switch between contraceptive methods during the time horizon of the study. </w:t>
            </w:r>
          </w:p>
          <w:p w14:paraId="12AB1DF5" w14:textId="04658CA6" w:rsidR="00D23BF6" w:rsidRPr="00D45017" w:rsidRDefault="00D23BF6" w:rsidP="00D45017">
            <w:pPr>
              <w:pStyle w:val="ListParagraph"/>
              <w:numPr>
                <w:ilvl w:val="0"/>
                <w:numId w:val="5"/>
              </w:numPr>
              <w:rPr>
                <w:sz w:val="20"/>
                <w:szCs w:val="20"/>
                <w:lang w:val="en-GB"/>
              </w:rPr>
            </w:pPr>
            <w:r>
              <w:rPr>
                <w:sz w:val="20"/>
                <w:szCs w:val="20"/>
                <w:lang w:val="en-GB"/>
              </w:rPr>
              <w:t>Women do not</w:t>
            </w:r>
            <w:r w:rsidR="00C875FD">
              <w:rPr>
                <w:sz w:val="20"/>
                <w:szCs w:val="20"/>
                <w:lang w:val="en-GB"/>
              </w:rPr>
              <w:t xml:space="preserve"> discontinue the initial method, </w:t>
            </w:r>
            <w:proofErr w:type="spellStart"/>
            <w:r w:rsidR="00C875FD">
              <w:rPr>
                <w:sz w:val="20"/>
                <w:szCs w:val="20"/>
                <w:lang w:val="en-GB"/>
              </w:rPr>
              <w:t>ie</w:t>
            </w:r>
            <w:proofErr w:type="spellEnd"/>
            <w:r w:rsidR="00C875FD">
              <w:rPr>
                <w:sz w:val="20"/>
                <w:szCs w:val="20"/>
                <w:lang w:val="en-GB"/>
              </w:rPr>
              <w:t xml:space="preserve">, Pill, Pill + Enzyme inducer or Pill + Enzyme Inhibitor </w:t>
            </w:r>
            <w:r>
              <w:rPr>
                <w:sz w:val="20"/>
                <w:szCs w:val="20"/>
                <w:lang w:val="en-GB"/>
              </w:rPr>
              <w:t>(They continue on pill unless they experience an unintended pregnancy or adverse event</w:t>
            </w:r>
            <w:r w:rsidR="0090387A">
              <w:rPr>
                <w:sz w:val="20"/>
                <w:szCs w:val="20"/>
                <w:lang w:val="en-GB"/>
              </w:rPr>
              <w:t>, after which they discontinue</w:t>
            </w:r>
            <w:r>
              <w:rPr>
                <w:sz w:val="20"/>
                <w:szCs w:val="20"/>
                <w:lang w:val="en-GB"/>
              </w:rPr>
              <w:t>).</w:t>
            </w:r>
            <w:r w:rsidR="00D45017">
              <w:rPr>
                <w:sz w:val="20"/>
                <w:szCs w:val="20"/>
                <w:lang w:val="en-GB"/>
              </w:rPr>
              <w:t xml:space="preserve"> Therefore, we don’t account for a “subsequent method” state (as we would then have to consider the subsequent method failure, which may not give us a pure estimation of our study question</w:t>
            </w:r>
            <w:r w:rsidR="00B72DFA">
              <w:rPr>
                <w:sz w:val="20"/>
                <w:szCs w:val="20"/>
                <w:lang w:val="en-GB"/>
              </w:rPr>
              <w:t>)</w:t>
            </w:r>
          </w:p>
          <w:p w14:paraId="20DD05BA" w14:textId="69306961" w:rsidR="0090387A" w:rsidRDefault="0090387A" w:rsidP="00D23BF6">
            <w:pPr>
              <w:pStyle w:val="ListParagraph"/>
              <w:numPr>
                <w:ilvl w:val="0"/>
                <w:numId w:val="5"/>
              </w:numPr>
              <w:rPr>
                <w:sz w:val="20"/>
                <w:szCs w:val="20"/>
                <w:lang w:val="en-GB"/>
              </w:rPr>
            </w:pPr>
            <w:r>
              <w:rPr>
                <w:sz w:val="20"/>
                <w:szCs w:val="20"/>
                <w:lang w:val="en-GB"/>
              </w:rPr>
              <w:lastRenderedPageBreak/>
              <w:t>Terminal outcomes “Birth”, “Induced abortion”, “Spontaneous abortion”, “Ectopic pregnancy”, “Venous thromboembolism”, “Myocardial infarction”, “Stroke”, “Irregular bleeding”, “Amenorrhea” are</w:t>
            </w:r>
            <w:r w:rsidR="00C875FD">
              <w:rPr>
                <w:sz w:val="20"/>
                <w:szCs w:val="20"/>
                <w:lang w:val="en-GB"/>
              </w:rPr>
              <w:t xml:space="preserve"> assumed to be</w:t>
            </w:r>
            <w:r>
              <w:rPr>
                <w:sz w:val="20"/>
                <w:szCs w:val="20"/>
                <w:lang w:val="en-GB"/>
              </w:rPr>
              <w:t xml:space="preserve"> absorbing states. </w:t>
            </w:r>
          </w:p>
          <w:p w14:paraId="60625885" w14:textId="46D162E5" w:rsidR="00D23BF6" w:rsidRDefault="00106070" w:rsidP="00D23BF6">
            <w:pPr>
              <w:pStyle w:val="ListParagraph"/>
              <w:numPr>
                <w:ilvl w:val="0"/>
                <w:numId w:val="5"/>
              </w:numPr>
              <w:rPr>
                <w:sz w:val="20"/>
                <w:szCs w:val="20"/>
                <w:lang w:val="en-GB"/>
              </w:rPr>
            </w:pPr>
            <w:r>
              <w:rPr>
                <w:sz w:val="20"/>
                <w:szCs w:val="20"/>
                <w:lang w:val="en-GB"/>
              </w:rPr>
              <w:t xml:space="preserve">We assume </w:t>
            </w:r>
            <w:r w:rsidR="00D23BF6">
              <w:rPr>
                <w:sz w:val="20"/>
                <w:szCs w:val="20"/>
                <w:lang w:val="en-GB"/>
              </w:rPr>
              <w:t>100% adherence</w:t>
            </w:r>
            <w:r>
              <w:rPr>
                <w:sz w:val="20"/>
                <w:szCs w:val="20"/>
                <w:lang w:val="en-GB"/>
              </w:rPr>
              <w:t xml:space="preserve"> to therapy</w:t>
            </w:r>
            <w:r w:rsidR="00D23BF6">
              <w:rPr>
                <w:sz w:val="20"/>
                <w:szCs w:val="20"/>
                <w:lang w:val="en-GB"/>
              </w:rPr>
              <w:t>. (To ensure that contraceptive failure is not due to “user failure</w:t>
            </w:r>
            <w:r>
              <w:rPr>
                <w:sz w:val="20"/>
                <w:szCs w:val="20"/>
                <w:lang w:val="en-GB"/>
              </w:rPr>
              <w:t xml:space="preserve"> or non-compliance of contraceptives</w:t>
            </w:r>
            <w:r w:rsidR="00D23BF6">
              <w:rPr>
                <w:sz w:val="20"/>
                <w:szCs w:val="20"/>
                <w:lang w:val="en-GB"/>
              </w:rPr>
              <w:t>” and only due to “method failure” due to DDIs.</w:t>
            </w:r>
            <w:r w:rsidR="00B72DFA">
              <w:rPr>
                <w:sz w:val="20"/>
                <w:szCs w:val="20"/>
                <w:lang w:val="en-GB"/>
              </w:rPr>
              <w:t>)</w:t>
            </w:r>
            <w:r w:rsidR="00D23BF6">
              <w:rPr>
                <w:sz w:val="20"/>
                <w:szCs w:val="20"/>
                <w:lang w:val="en-GB"/>
              </w:rPr>
              <w:t xml:space="preserve"> </w:t>
            </w:r>
          </w:p>
          <w:p w14:paraId="37EAD5E3" w14:textId="77777777" w:rsidR="0090387A" w:rsidRDefault="0090387A" w:rsidP="00D23BF6">
            <w:pPr>
              <w:pStyle w:val="ListParagraph"/>
              <w:numPr>
                <w:ilvl w:val="0"/>
                <w:numId w:val="5"/>
              </w:numPr>
              <w:rPr>
                <w:sz w:val="20"/>
                <w:szCs w:val="20"/>
                <w:lang w:val="en-GB"/>
              </w:rPr>
            </w:pPr>
            <w:r>
              <w:rPr>
                <w:sz w:val="20"/>
                <w:szCs w:val="20"/>
                <w:lang w:val="en-GB"/>
              </w:rPr>
              <w:t xml:space="preserve">Contraceptive failure occur at midpoint of cycle </w:t>
            </w:r>
          </w:p>
          <w:p w14:paraId="6AC2F04E" w14:textId="301EDDFC" w:rsidR="0090387A" w:rsidRDefault="0090387A" w:rsidP="0090387A">
            <w:pPr>
              <w:pStyle w:val="ListParagraph"/>
              <w:numPr>
                <w:ilvl w:val="0"/>
                <w:numId w:val="5"/>
              </w:numPr>
              <w:rPr>
                <w:sz w:val="20"/>
                <w:szCs w:val="20"/>
                <w:lang w:val="en-GB"/>
              </w:rPr>
            </w:pPr>
            <w:r>
              <w:rPr>
                <w:sz w:val="20"/>
                <w:szCs w:val="20"/>
                <w:lang w:val="en-GB"/>
              </w:rPr>
              <w:t>Not all unintended pregnancies are truly unwanted</w:t>
            </w:r>
            <w:r w:rsidR="00314D15">
              <w:rPr>
                <w:sz w:val="20"/>
                <w:szCs w:val="20"/>
                <w:lang w:val="en-GB"/>
              </w:rPr>
              <w:t>, some might be simply “mistimed”</w:t>
            </w:r>
            <w:r>
              <w:rPr>
                <w:sz w:val="20"/>
                <w:szCs w:val="20"/>
                <w:lang w:val="en-GB"/>
              </w:rPr>
              <w:t>. Around 60% will be assumed to be mistimed and costs of “birth” will be discounted to account for this</w:t>
            </w:r>
            <w:r w:rsidR="004E263D">
              <w:rPr>
                <w:sz w:val="20"/>
                <w:szCs w:val="20"/>
                <w:lang w:val="en-GB"/>
              </w:rPr>
              <w:t xml:space="preserve">. Mistimed births will be assumed to occur two years later. </w:t>
            </w:r>
          </w:p>
          <w:p w14:paraId="464A7294" w14:textId="77777777" w:rsidR="0090387A" w:rsidRDefault="0090387A" w:rsidP="0090387A">
            <w:pPr>
              <w:pStyle w:val="ListParagraph"/>
              <w:numPr>
                <w:ilvl w:val="0"/>
                <w:numId w:val="5"/>
              </w:numPr>
              <w:rPr>
                <w:sz w:val="20"/>
                <w:szCs w:val="20"/>
                <w:lang w:val="en-GB"/>
              </w:rPr>
            </w:pPr>
            <w:r>
              <w:rPr>
                <w:sz w:val="20"/>
                <w:szCs w:val="20"/>
                <w:lang w:val="en-GB"/>
              </w:rPr>
              <w:t>Effectiveness (or failure rate) for first year will be the same in subsequent years</w:t>
            </w:r>
          </w:p>
          <w:p w14:paraId="311A7B32" w14:textId="77777777" w:rsidR="0090387A" w:rsidRDefault="0090387A" w:rsidP="0090387A">
            <w:pPr>
              <w:pStyle w:val="ListParagraph"/>
              <w:numPr>
                <w:ilvl w:val="0"/>
                <w:numId w:val="5"/>
              </w:numPr>
              <w:rPr>
                <w:sz w:val="20"/>
                <w:szCs w:val="20"/>
                <w:lang w:val="en-GB"/>
              </w:rPr>
            </w:pPr>
            <w:r>
              <w:rPr>
                <w:sz w:val="20"/>
                <w:szCs w:val="20"/>
                <w:lang w:val="en-GB"/>
              </w:rPr>
              <w:t>Pearl Index is assumed to be the annual probability of contraceptive failure</w:t>
            </w:r>
          </w:p>
          <w:p w14:paraId="3812F82B" w14:textId="77777777" w:rsidR="0090387A" w:rsidRDefault="0090387A" w:rsidP="0090387A">
            <w:pPr>
              <w:pStyle w:val="ListParagraph"/>
              <w:numPr>
                <w:ilvl w:val="0"/>
                <w:numId w:val="5"/>
              </w:numPr>
              <w:rPr>
                <w:sz w:val="20"/>
                <w:szCs w:val="20"/>
                <w:lang w:val="en-GB"/>
              </w:rPr>
            </w:pPr>
            <w:r>
              <w:rPr>
                <w:sz w:val="20"/>
                <w:szCs w:val="20"/>
                <w:lang w:val="en-GB"/>
              </w:rPr>
              <w:t xml:space="preserve">A birth is assumed to last 10 months, induced abortion 2 months, </w:t>
            </w:r>
            <w:r w:rsidR="00D56141">
              <w:rPr>
                <w:sz w:val="20"/>
                <w:szCs w:val="20"/>
                <w:lang w:val="en-GB"/>
              </w:rPr>
              <w:t>spontaneous abortion 3.5 months and ectopic pregnancy 1.5 months</w:t>
            </w:r>
          </w:p>
          <w:p w14:paraId="7E890CA0" w14:textId="222AC7A2" w:rsidR="00D56141" w:rsidRDefault="00D56141" w:rsidP="0090387A">
            <w:pPr>
              <w:pStyle w:val="ListParagraph"/>
              <w:numPr>
                <w:ilvl w:val="0"/>
                <w:numId w:val="5"/>
              </w:numPr>
              <w:rPr>
                <w:sz w:val="20"/>
                <w:szCs w:val="20"/>
                <w:lang w:val="en-GB"/>
              </w:rPr>
            </w:pPr>
            <w:r>
              <w:rPr>
                <w:sz w:val="20"/>
                <w:szCs w:val="20"/>
                <w:lang w:val="en-GB"/>
              </w:rPr>
              <w:t xml:space="preserve">Menopause is assumed to occur at age </w:t>
            </w:r>
            <w:r w:rsidR="00B72DFA">
              <w:rPr>
                <w:sz w:val="20"/>
                <w:szCs w:val="20"/>
                <w:lang w:val="en-GB"/>
              </w:rPr>
              <w:t>45</w:t>
            </w:r>
            <w:r>
              <w:rPr>
                <w:sz w:val="20"/>
                <w:szCs w:val="20"/>
                <w:lang w:val="en-GB"/>
              </w:rPr>
              <w:t xml:space="preserve"> after which there is a zero chance of pregnancy</w:t>
            </w:r>
          </w:p>
          <w:p w14:paraId="4560198C" w14:textId="7BCDA2C6" w:rsidR="003251CE" w:rsidRDefault="003251CE" w:rsidP="0090387A">
            <w:pPr>
              <w:pStyle w:val="ListParagraph"/>
              <w:numPr>
                <w:ilvl w:val="0"/>
                <w:numId w:val="5"/>
              </w:numPr>
              <w:rPr>
                <w:sz w:val="20"/>
                <w:szCs w:val="20"/>
                <w:lang w:val="en-GB"/>
              </w:rPr>
            </w:pPr>
            <w:r>
              <w:rPr>
                <w:sz w:val="20"/>
                <w:szCs w:val="20"/>
                <w:lang w:val="en-GB"/>
              </w:rPr>
              <w:t>A woman could get pregnant only once per year</w:t>
            </w:r>
          </w:p>
          <w:p w14:paraId="5B781616" w14:textId="77777777" w:rsidR="00983B1E" w:rsidRDefault="00983B1E" w:rsidP="00314D15">
            <w:pPr>
              <w:pStyle w:val="ListParagraph"/>
              <w:numPr>
                <w:ilvl w:val="0"/>
                <w:numId w:val="5"/>
              </w:numPr>
              <w:rPr>
                <w:sz w:val="20"/>
                <w:szCs w:val="20"/>
                <w:lang w:val="en-GB"/>
              </w:rPr>
            </w:pPr>
            <w:r>
              <w:rPr>
                <w:sz w:val="20"/>
                <w:szCs w:val="20"/>
                <w:lang w:val="en-GB"/>
              </w:rPr>
              <w:t>Probabilities of adverse events used the following formula – P(ADE/</w:t>
            </w:r>
            <w:proofErr w:type="gramStart"/>
            <w:r>
              <w:rPr>
                <w:sz w:val="20"/>
                <w:szCs w:val="20"/>
                <w:lang w:val="en-GB"/>
              </w:rPr>
              <w:t>exposed)=</w:t>
            </w:r>
            <w:proofErr w:type="gramEnd"/>
            <w:r>
              <w:rPr>
                <w:sz w:val="20"/>
                <w:szCs w:val="20"/>
                <w:lang w:val="en-GB"/>
              </w:rPr>
              <w:t xml:space="preserve"> RR * P(ADE/unexposed) where P(ADE/unexposed) was assumed to be the incidence  # of events/ </w:t>
            </w:r>
            <w:r w:rsidR="00314D15">
              <w:rPr>
                <w:sz w:val="20"/>
                <w:szCs w:val="20"/>
                <w:lang w:val="en-GB"/>
              </w:rPr>
              <w:t># of person-years</w:t>
            </w:r>
          </w:p>
          <w:p w14:paraId="19DFFC83" w14:textId="72AAA597" w:rsidR="00705551" w:rsidRPr="00917591" w:rsidRDefault="00705551" w:rsidP="00917591">
            <w:pPr>
              <w:pStyle w:val="ListParagraph"/>
              <w:numPr>
                <w:ilvl w:val="0"/>
                <w:numId w:val="5"/>
              </w:numPr>
              <w:rPr>
                <w:sz w:val="20"/>
                <w:szCs w:val="20"/>
                <w:lang w:val="en-GB"/>
              </w:rPr>
            </w:pPr>
            <w:r>
              <w:rPr>
                <w:sz w:val="20"/>
                <w:szCs w:val="20"/>
                <w:lang w:val="en-GB"/>
              </w:rPr>
              <w:t xml:space="preserve">The cost of the OC+ enzyme inducer and OC + enzyme inhibitor was assumed. </w:t>
            </w:r>
          </w:p>
        </w:tc>
      </w:tr>
    </w:tbl>
    <w:p w14:paraId="7793D578" w14:textId="7CDFFB03" w:rsidR="0089707E" w:rsidRPr="00CB007D" w:rsidRDefault="0089707E" w:rsidP="00E6553B">
      <w:pPr>
        <w:rPr>
          <w:rFonts w:ascii="Calibri" w:hAnsi="Calibri"/>
          <w:lang w:val="en-GB"/>
        </w:rPr>
      </w:pPr>
    </w:p>
    <w:sectPr w:rsidR="0089707E" w:rsidRPr="00CB007D" w:rsidSect="009F4E99">
      <w:footerReference w:type="even" r:id="rId7"/>
      <w:footerReference w:type="default" r:id="rId8"/>
      <w:pgSz w:w="16838" w:h="11906" w:orient="landscape"/>
      <w:pgMar w:top="450" w:right="720" w:bottom="540" w:left="720" w:header="70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9E4298" w14:textId="77777777" w:rsidR="00967DEA" w:rsidRDefault="00967DEA" w:rsidP="00EE03F2">
      <w:r>
        <w:separator/>
      </w:r>
    </w:p>
  </w:endnote>
  <w:endnote w:type="continuationSeparator" w:id="0">
    <w:p w14:paraId="6EE6198A" w14:textId="77777777" w:rsidR="00967DEA" w:rsidRDefault="00967DEA" w:rsidP="00EE0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52388264"/>
      <w:docPartObj>
        <w:docPartGallery w:val="Page Numbers (Bottom of Page)"/>
        <w:docPartUnique/>
      </w:docPartObj>
    </w:sdtPr>
    <w:sdtEndPr>
      <w:rPr>
        <w:rStyle w:val="PageNumber"/>
      </w:rPr>
    </w:sdtEndPr>
    <w:sdtContent>
      <w:p w14:paraId="22A653CE" w14:textId="77777777" w:rsidR="00CB007D" w:rsidRDefault="00CB007D" w:rsidP="00E208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E9C9CB" w14:textId="77777777" w:rsidR="00CB007D" w:rsidRDefault="00CB007D" w:rsidP="00CB00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A1CA2" w14:textId="77777777" w:rsidR="00075675" w:rsidRPr="00075675" w:rsidRDefault="00075675" w:rsidP="00CB007D">
    <w:pPr>
      <w:pStyle w:val="Footer"/>
      <w:ind w:right="360"/>
      <w:jc w:val="right"/>
      <w:rPr>
        <w:sz w:val="16"/>
      </w:rPr>
    </w:pPr>
  </w:p>
  <w:p w14:paraId="2B0946C6" w14:textId="6197672B" w:rsidR="00FC1442" w:rsidRPr="00075675" w:rsidRDefault="00FC1442" w:rsidP="000756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FEF643" w14:textId="77777777" w:rsidR="00967DEA" w:rsidRDefault="00967DEA" w:rsidP="00EE03F2">
      <w:r>
        <w:separator/>
      </w:r>
    </w:p>
  </w:footnote>
  <w:footnote w:type="continuationSeparator" w:id="0">
    <w:p w14:paraId="2329D17E" w14:textId="77777777" w:rsidR="00967DEA" w:rsidRDefault="00967DEA" w:rsidP="00EE03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031DC"/>
    <w:multiLevelType w:val="hybridMultilevel"/>
    <w:tmpl w:val="582E5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43EA5"/>
    <w:multiLevelType w:val="hybridMultilevel"/>
    <w:tmpl w:val="88D02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F0C84"/>
    <w:multiLevelType w:val="hybridMultilevel"/>
    <w:tmpl w:val="A12A6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A900BD"/>
    <w:multiLevelType w:val="hybridMultilevel"/>
    <w:tmpl w:val="68D2A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941F4F"/>
    <w:multiLevelType w:val="hybridMultilevel"/>
    <w:tmpl w:val="1144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A19"/>
    <w:rsid w:val="00001EA4"/>
    <w:rsid w:val="00002364"/>
    <w:rsid w:val="0001354B"/>
    <w:rsid w:val="00015C30"/>
    <w:rsid w:val="000507F9"/>
    <w:rsid w:val="00054F20"/>
    <w:rsid w:val="000604CD"/>
    <w:rsid w:val="00075675"/>
    <w:rsid w:val="000911C6"/>
    <w:rsid w:val="000B5E7C"/>
    <w:rsid w:val="000C1A72"/>
    <w:rsid w:val="000C43FA"/>
    <w:rsid w:val="000C4AF8"/>
    <w:rsid w:val="000D0FD3"/>
    <w:rsid w:val="000E17F2"/>
    <w:rsid w:val="000E461C"/>
    <w:rsid w:val="000E6F47"/>
    <w:rsid w:val="000F3242"/>
    <w:rsid w:val="000F7316"/>
    <w:rsid w:val="00106070"/>
    <w:rsid w:val="00113430"/>
    <w:rsid w:val="001423E1"/>
    <w:rsid w:val="00142911"/>
    <w:rsid w:val="0014338A"/>
    <w:rsid w:val="00143A42"/>
    <w:rsid w:val="001445D9"/>
    <w:rsid w:val="001641C8"/>
    <w:rsid w:val="00190C69"/>
    <w:rsid w:val="00193090"/>
    <w:rsid w:val="001A0FBE"/>
    <w:rsid w:val="001A1206"/>
    <w:rsid w:val="001B2775"/>
    <w:rsid w:val="001B7F94"/>
    <w:rsid w:val="001C3119"/>
    <w:rsid w:val="001D170F"/>
    <w:rsid w:val="001D3FEC"/>
    <w:rsid w:val="002008EE"/>
    <w:rsid w:val="00215A56"/>
    <w:rsid w:val="00223BF4"/>
    <w:rsid w:val="00235801"/>
    <w:rsid w:val="002459C3"/>
    <w:rsid w:val="002507B7"/>
    <w:rsid w:val="0025250A"/>
    <w:rsid w:val="002852E1"/>
    <w:rsid w:val="0029016F"/>
    <w:rsid w:val="002B29C7"/>
    <w:rsid w:val="002B2AB3"/>
    <w:rsid w:val="002D2990"/>
    <w:rsid w:val="002D6A96"/>
    <w:rsid w:val="002E0EE2"/>
    <w:rsid w:val="0031215E"/>
    <w:rsid w:val="00314D15"/>
    <w:rsid w:val="00321D55"/>
    <w:rsid w:val="003251CE"/>
    <w:rsid w:val="003321F1"/>
    <w:rsid w:val="00345214"/>
    <w:rsid w:val="0035384D"/>
    <w:rsid w:val="00354193"/>
    <w:rsid w:val="00354FD4"/>
    <w:rsid w:val="00360598"/>
    <w:rsid w:val="00384045"/>
    <w:rsid w:val="003928F9"/>
    <w:rsid w:val="003A78CE"/>
    <w:rsid w:val="003B0DFC"/>
    <w:rsid w:val="003B687E"/>
    <w:rsid w:val="003C0EF4"/>
    <w:rsid w:val="003C7600"/>
    <w:rsid w:val="003D4920"/>
    <w:rsid w:val="003D6283"/>
    <w:rsid w:val="003E3A34"/>
    <w:rsid w:val="003F2FBF"/>
    <w:rsid w:val="004263AC"/>
    <w:rsid w:val="00447350"/>
    <w:rsid w:val="00461C09"/>
    <w:rsid w:val="00470D48"/>
    <w:rsid w:val="00472D92"/>
    <w:rsid w:val="00476B21"/>
    <w:rsid w:val="004935B2"/>
    <w:rsid w:val="004A03CB"/>
    <w:rsid w:val="004B2FE5"/>
    <w:rsid w:val="004D3FB6"/>
    <w:rsid w:val="004E263D"/>
    <w:rsid w:val="004E3B15"/>
    <w:rsid w:val="004F61EC"/>
    <w:rsid w:val="00505E5E"/>
    <w:rsid w:val="00506040"/>
    <w:rsid w:val="005079B3"/>
    <w:rsid w:val="00507EB2"/>
    <w:rsid w:val="005204E2"/>
    <w:rsid w:val="00536B64"/>
    <w:rsid w:val="0054773A"/>
    <w:rsid w:val="0055245F"/>
    <w:rsid w:val="00553BDC"/>
    <w:rsid w:val="00560442"/>
    <w:rsid w:val="00581E5E"/>
    <w:rsid w:val="00584C04"/>
    <w:rsid w:val="005A4B43"/>
    <w:rsid w:val="005B430E"/>
    <w:rsid w:val="005D0032"/>
    <w:rsid w:val="005D3080"/>
    <w:rsid w:val="005D32F5"/>
    <w:rsid w:val="005E45BC"/>
    <w:rsid w:val="00602CEB"/>
    <w:rsid w:val="006039A8"/>
    <w:rsid w:val="00626A11"/>
    <w:rsid w:val="006311B1"/>
    <w:rsid w:val="00665872"/>
    <w:rsid w:val="00675233"/>
    <w:rsid w:val="00683CC3"/>
    <w:rsid w:val="0069796F"/>
    <w:rsid w:val="006A7C80"/>
    <w:rsid w:val="006C5A2E"/>
    <w:rsid w:val="006D514B"/>
    <w:rsid w:val="006E6B40"/>
    <w:rsid w:val="00701725"/>
    <w:rsid w:val="00705551"/>
    <w:rsid w:val="00731C33"/>
    <w:rsid w:val="007321E6"/>
    <w:rsid w:val="007414C3"/>
    <w:rsid w:val="00743C41"/>
    <w:rsid w:val="00783DDD"/>
    <w:rsid w:val="00795DF7"/>
    <w:rsid w:val="007A6353"/>
    <w:rsid w:val="007A78E4"/>
    <w:rsid w:val="007C3EE6"/>
    <w:rsid w:val="007D46F3"/>
    <w:rsid w:val="007E1ECB"/>
    <w:rsid w:val="007E42B2"/>
    <w:rsid w:val="007F3518"/>
    <w:rsid w:val="007F430F"/>
    <w:rsid w:val="0080156C"/>
    <w:rsid w:val="0081321F"/>
    <w:rsid w:val="00815336"/>
    <w:rsid w:val="00833616"/>
    <w:rsid w:val="0086146E"/>
    <w:rsid w:val="00864F1C"/>
    <w:rsid w:val="00873186"/>
    <w:rsid w:val="0088488B"/>
    <w:rsid w:val="00887263"/>
    <w:rsid w:val="008879BF"/>
    <w:rsid w:val="0089707E"/>
    <w:rsid w:val="00897264"/>
    <w:rsid w:val="008C685F"/>
    <w:rsid w:val="008D25BD"/>
    <w:rsid w:val="008D2E5B"/>
    <w:rsid w:val="008D6080"/>
    <w:rsid w:val="008E6C4F"/>
    <w:rsid w:val="008E6C58"/>
    <w:rsid w:val="008E73C4"/>
    <w:rsid w:val="008F21CE"/>
    <w:rsid w:val="008F28AD"/>
    <w:rsid w:val="0090387A"/>
    <w:rsid w:val="00917591"/>
    <w:rsid w:val="0093618B"/>
    <w:rsid w:val="009365B4"/>
    <w:rsid w:val="009465B7"/>
    <w:rsid w:val="00960CAD"/>
    <w:rsid w:val="00963E8F"/>
    <w:rsid w:val="00967DEA"/>
    <w:rsid w:val="00983B1E"/>
    <w:rsid w:val="00994F97"/>
    <w:rsid w:val="00996B09"/>
    <w:rsid w:val="00996F34"/>
    <w:rsid w:val="009D1D89"/>
    <w:rsid w:val="009E3D17"/>
    <w:rsid w:val="009E5AE4"/>
    <w:rsid w:val="009E6CFF"/>
    <w:rsid w:val="009F4E99"/>
    <w:rsid w:val="00A02237"/>
    <w:rsid w:val="00A07D7A"/>
    <w:rsid w:val="00A4290E"/>
    <w:rsid w:val="00A46985"/>
    <w:rsid w:val="00A534E3"/>
    <w:rsid w:val="00A53BE4"/>
    <w:rsid w:val="00A5672E"/>
    <w:rsid w:val="00A57A08"/>
    <w:rsid w:val="00A8450B"/>
    <w:rsid w:val="00A93C16"/>
    <w:rsid w:val="00AA29FA"/>
    <w:rsid w:val="00AB05C3"/>
    <w:rsid w:val="00AC1E9C"/>
    <w:rsid w:val="00AD10CF"/>
    <w:rsid w:val="00AD6896"/>
    <w:rsid w:val="00AE79C6"/>
    <w:rsid w:val="00B07337"/>
    <w:rsid w:val="00B20E38"/>
    <w:rsid w:val="00B410E2"/>
    <w:rsid w:val="00B42A3F"/>
    <w:rsid w:val="00B43646"/>
    <w:rsid w:val="00B44B57"/>
    <w:rsid w:val="00B5046C"/>
    <w:rsid w:val="00B60FDC"/>
    <w:rsid w:val="00B72DFA"/>
    <w:rsid w:val="00B74334"/>
    <w:rsid w:val="00B7554F"/>
    <w:rsid w:val="00BB74E4"/>
    <w:rsid w:val="00BD4FCD"/>
    <w:rsid w:val="00C03618"/>
    <w:rsid w:val="00C054B9"/>
    <w:rsid w:val="00C1551A"/>
    <w:rsid w:val="00C30A54"/>
    <w:rsid w:val="00C36747"/>
    <w:rsid w:val="00C766D7"/>
    <w:rsid w:val="00C85208"/>
    <w:rsid w:val="00C86A19"/>
    <w:rsid w:val="00C875FD"/>
    <w:rsid w:val="00CB007D"/>
    <w:rsid w:val="00CC2566"/>
    <w:rsid w:val="00CE3A53"/>
    <w:rsid w:val="00CE46E5"/>
    <w:rsid w:val="00CE73AA"/>
    <w:rsid w:val="00CF1C8E"/>
    <w:rsid w:val="00CF601D"/>
    <w:rsid w:val="00D0469C"/>
    <w:rsid w:val="00D23BF6"/>
    <w:rsid w:val="00D34D9C"/>
    <w:rsid w:val="00D43F3C"/>
    <w:rsid w:val="00D45017"/>
    <w:rsid w:val="00D511BF"/>
    <w:rsid w:val="00D56141"/>
    <w:rsid w:val="00D57532"/>
    <w:rsid w:val="00D57CE0"/>
    <w:rsid w:val="00D70B98"/>
    <w:rsid w:val="00D84337"/>
    <w:rsid w:val="00D84A11"/>
    <w:rsid w:val="00DA2D4D"/>
    <w:rsid w:val="00DA2DDE"/>
    <w:rsid w:val="00DA5029"/>
    <w:rsid w:val="00DB442E"/>
    <w:rsid w:val="00DC43BE"/>
    <w:rsid w:val="00DD13D5"/>
    <w:rsid w:val="00DD382D"/>
    <w:rsid w:val="00DD4D5E"/>
    <w:rsid w:val="00DE65D5"/>
    <w:rsid w:val="00DF2326"/>
    <w:rsid w:val="00DF3F1D"/>
    <w:rsid w:val="00E0205E"/>
    <w:rsid w:val="00E0489E"/>
    <w:rsid w:val="00E208A2"/>
    <w:rsid w:val="00E430D3"/>
    <w:rsid w:val="00E6553B"/>
    <w:rsid w:val="00E901C7"/>
    <w:rsid w:val="00EA13DD"/>
    <w:rsid w:val="00ED1949"/>
    <w:rsid w:val="00EE03F2"/>
    <w:rsid w:val="00EE6112"/>
    <w:rsid w:val="00F02343"/>
    <w:rsid w:val="00F11110"/>
    <w:rsid w:val="00F26C42"/>
    <w:rsid w:val="00F30420"/>
    <w:rsid w:val="00F65844"/>
    <w:rsid w:val="00F75F6F"/>
    <w:rsid w:val="00F845DC"/>
    <w:rsid w:val="00F85853"/>
    <w:rsid w:val="00F952B8"/>
    <w:rsid w:val="00F96DB4"/>
    <w:rsid w:val="00FA6724"/>
    <w:rsid w:val="00FB12E2"/>
    <w:rsid w:val="00FB676B"/>
    <w:rsid w:val="00FC1442"/>
    <w:rsid w:val="00FC4248"/>
    <w:rsid w:val="00FF5F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C4AC0C"/>
  <w14:defaultImageDpi w14:val="300"/>
  <w15:docId w15:val="{D28404E9-7598-4A2A-9D82-D61BC9B1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it-IT"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C86A19"/>
    <w:rPr>
      <w:b/>
      <w:bCs/>
    </w:rPr>
  </w:style>
  <w:style w:type="character" w:styleId="Emphasis">
    <w:name w:val="Emphasis"/>
    <w:qFormat/>
    <w:rsid w:val="00C86A19"/>
    <w:rPr>
      <w:i/>
      <w:iCs/>
    </w:rPr>
  </w:style>
  <w:style w:type="character" w:customStyle="1" w:styleId="apple-converted-space">
    <w:name w:val="apple-converted-space"/>
    <w:basedOn w:val="DefaultParagraphFont"/>
    <w:rsid w:val="00C86A19"/>
  </w:style>
  <w:style w:type="paragraph" w:styleId="NormalWeb">
    <w:name w:val="Normal (Web)"/>
    <w:basedOn w:val="Normal"/>
    <w:rsid w:val="00C86A19"/>
    <w:pPr>
      <w:spacing w:before="100" w:beforeAutospacing="1" w:after="100" w:afterAutospacing="1"/>
    </w:pPr>
  </w:style>
  <w:style w:type="character" w:styleId="CommentReference">
    <w:name w:val="annotation reference"/>
    <w:semiHidden/>
    <w:rsid w:val="00FF5F60"/>
    <w:rPr>
      <w:sz w:val="16"/>
      <w:szCs w:val="16"/>
    </w:rPr>
  </w:style>
  <w:style w:type="paragraph" w:styleId="CommentText">
    <w:name w:val="annotation text"/>
    <w:basedOn w:val="Normal"/>
    <w:semiHidden/>
    <w:rsid w:val="00FF5F60"/>
    <w:rPr>
      <w:sz w:val="20"/>
      <w:szCs w:val="20"/>
    </w:rPr>
  </w:style>
  <w:style w:type="paragraph" w:styleId="CommentSubject">
    <w:name w:val="annotation subject"/>
    <w:basedOn w:val="CommentText"/>
    <w:next w:val="CommentText"/>
    <w:semiHidden/>
    <w:rsid w:val="00FF5F60"/>
    <w:rPr>
      <w:b/>
      <w:bCs/>
    </w:rPr>
  </w:style>
  <w:style w:type="paragraph" w:styleId="BalloonText">
    <w:name w:val="Balloon Text"/>
    <w:basedOn w:val="Normal"/>
    <w:semiHidden/>
    <w:rsid w:val="00FF5F60"/>
    <w:rPr>
      <w:rFonts w:ascii="Tahoma" w:hAnsi="Tahoma" w:cs="Tahoma"/>
      <w:sz w:val="16"/>
      <w:szCs w:val="16"/>
    </w:rPr>
  </w:style>
  <w:style w:type="paragraph" w:styleId="Header">
    <w:name w:val="header"/>
    <w:basedOn w:val="Normal"/>
    <w:link w:val="HeaderChar"/>
    <w:rsid w:val="00EE03F2"/>
    <w:pPr>
      <w:tabs>
        <w:tab w:val="center" w:pos="4680"/>
        <w:tab w:val="right" w:pos="9360"/>
      </w:tabs>
    </w:pPr>
  </w:style>
  <w:style w:type="character" w:customStyle="1" w:styleId="HeaderChar">
    <w:name w:val="Header Char"/>
    <w:basedOn w:val="DefaultParagraphFont"/>
    <w:link w:val="Header"/>
    <w:rsid w:val="00EE03F2"/>
    <w:rPr>
      <w:sz w:val="24"/>
      <w:szCs w:val="24"/>
      <w:lang w:val="it-IT" w:eastAsia="ja-JP"/>
    </w:rPr>
  </w:style>
  <w:style w:type="paragraph" w:styleId="Footer">
    <w:name w:val="footer"/>
    <w:basedOn w:val="Normal"/>
    <w:link w:val="FooterChar"/>
    <w:uiPriority w:val="99"/>
    <w:rsid w:val="00EE03F2"/>
    <w:pPr>
      <w:tabs>
        <w:tab w:val="center" w:pos="4680"/>
        <w:tab w:val="right" w:pos="9360"/>
      </w:tabs>
    </w:pPr>
  </w:style>
  <w:style w:type="character" w:customStyle="1" w:styleId="FooterChar">
    <w:name w:val="Footer Char"/>
    <w:basedOn w:val="DefaultParagraphFont"/>
    <w:link w:val="Footer"/>
    <w:uiPriority w:val="99"/>
    <w:rsid w:val="00EE03F2"/>
    <w:rPr>
      <w:sz w:val="24"/>
      <w:szCs w:val="24"/>
      <w:lang w:val="it-IT" w:eastAsia="ja-JP"/>
    </w:rPr>
  </w:style>
  <w:style w:type="character" w:styleId="PageNumber">
    <w:name w:val="page number"/>
    <w:basedOn w:val="DefaultParagraphFont"/>
    <w:semiHidden/>
    <w:unhideWhenUsed/>
    <w:rsid w:val="00CB007D"/>
  </w:style>
  <w:style w:type="paragraph" w:styleId="ListParagraph">
    <w:name w:val="List Paragraph"/>
    <w:basedOn w:val="Normal"/>
    <w:uiPriority w:val="72"/>
    <w:qFormat/>
    <w:rsid w:val="00354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04161">
      <w:bodyDiv w:val="1"/>
      <w:marLeft w:val="0"/>
      <w:marRight w:val="0"/>
      <w:marTop w:val="0"/>
      <w:marBottom w:val="0"/>
      <w:divBdr>
        <w:top w:val="none" w:sz="0" w:space="0" w:color="auto"/>
        <w:left w:val="none" w:sz="0" w:space="0" w:color="auto"/>
        <w:bottom w:val="none" w:sz="0" w:space="0" w:color="auto"/>
        <w:right w:val="none" w:sz="0" w:space="0" w:color="auto"/>
      </w:divBdr>
      <w:divsChild>
        <w:div w:id="437607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579</TotalTime>
  <Pages>4</Pages>
  <Words>1872</Words>
  <Characters>10671</Characters>
  <Application>Microsoft Office Word</Application>
  <DocSecurity>0</DocSecurity>
  <Lines>88</Lines>
  <Paragraphs>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CHEERS checklist—Items to include when reporting economic evaluations of health interventions</vt:lpstr>
      <vt:lpstr>CHEERS checklist—Items to include when reporting economic evaluations of health interventions</vt:lpstr>
    </vt:vector>
  </TitlesOfParts>
  <Company>UHN Research</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CHEERS checklist—Items to include when reporting economic evaluations of health interventions</dc:title>
  <dc:subject/>
  <dc:creator>Utente</dc:creator>
  <cp:keywords/>
  <dc:description/>
  <cp:lastModifiedBy>Srinivasan, Meenakshi</cp:lastModifiedBy>
  <cp:revision>4</cp:revision>
  <cp:lastPrinted>2014-10-14T21:24:00Z</cp:lastPrinted>
  <dcterms:created xsi:type="dcterms:W3CDTF">2020-03-20T00:08:00Z</dcterms:created>
  <dcterms:modified xsi:type="dcterms:W3CDTF">2020-03-24T19:31:00Z</dcterms:modified>
</cp:coreProperties>
</file>