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FA83" w14:textId="6CEDDAEB" w:rsidR="00BE54B7" w:rsidRDefault="00DA4864" w:rsidP="00DA4864">
      <w:pPr>
        <w:jc w:val="center"/>
        <w:rPr>
          <w:b/>
          <w:bCs/>
          <w:color w:val="FF0000"/>
          <w:sz w:val="40"/>
          <w:szCs w:val="40"/>
        </w:rPr>
      </w:pPr>
      <w:r w:rsidRPr="00DA4864">
        <w:rPr>
          <w:b/>
          <w:bCs/>
          <w:color w:val="FF0000"/>
          <w:sz w:val="40"/>
          <w:szCs w:val="40"/>
        </w:rPr>
        <w:t>Difference between HTTP1.1 vs HTTP2</w:t>
      </w:r>
    </w:p>
    <w:p w14:paraId="77E883F3" w14:textId="005DD787" w:rsidR="00DA4864" w:rsidRPr="00C41637" w:rsidRDefault="00D96C2E" w:rsidP="00C41637">
      <w:pPr>
        <w:jc w:val="center"/>
        <w:rPr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7CFDF8DA" wp14:editId="5B78D09E">
            <wp:extent cx="546735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77CD" w14:textId="6229C7F2" w:rsidR="002E4DC0" w:rsidRDefault="00BE54B7">
      <w:r w:rsidRPr="00BE54B7">
        <w:rPr>
          <w:b/>
          <w:bCs/>
          <w:sz w:val="40"/>
          <w:szCs w:val="40"/>
        </w:rPr>
        <w:t>Multiplexing:</w:t>
      </w:r>
      <w:r w:rsidRPr="00BE54B7">
        <w:t xml:space="preserve"> HTTP/1.1 loads resources one after the other, so if one resource cannot be loaded, it blocks all the other resources behind it. In contrast, HTTP/2 is able to use a single TCP connection to send multiple streams of data at once so that no one resource blocks any other resource.</w:t>
      </w:r>
    </w:p>
    <w:p w14:paraId="3CF6406C" w14:textId="0596AC54" w:rsidR="00BE54B7" w:rsidRDefault="00C41637">
      <w:r>
        <w:rPr>
          <w:noProof/>
        </w:rPr>
        <w:drawing>
          <wp:inline distT="0" distB="0" distL="0" distR="0" wp14:anchorId="6B771C0B" wp14:editId="424812DF">
            <wp:extent cx="5731510" cy="247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57BC" w14:textId="5F58B0D2" w:rsidR="00EF28C8" w:rsidRPr="00EF28C8" w:rsidRDefault="00EF28C8" w:rsidP="00EF28C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 w:rsidRPr="00EF28C8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HTTP/1.1 vs. HTTP/2 Protocol</w:t>
      </w: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: </w:t>
      </w:r>
      <w:r w:rsidRPr="00EF28C8">
        <w:rPr>
          <w:rFonts w:eastAsia="Times New Roman" w:cstheme="minorHAnsi"/>
          <w:color w:val="000000"/>
          <w:sz w:val="27"/>
          <w:szCs w:val="27"/>
          <w:lang w:eastAsia="en-IN"/>
        </w:rPr>
        <w:t>HTTP/2 improved on HTTP/1.1 in a number of ways that allowed for speedier content delivery and improved user experience, including:</w:t>
      </w:r>
    </w:p>
    <w:p w14:paraId="63A30E43" w14:textId="2463A13E" w:rsidR="00564953" w:rsidRDefault="00564953">
      <w:r>
        <w:rPr>
          <w:noProof/>
        </w:rPr>
        <w:drawing>
          <wp:inline distT="0" distB="0" distL="0" distR="0" wp14:anchorId="1D2D9587" wp14:editId="6226B189">
            <wp:extent cx="5160645" cy="223817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23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83D7" w14:textId="77777777" w:rsidR="00EF28C8" w:rsidRPr="00EF28C8" w:rsidRDefault="00EF28C8" w:rsidP="00EF2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EF28C8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lastRenderedPageBreak/>
        <w:t>Binary protocols</w:t>
      </w:r>
      <w:r w:rsidRPr="00EF28C8">
        <w:rPr>
          <w:rFonts w:eastAsia="Times New Roman" w:cstheme="minorHAnsi"/>
          <w:color w:val="000000"/>
          <w:sz w:val="27"/>
          <w:szCs w:val="27"/>
          <w:lang w:eastAsia="en-IN"/>
        </w:rPr>
        <w:t xml:space="preserve"> – </w:t>
      </w:r>
      <w:r w:rsidRPr="00EF28C8">
        <w:rPr>
          <w:rFonts w:eastAsia="Times New Roman" w:cstheme="minorHAnsi"/>
          <w:color w:val="000000"/>
          <w:lang w:eastAsia="en-IN"/>
        </w:rPr>
        <w:t>Binary protocols consume less bandwidth, are more efficiently parsed and are less error-prone than the textual protocols used by HTTP/1.1. Additionally, they can better handle elements such as whitespace, capitalization and line endings</w:t>
      </w:r>
      <w:r w:rsidRPr="00EF28C8">
        <w:rPr>
          <w:rFonts w:eastAsia="Times New Roman" w:cstheme="minorHAnsi"/>
          <w:color w:val="000000"/>
          <w:sz w:val="27"/>
          <w:szCs w:val="27"/>
          <w:lang w:eastAsia="en-IN"/>
        </w:rPr>
        <w:t>.</w:t>
      </w:r>
    </w:p>
    <w:p w14:paraId="586E60D6" w14:textId="77777777" w:rsidR="00EF28C8" w:rsidRPr="00EF28C8" w:rsidRDefault="00EF28C8" w:rsidP="00EF2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EF28C8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Header compression</w:t>
      </w:r>
      <w:r w:rsidRPr="00EF28C8">
        <w:rPr>
          <w:rFonts w:eastAsia="Times New Roman" w:cstheme="minorHAnsi"/>
          <w:color w:val="000000"/>
          <w:sz w:val="27"/>
          <w:szCs w:val="27"/>
          <w:lang w:eastAsia="en-IN"/>
        </w:rPr>
        <w:t xml:space="preserve"> – </w:t>
      </w:r>
      <w:r w:rsidRPr="00EF28C8">
        <w:rPr>
          <w:rFonts w:eastAsia="Times New Roman" w:cstheme="minorHAnsi"/>
          <w:color w:val="000000"/>
          <w:lang w:eastAsia="en-IN"/>
        </w:rPr>
        <w:t>HTTP/2 uses header compression to reduce the overhead caused by TCP’s </w:t>
      </w:r>
      <w:hyperlink r:id="rId10" w:anchor="Slow_start" w:tgtFrame="_blank" w:history="1">
        <w:r w:rsidRPr="00EF28C8">
          <w:rPr>
            <w:rFonts w:eastAsia="Times New Roman" w:cstheme="minorHAnsi"/>
            <w:color w:val="285AE6"/>
            <w:u w:val="single"/>
            <w:lang w:eastAsia="en-IN"/>
          </w:rPr>
          <w:t>slow-start</w:t>
        </w:r>
      </w:hyperlink>
      <w:r w:rsidRPr="00EF28C8">
        <w:rPr>
          <w:rFonts w:eastAsia="Times New Roman" w:cstheme="minorHAnsi"/>
          <w:color w:val="000000"/>
          <w:lang w:eastAsia="en-IN"/>
        </w:rPr>
        <w:t> mechanism</w:t>
      </w:r>
      <w:r w:rsidRPr="00EF28C8">
        <w:rPr>
          <w:rFonts w:eastAsia="Times New Roman" w:cstheme="minorHAnsi"/>
          <w:color w:val="000000"/>
          <w:sz w:val="27"/>
          <w:szCs w:val="27"/>
          <w:lang w:eastAsia="en-IN"/>
        </w:rPr>
        <w:t>.</w:t>
      </w:r>
    </w:p>
    <w:p w14:paraId="1D85C5BD" w14:textId="77777777" w:rsidR="00EF28C8" w:rsidRPr="00EF28C8" w:rsidRDefault="00EF28C8" w:rsidP="00EF2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EF28C8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Server push</w:t>
      </w:r>
      <w:r w:rsidRPr="00EF28C8">
        <w:rPr>
          <w:rFonts w:eastAsia="Times New Roman" w:cstheme="minorHAnsi"/>
          <w:color w:val="000000"/>
          <w:sz w:val="36"/>
          <w:szCs w:val="36"/>
          <w:lang w:eastAsia="en-IN"/>
        </w:rPr>
        <w:t> –</w:t>
      </w:r>
      <w:r w:rsidRPr="00EF28C8">
        <w:rPr>
          <w:rFonts w:eastAsia="Times New Roman" w:cstheme="minorHAnsi"/>
          <w:color w:val="000000"/>
          <w:sz w:val="27"/>
          <w:szCs w:val="27"/>
          <w:lang w:eastAsia="en-IN"/>
        </w:rPr>
        <w:t xml:space="preserve"> </w:t>
      </w:r>
      <w:r w:rsidRPr="00EF28C8">
        <w:rPr>
          <w:rFonts w:eastAsia="Times New Roman" w:cstheme="minorHAnsi"/>
          <w:color w:val="000000"/>
          <w:lang w:eastAsia="en-IN"/>
        </w:rPr>
        <w:t>HTTP/2 servers push likely-to-be-used resources into a browser’s cache, even before they’re requested. This allows browsers to display content without additional request cycles.</w:t>
      </w:r>
    </w:p>
    <w:p w14:paraId="2FFFAEE4" w14:textId="77777777" w:rsidR="00EF28C8" w:rsidRPr="00EF28C8" w:rsidRDefault="00EF28C8" w:rsidP="00EF2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EF28C8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Increased security</w:t>
      </w:r>
      <w:r w:rsidRPr="00EF28C8">
        <w:rPr>
          <w:rFonts w:eastAsia="Times New Roman" w:cstheme="minorHAnsi"/>
          <w:color w:val="000000"/>
          <w:sz w:val="36"/>
          <w:szCs w:val="36"/>
          <w:lang w:eastAsia="en-IN"/>
        </w:rPr>
        <w:t> –</w:t>
      </w:r>
      <w:r w:rsidRPr="00EF28C8">
        <w:rPr>
          <w:rFonts w:eastAsia="Times New Roman" w:cstheme="minorHAnsi"/>
          <w:color w:val="000000"/>
          <w:sz w:val="27"/>
          <w:szCs w:val="27"/>
          <w:lang w:eastAsia="en-IN"/>
        </w:rPr>
        <w:t xml:space="preserve"> </w:t>
      </w:r>
      <w:r w:rsidRPr="00EF28C8">
        <w:rPr>
          <w:rFonts w:eastAsia="Times New Roman" w:cstheme="minorHAnsi"/>
          <w:color w:val="000000"/>
          <w:lang w:eastAsia="en-IN"/>
        </w:rPr>
        <w:t>Web browsers only support HTTP/2 via encrypted connections, increasing user and application security.</w:t>
      </w:r>
    </w:p>
    <w:p w14:paraId="0AFF8475" w14:textId="77777777" w:rsidR="00EF28C8" w:rsidRDefault="00EF28C8"/>
    <w:p w14:paraId="12569EBA" w14:textId="56B8CF8F" w:rsidR="00BE54B7" w:rsidRDefault="00D96C2E">
      <w:r>
        <w:rPr>
          <w:noProof/>
        </w:rPr>
        <w:drawing>
          <wp:inline distT="0" distB="0" distL="0" distR="0" wp14:anchorId="3009CC4C" wp14:editId="2C053465">
            <wp:extent cx="5731510" cy="21380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7446" w14:textId="07893860" w:rsidR="00BE54B7" w:rsidRDefault="00564953">
      <w:pPr>
        <w:rPr>
          <w:noProof/>
        </w:rPr>
      </w:pPr>
      <w:r>
        <w:rPr>
          <w:noProof/>
        </w:rPr>
        <w:drawing>
          <wp:inline distT="0" distB="0" distL="0" distR="0" wp14:anchorId="23572D9F" wp14:editId="08040FB6">
            <wp:extent cx="5731510" cy="2138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78A3" w14:textId="0C34D881" w:rsidR="00EF28C8" w:rsidRPr="00664BF4" w:rsidRDefault="00EF28C8" w:rsidP="00664BF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/>
        <w:rPr>
          <w:rFonts w:asciiTheme="minorHAnsi" w:hAnsiTheme="minorHAnsi" w:cstheme="minorHAnsi"/>
          <w:b/>
          <w:bCs/>
          <w:sz w:val="36"/>
          <w:szCs w:val="36"/>
        </w:rPr>
      </w:pPr>
      <w:r w:rsidRPr="00664BF4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HTTP/1 vs HTTP/2 </w:t>
      </w:r>
      <w:proofErr w:type="spellStart"/>
      <w:proofErr w:type="gramStart"/>
      <w:r w:rsidRPr="00664BF4">
        <w:rPr>
          <w:rFonts w:asciiTheme="minorHAnsi" w:hAnsiTheme="minorHAnsi" w:cstheme="minorHAnsi"/>
          <w:b/>
          <w:bCs/>
          <w:sz w:val="36"/>
          <w:szCs w:val="36"/>
        </w:rPr>
        <w:t>Results</w:t>
      </w:r>
      <w:r w:rsidR="00664BF4">
        <w:rPr>
          <w:rFonts w:asciiTheme="minorHAnsi" w:hAnsiTheme="minorHAnsi" w:cstheme="minorHAnsi"/>
          <w:b/>
          <w:bCs/>
          <w:sz w:val="36"/>
          <w:szCs w:val="36"/>
        </w:rPr>
        <w:t>:</w:t>
      </w:r>
      <w:r w:rsidRPr="00664BF4">
        <w:rPr>
          <w:rFonts w:asciiTheme="minorHAnsi" w:hAnsiTheme="minorHAnsi" w:cstheme="minorHAnsi"/>
          <w:color w:val="404040"/>
          <w:sz w:val="22"/>
          <w:szCs w:val="22"/>
        </w:rPr>
        <w:t>Based</w:t>
      </w:r>
      <w:proofErr w:type="spellEnd"/>
      <w:proofErr w:type="gramEnd"/>
      <w:r w:rsidRPr="00664BF4">
        <w:rPr>
          <w:rFonts w:asciiTheme="minorHAnsi" w:hAnsiTheme="minorHAnsi" w:cstheme="minorHAnsi"/>
          <w:color w:val="404040"/>
          <w:sz w:val="22"/>
          <w:szCs w:val="22"/>
        </w:rPr>
        <w:t xml:space="preserve"> on a limited set of results, </w:t>
      </w:r>
      <w:r w:rsidRPr="00664BF4">
        <w:rPr>
          <w:rStyle w:val="Strong"/>
          <w:rFonts w:asciiTheme="minorHAnsi" w:hAnsiTheme="minorHAnsi" w:cstheme="minorHAnsi"/>
          <w:color w:val="404040"/>
          <w:sz w:val="22"/>
          <w:szCs w:val="22"/>
          <w:bdr w:val="single" w:sz="2" w:space="0" w:color="E5E7EB" w:frame="1"/>
        </w:rPr>
        <w:t>HTTP/2 is faster</w:t>
      </w:r>
      <w:r w:rsidRPr="00664BF4">
        <w:rPr>
          <w:rFonts w:asciiTheme="minorHAnsi" w:hAnsiTheme="minorHAnsi" w:cstheme="minorHAnsi"/>
          <w:color w:val="404040"/>
          <w:sz w:val="22"/>
          <w:szCs w:val="22"/>
        </w:rPr>
        <w:t> than HTTP/1.1 by around 14%. I hope to increase the sample size in due course.</w:t>
      </w:r>
    </w:p>
    <w:p w14:paraId="3644735F" w14:textId="5A31BD56" w:rsidR="00EF28C8" w:rsidRPr="00EF28C8" w:rsidRDefault="00664BF4" w:rsidP="00EF28C8">
      <w:r>
        <w:rPr>
          <w:noProof/>
        </w:rPr>
        <w:drawing>
          <wp:inline distT="0" distB="0" distL="0" distR="0" wp14:anchorId="3882D6F4" wp14:editId="5FC2F8A9">
            <wp:extent cx="5629275" cy="2571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5A36" w14:textId="64E0B0F1" w:rsidR="00EF28C8" w:rsidRDefault="00EF28C8" w:rsidP="00EF28C8">
      <w:pPr>
        <w:rPr>
          <w:noProof/>
        </w:rPr>
      </w:pPr>
    </w:p>
    <w:p w14:paraId="1AF0F9E6" w14:textId="29AFB90F" w:rsidR="00EF28C8" w:rsidRPr="00EF28C8" w:rsidRDefault="00EF28C8" w:rsidP="00EF28C8">
      <w:pPr>
        <w:tabs>
          <w:tab w:val="left" w:pos="2805"/>
        </w:tabs>
      </w:pPr>
      <w:r>
        <w:tab/>
      </w:r>
    </w:p>
    <w:sectPr w:rsidR="00EF28C8" w:rsidRPr="00EF28C8" w:rsidSect="00D96C2E">
      <w:headerReference w:type="first" r:id="rId14"/>
      <w:pgSz w:w="11906" w:h="16838"/>
      <w:pgMar w:top="1440" w:right="1440" w:bottom="1440" w:left="144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4D99" w14:textId="77777777" w:rsidR="002676C0" w:rsidRDefault="002676C0" w:rsidP="00D96C2E">
      <w:pPr>
        <w:spacing w:after="0" w:line="240" w:lineRule="auto"/>
      </w:pPr>
      <w:r>
        <w:separator/>
      </w:r>
    </w:p>
  </w:endnote>
  <w:endnote w:type="continuationSeparator" w:id="0">
    <w:p w14:paraId="07C9EC5D" w14:textId="77777777" w:rsidR="002676C0" w:rsidRDefault="002676C0" w:rsidP="00D96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C1595" w14:textId="77777777" w:rsidR="002676C0" w:rsidRDefault="002676C0" w:rsidP="00D96C2E">
      <w:pPr>
        <w:spacing w:after="0" w:line="240" w:lineRule="auto"/>
      </w:pPr>
      <w:r>
        <w:separator/>
      </w:r>
    </w:p>
  </w:footnote>
  <w:footnote w:type="continuationSeparator" w:id="0">
    <w:p w14:paraId="3C539ED8" w14:textId="77777777" w:rsidR="002676C0" w:rsidRDefault="002676C0" w:rsidP="00D96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B80FC" w14:textId="77777777" w:rsidR="00D96C2E" w:rsidRDefault="00D96C2E" w:rsidP="002655ED">
    <w:pPr>
      <w:pStyle w:val="Header"/>
      <w:spacing w:before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81C2C"/>
    <w:multiLevelType w:val="multilevel"/>
    <w:tmpl w:val="0B3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88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B7"/>
    <w:rsid w:val="002655ED"/>
    <w:rsid w:val="002676C0"/>
    <w:rsid w:val="002E4DC0"/>
    <w:rsid w:val="00564953"/>
    <w:rsid w:val="00664BF4"/>
    <w:rsid w:val="00BE54B7"/>
    <w:rsid w:val="00C068B6"/>
    <w:rsid w:val="00C41637"/>
    <w:rsid w:val="00D96C2E"/>
    <w:rsid w:val="00DA4864"/>
    <w:rsid w:val="00E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23D94"/>
  <w15:chartTrackingRefBased/>
  <w15:docId w15:val="{5CF359C2-43AE-4ADE-BC01-23DE61D2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2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C2E"/>
  </w:style>
  <w:style w:type="paragraph" w:styleId="Footer">
    <w:name w:val="footer"/>
    <w:basedOn w:val="Normal"/>
    <w:link w:val="FooterChar"/>
    <w:uiPriority w:val="99"/>
    <w:unhideWhenUsed/>
    <w:rsid w:val="00D96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C2E"/>
  </w:style>
  <w:style w:type="character" w:customStyle="1" w:styleId="Heading2Char">
    <w:name w:val="Heading 2 Char"/>
    <w:basedOn w:val="DefaultParagraphFont"/>
    <w:link w:val="Heading2"/>
    <w:uiPriority w:val="9"/>
    <w:rsid w:val="00EF28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28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28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28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TCP_congestion_contro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2023-08-28T05:16:00Z</dcterms:created>
  <dcterms:modified xsi:type="dcterms:W3CDTF">2023-08-28T06:31:00Z</dcterms:modified>
</cp:coreProperties>
</file>