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Query for Crime over Time visualization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month(chicagocrime.case_information.date), count(chicagocrime.crime_types.crime_category), chicagocrime.crime_types.crime_category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chicagocrime.case_information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join chicagocrime.crime_types on chicagocrime.crime_types.Crime_ID = chicagocrime.case_information.Crime_ID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1,3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