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6BDEB" w14:textId="77777777" w:rsidR="00757CB0" w:rsidRDefault="00757CB0" w:rsidP="00757CB0">
      <w:pPr>
        <w:pStyle w:val="Title"/>
      </w:pPr>
      <w:r>
        <w:t>MSCA31010: Linear &amp; Non-Linear Models</w:t>
      </w:r>
    </w:p>
    <w:p w14:paraId="2A70E419" w14:textId="2480CF18" w:rsidR="00757CB0" w:rsidRDefault="00757CB0" w:rsidP="00757CB0">
      <w:pPr>
        <w:pStyle w:val="Subtitle"/>
        <w:pBdr>
          <w:bottom w:val="single" w:sz="6" w:space="1" w:color="auto"/>
        </w:pBdr>
      </w:pPr>
      <w:r>
        <w:t xml:space="preserve">Winter 2021 Assignment </w:t>
      </w:r>
      <w:r w:rsidR="00091C8B">
        <w:t>4</w:t>
      </w:r>
    </w:p>
    <w:p w14:paraId="5E16C8A3" w14:textId="4B5723FE" w:rsidR="006E316C" w:rsidRPr="006E316C" w:rsidRDefault="00E8790D" w:rsidP="00E8790D">
      <w:pPr>
        <w:pStyle w:val="Heading1"/>
      </w:pPr>
      <w:r>
        <w:rPr>
          <w:rFonts w:eastAsiaTheme="minorEastAsia"/>
        </w:rPr>
        <w:t>Question</w:t>
      </w:r>
      <w:r w:rsidR="005539E7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w:r w:rsidR="002808C5">
        <w:rPr>
          <w:rFonts w:eastAsiaTheme="minorEastAsia"/>
        </w:rPr>
        <w:t>1</w:t>
      </w:r>
      <w:r w:rsidR="005539E7">
        <w:rPr>
          <w:rFonts w:eastAsiaTheme="minorEastAsia"/>
        </w:rPr>
        <w:t xml:space="preserve"> and 2</w:t>
      </w:r>
    </w:p>
    <w:p w14:paraId="253F42C1" w14:textId="020A58E2" w:rsidR="005539E7" w:rsidRDefault="005539E7" w:rsidP="00E8790D">
      <w:pPr>
        <w:pStyle w:val="ListParagraph"/>
        <w:spacing w:after="120" w:line="360" w:lineRule="auto"/>
        <w:ind w:left="0"/>
        <w:rPr>
          <w:rFonts w:eastAsiaTheme="minorEastAsia"/>
        </w:rPr>
      </w:pPr>
      <w:r w:rsidRPr="005539E7">
        <w:rPr>
          <w:rFonts w:eastAsiaTheme="minorEastAsia"/>
        </w:rPr>
        <w:t xml:space="preserve">Krall, Uthoff, and Harley (1975) analyzed data from a study on multiple myeloma in which researchers treated </w:t>
      </w:r>
      <w:r>
        <w:rPr>
          <w:rFonts w:eastAsiaTheme="minorEastAsia"/>
        </w:rPr>
        <w:t>sixty</w:t>
      </w:r>
      <w:r w:rsidR="00985AAD">
        <w:rPr>
          <w:rFonts w:eastAsiaTheme="minorEastAsia"/>
        </w:rPr>
        <w:t>-</w:t>
      </w:r>
      <w:r>
        <w:rPr>
          <w:rFonts w:eastAsiaTheme="minorEastAsia"/>
        </w:rPr>
        <w:t xml:space="preserve">five </w:t>
      </w:r>
      <w:r w:rsidRPr="005539E7">
        <w:rPr>
          <w:rFonts w:eastAsiaTheme="minorEastAsia"/>
        </w:rPr>
        <w:t xml:space="preserve">patients with alkylating agents. Of those patients, </w:t>
      </w:r>
      <w:r>
        <w:rPr>
          <w:rFonts w:eastAsiaTheme="minorEastAsia"/>
        </w:rPr>
        <w:t>forty</w:t>
      </w:r>
      <w:r w:rsidR="00985AAD">
        <w:rPr>
          <w:rFonts w:eastAsiaTheme="minorEastAsia"/>
        </w:rPr>
        <w:t>-</w:t>
      </w:r>
      <w:r>
        <w:rPr>
          <w:rFonts w:eastAsiaTheme="minorEastAsia"/>
        </w:rPr>
        <w:t xml:space="preserve">eight </w:t>
      </w:r>
      <w:r w:rsidRPr="005539E7">
        <w:rPr>
          <w:rFonts w:eastAsiaTheme="minorEastAsia"/>
        </w:rPr>
        <w:t>died during the study</w:t>
      </w:r>
      <w:r w:rsidR="00985AAD">
        <w:rPr>
          <w:rFonts w:eastAsiaTheme="minorEastAsia"/>
        </w:rPr>
        <w:t>,</w:t>
      </w:r>
      <w:r w:rsidRPr="005539E7">
        <w:rPr>
          <w:rFonts w:eastAsiaTheme="minorEastAsia"/>
        </w:rPr>
        <w:t xml:space="preserve"> and </w:t>
      </w:r>
      <w:r>
        <w:rPr>
          <w:rFonts w:eastAsiaTheme="minorEastAsia"/>
        </w:rPr>
        <w:t xml:space="preserve">seventeen </w:t>
      </w:r>
      <w:r w:rsidRPr="005539E7">
        <w:rPr>
          <w:rFonts w:eastAsiaTheme="minorEastAsia"/>
        </w:rPr>
        <w:t>survived.</w:t>
      </w:r>
    </w:p>
    <w:p w14:paraId="5BE711FC" w14:textId="77777777" w:rsidR="005539E7" w:rsidRDefault="005539E7" w:rsidP="00E8790D">
      <w:pPr>
        <w:pStyle w:val="ListParagraph"/>
        <w:spacing w:after="120" w:line="360" w:lineRule="auto"/>
        <w:ind w:left="0"/>
        <w:rPr>
          <w:rFonts w:eastAsiaTheme="minorEastAsia"/>
        </w:rPr>
      </w:pPr>
    </w:p>
    <w:p w14:paraId="2F418813" w14:textId="57F57314" w:rsidR="005539E7" w:rsidRDefault="005539E7" w:rsidP="00E8790D">
      <w:pPr>
        <w:pStyle w:val="ListParagraph"/>
        <w:spacing w:after="120" w:line="360" w:lineRule="auto"/>
        <w:ind w:left="0"/>
        <w:rPr>
          <w:rFonts w:eastAsiaTheme="minorEastAsia"/>
        </w:rPr>
      </w:pPr>
      <w:r w:rsidRPr="005539E7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data set is in the </w:t>
      </w:r>
      <w:r w:rsidRPr="005539E7">
        <w:rPr>
          <w:rFonts w:eastAsiaTheme="minorEastAsia"/>
        </w:rPr>
        <w:t xml:space="preserve">myeloma.csv. The variable Time represents the survival time in months from diagnosis. The variable </w:t>
      </w:r>
      <w:proofErr w:type="spellStart"/>
      <w:r w:rsidRPr="005539E7">
        <w:rPr>
          <w:rFonts w:eastAsiaTheme="minorEastAsia"/>
        </w:rPr>
        <w:t>VStatus</w:t>
      </w:r>
      <w:proofErr w:type="spellEnd"/>
      <w:r w:rsidRPr="005539E7">
        <w:rPr>
          <w:rFonts w:eastAsiaTheme="minorEastAsia"/>
        </w:rPr>
        <w:t xml:space="preserve"> consists of two values, 0 and 1, indicating whether the patient was alive or dead, respectively, at the end of the study. </w:t>
      </w:r>
      <w:r w:rsidR="00BE4E11">
        <w:rPr>
          <w:rFonts w:eastAsiaTheme="minorEastAsia"/>
        </w:rPr>
        <w:t xml:space="preserve">If the value of </w:t>
      </w:r>
      <w:proofErr w:type="spellStart"/>
      <w:r w:rsidR="00BE4E11">
        <w:rPr>
          <w:rFonts w:eastAsiaTheme="minorEastAsia"/>
        </w:rPr>
        <w:t>VStatus</w:t>
      </w:r>
      <w:proofErr w:type="spellEnd"/>
      <w:r w:rsidR="00BE4E11">
        <w:rPr>
          <w:rFonts w:eastAsiaTheme="minorEastAsia"/>
        </w:rPr>
        <w:t xml:space="preserve"> is 1, the patient died during the study.  </w:t>
      </w:r>
      <w:r w:rsidRPr="005539E7">
        <w:rPr>
          <w:rFonts w:eastAsiaTheme="minorEastAsia"/>
        </w:rPr>
        <w:t xml:space="preserve">If the value of </w:t>
      </w:r>
      <w:proofErr w:type="spellStart"/>
      <w:r w:rsidRPr="005539E7">
        <w:rPr>
          <w:rFonts w:eastAsiaTheme="minorEastAsia"/>
        </w:rPr>
        <w:t>VStatus</w:t>
      </w:r>
      <w:proofErr w:type="spellEnd"/>
      <w:r w:rsidRPr="005539E7">
        <w:rPr>
          <w:rFonts w:eastAsiaTheme="minorEastAsia"/>
        </w:rPr>
        <w:t xml:space="preserve"> is 0, </w:t>
      </w:r>
      <w:r w:rsidR="00BE4E11">
        <w:rPr>
          <w:rFonts w:eastAsiaTheme="minorEastAsia"/>
        </w:rPr>
        <w:t xml:space="preserve">the patient was still alive at the end of the study and </w:t>
      </w:r>
      <w:r w:rsidRPr="005539E7">
        <w:rPr>
          <w:rFonts w:eastAsiaTheme="minorEastAsia"/>
        </w:rPr>
        <w:t>the corresponding value of Time is censored.</w:t>
      </w:r>
    </w:p>
    <w:p w14:paraId="37A36284" w14:textId="77777777" w:rsidR="005539E7" w:rsidRDefault="005539E7" w:rsidP="00E8790D">
      <w:pPr>
        <w:pStyle w:val="ListParagraph"/>
        <w:spacing w:after="120" w:line="360" w:lineRule="auto"/>
        <w:ind w:left="0"/>
        <w:rPr>
          <w:rFonts w:eastAsiaTheme="minorEastAsia"/>
        </w:rPr>
      </w:pPr>
    </w:p>
    <w:p w14:paraId="38E6C447" w14:textId="73911AFD" w:rsidR="00E737C1" w:rsidRDefault="005539E7" w:rsidP="00E8790D">
      <w:pPr>
        <w:pStyle w:val="ListParagraph"/>
        <w:spacing w:after="120" w:line="360" w:lineRule="auto"/>
        <w:ind w:left="0"/>
        <w:rPr>
          <w:rFonts w:eastAsiaTheme="minorEastAsia"/>
        </w:rPr>
      </w:pPr>
      <w:r w:rsidRPr="005539E7">
        <w:rPr>
          <w:rFonts w:eastAsiaTheme="minorEastAsia"/>
        </w:rPr>
        <w:t xml:space="preserve">The </w:t>
      </w:r>
      <w:r w:rsidR="00CC5590">
        <w:rPr>
          <w:rFonts w:eastAsiaTheme="minorEastAsia"/>
        </w:rPr>
        <w:t xml:space="preserve">following nine </w:t>
      </w:r>
      <w:r w:rsidRPr="005539E7">
        <w:rPr>
          <w:rFonts w:eastAsiaTheme="minorEastAsia"/>
        </w:rPr>
        <w:t>variables thought to be related to survival are</w:t>
      </w:r>
    </w:p>
    <w:p w14:paraId="3ADE4465" w14:textId="4FFA3774" w:rsidR="00E737C1" w:rsidRDefault="005539E7" w:rsidP="00CC5590">
      <w:pPr>
        <w:pStyle w:val="ListParagraph"/>
        <w:numPr>
          <w:ilvl w:val="0"/>
          <w:numId w:val="48"/>
        </w:numPr>
        <w:spacing w:after="120" w:line="360" w:lineRule="auto"/>
        <w:rPr>
          <w:rFonts w:eastAsiaTheme="minorEastAsia"/>
        </w:rPr>
      </w:pPr>
      <w:proofErr w:type="spellStart"/>
      <w:r w:rsidRPr="005539E7">
        <w:rPr>
          <w:rFonts w:eastAsiaTheme="minorEastAsia"/>
        </w:rPr>
        <w:t>LogBUN</w:t>
      </w:r>
      <w:proofErr w:type="spellEnd"/>
      <w:r w:rsidR="00CC5590">
        <w:rPr>
          <w:rFonts w:eastAsiaTheme="minorEastAsia"/>
        </w:rPr>
        <w:t xml:space="preserve">: </w:t>
      </w:r>
      <w:r w:rsidRPr="005539E7">
        <w:rPr>
          <w:rFonts w:eastAsiaTheme="minorEastAsia"/>
        </w:rPr>
        <w:t>log</w:t>
      </w:r>
      <w:r w:rsidR="00CC5590">
        <w:rPr>
          <w:rFonts w:eastAsiaTheme="minorEastAsia"/>
        </w:rPr>
        <w:t xml:space="preserve">arithm of blood urea nitrogen </w:t>
      </w:r>
      <w:r w:rsidRPr="005539E7">
        <w:rPr>
          <w:rFonts w:eastAsiaTheme="minorEastAsia"/>
        </w:rPr>
        <w:t>at diagnosis</w:t>
      </w:r>
      <w:r w:rsidR="00CC5590">
        <w:rPr>
          <w:rFonts w:eastAsiaTheme="minorEastAsia"/>
        </w:rPr>
        <w:t>,</w:t>
      </w:r>
    </w:p>
    <w:p w14:paraId="759802B7" w14:textId="3D600474" w:rsidR="00E737C1" w:rsidRDefault="005539E7" w:rsidP="00CC5590">
      <w:pPr>
        <w:pStyle w:val="ListParagraph"/>
        <w:numPr>
          <w:ilvl w:val="0"/>
          <w:numId w:val="48"/>
        </w:numPr>
        <w:spacing w:after="120" w:line="360" w:lineRule="auto"/>
        <w:rPr>
          <w:rFonts w:eastAsiaTheme="minorEastAsia"/>
        </w:rPr>
      </w:pPr>
      <w:r w:rsidRPr="005539E7">
        <w:rPr>
          <w:rFonts w:eastAsiaTheme="minorEastAsia"/>
        </w:rPr>
        <w:t>HGB</w:t>
      </w:r>
      <w:r w:rsidR="00CC5590">
        <w:rPr>
          <w:rFonts w:eastAsiaTheme="minorEastAsia"/>
        </w:rPr>
        <w:t>:</w:t>
      </w:r>
      <w:r w:rsidRPr="005539E7">
        <w:rPr>
          <w:rFonts w:eastAsiaTheme="minorEastAsia"/>
        </w:rPr>
        <w:t xml:space="preserve"> hemoglobin at diagnosis</w:t>
      </w:r>
      <w:r w:rsidR="00CC5590">
        <w:rPr>
          <w:rFonts w:eastAsiaTheme="minorEastAsia"/>
        </w:rPr>
        <w:t>,</w:t>
      </w:r>
    </w:p>
    <w:p w14:paraId="430E62E4" w14:textId="160D0470" w:rsidR="00E737C1" w:rsidRDefault="005539E7" w:rsidP="00CC5590">
      <w:pPr>
        <w:pStyle w:val="ListParagraph"/>
        <w:numPr>
          <w:ilvl w:val="0"/>
          <w:numId w:val="48"/>
        </w:numPr>
        <w:spacing w:after="120" w:line="360" w:lineRule="auto"/>
        <w:rPr>
          <w:rFonts w:eastAsiaTheme="minorEastAsia"/>
        </w:rPr>
      </w:pPr>
      <w:r w:rsidRPr="005539E7">
        <w:rPr>
          <w:rFonts w:eastAsiaTheme="minorEastAsia"/>
        </w:rPr>
        <w:t>Platelet</w:t>
      </w:r>
      <w:r w:rsidR="00CC5590">
        <w:rPr>
          <w:rFonts w:eastAsiaTheme="minorEastAsia"/>
        </w:rPr>
        <w:t>:</w:t>
      </w:r>
      <w:r w:rsidRPr="005539E7">
        <w:rPr>
          <w:rFonts w:eastAsiaTheme="minorEastAsia"/>
        </w:rPr>
        <w:t xml:space="preserve"> platelets at diagnosis: 0=abnormal, 1=normal</w:t>
      </w:r>
      <w:r w:rsidR="00CC5590">
        <w:rPr>
          <w:rFonts w:eastAsiaTheme="minorEastAsia"/>
        </w:rPr>
        <w:t>,</w:t>
      </w:r>
    </w:p>
    <w:p w14:paraId="08A80BDC" w14:textId="5FD36988" w:rsidR="00E737C1" w:rsidRDefault="005539E7" w:rsidP="00CC5590">
      <w:pPr>
        <w:pStyle w:val="ListParagraph"/>
        <w:numPr>
          <w:ilvl w:val="0"/>
          <w:numId w:val="48"/>
        </w:numPr>
        <w:spacing w:after="120" w:line="360" w:lineRule="auto"/>
        <w:rPr>
          <w:rFonts w:eastAsiaTheme="minorEastAsia"/>
        </w:rPr>
      </w:pPr>
      <w:r w:rsidRPr="005539E7">
        <w:rPr>
          <w:rFonts w:eastAsiaTheme="minorEastAsia"/>
        </w:rPr>
        <w:t>Age</w:t>
      </w:r>
      <w:r w:rsidR="00CC5590">
        <w:rPr>
          <w:rFonts w:eastAsiaTheme="minorEastAsia"/>
        </w:rPr>
        <w:t>:</w:t>
      </w:r>
      <w:r w:rsidRPr="005539E7">
        <w:rPr>
          <w:rFonts w:eastAsiaTheme="minorEastAsia"/>
        </w:rPr>
        <w:t xml:space="preserve"> age at diagnosis, in years</w:t>
      </w:r>
      <w:r w:rsidR="00CC5590">
        <w:rPr>
          <w:rFonts w:eastAsiaTheme="minorEastAsia"/>
        </w:rPr>
        <w:t>,</w:t>
      </w:r>
    </w:p>
    <w:p w14:paraId="5A029A5B" w14:textId="73705D78" w:rsidR="00E737C1" w:rsidRDefault="005539E7" w:rsidP="00CC5590">
      <w:pPr>
        <w:pStyle w:val="ListParagraph"/>
        <w:numPr>
          <w:ilvl w:val="0"/>
          <w:numId w:val="48"/>
        </w:numPr>
        <w:spacing w:after="120" w:line="360" w:lineRule="auto"/>
        <w:rPr>
          <w:rFonts w:eastAsiaTheme="minorEastAsia"/>
        </w:rPr>
      </w:pPr>
      <w:proofErr w:type="spellStart"/>
      <w:r w:rsidRPr="005539E7">
        <w:rPr>
          <w:rFonts w:eastAsiaTheme="minorEastAsia"/>
        </w:rPr>
        <w:t>LogWBC</w:t>
      </w:r>
      <w:proofErr w:type="spellEnd"/>
      <w:r w:rsidR="00CC5590">
        <w:rPr>
          <w:rFonts w:eastAsiaTheme="minorEastAsia"/>
        </w:rPr>
        <w:t>:</w:t>
      </w:r>
      <w:r w:rsidRPr="005539E7">
        <w:rPr>
          <w:rFonts w:eastAsiaTheme="minorEastAsia"/>
        </w:rPr>
        <w:t xml:space="preserve"> log</w:t>
      </w:r>
      <w:r w:rsidR="00CC5590">
        <w:rPr>
          <w:rFonts w:eastAsiaTheme="minorEastAsia"/>
        </w:rPr>
        <w:t xml:space="preserve">arithm of </w:t>
      </w:r>
      <w:r w:rsidR="00774C89">
        <w:rPr>
          <w:rFonts w:eastAsiaTheme="minorEastAsia"/>
        </w:rPr>
        <w:t xml:space="preserve">the </w:t>
      </w:r>
      <w:r w:rsidR="00CC5590">
        <w:rPr>
          <w:rFonts w:eastAsiaTheme="minorEastAsia"/>
        </w:rPr>
        <w:t xml:space="preserve">number of white blood cells </w:t>
      </w:r>
      <w:r w:rsidRPr="005539E7">
        <w:rPr>
          <w:rFonts w:eastAsiaTheme="minorEastAsia"/>
        </w:rPr>
        <w:t>at diagnosis</w:t>
      </w:r>
      <w:r w:rsidR="00CC5590">
        <w:rPr>
          <w:rFonts w:eastAsiaTheme="minorEastAsia"/>
        </w:rPr>
        <w:t>,</w:t>
      </w:r>
    </w:p>
    <w:p w14:paraId="779FCB9F" w14:textId="5FB677CC" w:rsidR="00E737C1" w:rsidRDefault="005539E7" w:rsidP="00CC5590">
      <w:pPr>
        <w:pStyle w:val="ListParagraph"/>
        <w:numPr>
          <w:ilvl w:val="0"/>
          <w:numId w:val="48"/>
        </w:numPr>
        <w:spacing w:after="120" w:line="360" w:lineRule="auto"/>
        <w:rPr>
          <w:rFonts w:eastAsiaTheme="minorEastAsia"/>
        </w:rPr>
      </w:pPr>
      <w:r w:rsidRPr="005539E7">
        <w:rPr>
          <w:rFonts w:eastAsiaTheme="minorEastAsia"/>
        </w:rPr>
        <w:t>Frac</w:t>
      </w:r>
      <w:r w:rsidR="00CC5590">
        <w:rPr>
          <w:rFonts w:eastAsiaTheme="minorEastAsia"/>
        </w:rPr>
        <w:t>:</w:t>
      </w:r>
      <w:r w:rsidRPr="005539E7">
        <w:rPr>
          <w:rFonts w:eastAsiaTheme="minorEastAsia"/>
        </w:rPr>
        <w:t xml:space="preserve"> fractures at diagnosis: 0=none, 1=present</w:t>
      </w:r>
      <w:r w:rsidR="00CC5590">
        <w:rPr>
          <w:rFonts w:eastAsiaTheme="minorEastAsia"/>
        </w:rPr>
        <w:t>,</w:t>
      </w:r>
    </w:p>
    <w:p w14:paraId="36AAFDDD" w14:textId="4C33E901" w:rsidR="00E737C1" w:rsidRDefault="005539E7" w:rsidP="00CC5590">
      <w:pPr>
        <w:pStyle w:val="ListParagraph"/>
        <w:numPr>
          <w:ilvl w:val="0"/>
          <w:numId w:val="48"/>
        </w:numPr>
        <w:spacing w:after="120" w:line="360" w:lineRule="auto"/>
        <w:rPr>
          <w:rFonts w:eastAsiaTheme="minorEastAsia"/>
        </w:rPr>
      </w:pPr>
      <w:proofErr w:type="spellStart"/>
      <w:r w:rsidRPr="005539E7">
        <w:rPr>
          <w:rFonts w:eastAsiaTheme="minorEastAsia"/>
        </w:rPr>
        <w:t>LogPBM</w:t>
      </w:r>
      <w:proofErr w:type="spellEnd"/>
      <w:r w:rsidR="00CC5590">
        <w:rPr>
          <w:rFonts w:eastAsiaTheme="minorEastAsia"/>
        </w:rPr>
        <w:t>:</w:t>
      </w:r>
      <w:r w:rsidRPr="005539E7">
        <w:rPr>
          <w:rFonts w:eastAsiaTheme="minorEastAsia"/>
        </w:rPr>
        <w:t xml:space="preserve"> log</w:t>
      </w:r>
      <w:r w:rsidR="00CC5590">
        <w:rPr>
          <w:rFonts w:eastAsiaTheme="minorEastAsia"/>
        </w:rPr>
        <w:t>arithm of</w:t>
      </w:r>
      <w:r w:rsidRPr="005539E7">
        <w:rPr>
          <w:rFonts w:eastAsiaTheme="minorEastAsia"/>
        </w:rPr>
        <w:t xml:space="preserve"> </w:t>
      </w:r>
      <w:r w:rsidR="00985AAD">
        <w:rPr>
          <w:rFonts w:eastAsiaTheme="minorEastAsia"/>
        </w:rPr>
        <w:t xml:space="preserve">the </w:t>
      </w:r>
      <w:r w:rsidRPr="005539E7">
        <w:rPr>
          <w:rFonts w:eastAsiaTheme="minorEastAsia"/>
        </w:rPr>
        <w:t>percentage of plasma cells in bone marrow</w:t>
      </w:r>
      <w:r w:rsidR="00CC5590">
        <w:rPr>
          <w:rFonts w:eastAsiaTheme="minorEastAsia"/>
        </w:rPr>
        <w:t>,</w:t>
      </w:r>
    </w:p>
    <w:p w14:paraId="052725B4" w14:textId="2F7F387C" w:rsidR="00E737C1" w:rsidRDefault="005539E7" w:rsidP="00CC5590">
      <w:pPr>
        <w:pStyle w:val="ListParagraph"/>
        <w:numPr>
          <w:ilvl w:val="0"/>
          <w:numId w:val="48"/>
        </w:numPr>
        <w:spacing w:after="120" w:line="360" w:lineRule="auto"/>
        <w:rPr>
          <w:rFonts w:eastAsiaTheme="minorEastAsia"/>
        </w:rPr>
      </w:pPr>
      <w:r w:rsidRPr="005539E7">
        <w:rPr>
          <w:rFonts w:eastAsiaTheme="minorEastAsia"/>
        </w:rPr>
        <w:t>Protein</w:t>
      </w:r>
      <w:r w:rsidR="00CC5590">
        <w:rPr>
          <w:rFonts w:eastAsiaTheme="minorEastAsia"/>
        </w:rPr>
        <w:t>:</w:t>
      </w:r>
      <w:r w:rsidRPr="005539E7">
        <w:rPr>
          <w:rFonts w:eastAsiaTheme="minorEastAsia"/>
        </w:rPr>
        <w:t xml:space="preserve"> proteinuria at diagnosis, and</w:t>
      </w:r>
    </w:p>
    <w:p w14:paraId="1AF7A2A8" w14:textId="01D31694" w:rsidR="00E737C1" w:rsidRDefault="005539E7" w:rsidP="00CC5590">
      <w:pPr>
        <w:pStyle w:val="ListParagraph"/>
        <w:numPr>
          <w:ilvl w:val="0"/>
          <w:numId w:val="48"/>
        </w:numPr>
        <w:spacing w:after="120" w:line="360" w:lineRule="auto"/>
        <w:rPr>
          <w:rFonts w:eastAsiaTheme="minorEastAsia"/>
        </w:rPr>
      </w:pPr>
      <w:proofErr w:type="spellStart"/>
      <w:r w:rsidRPr="005539E7">
        <w:rPr>
          <w:rFonts w:eastAsiaTheme="minorEastAsia"/>
        </w:rPr>
        <w:t>SCalc</w:t>
      </w:r>
      <w:proofErr w:type="spellEnd"/>
      <w:r w:rsidR="00CC5590">
        <w:rPr>
          <w:rFonts w:eastAsiaTheme="minorEastAsia"/>
        </w:rPr>
        <w:t>:</w:t>
      </w:r>
      <w:r w:rsidRPr="005539E7">
        <w:rPr>
          <w:rFonts w:eastAsiaTheme="minorEastAsia"/>
        </w:rPr>
        <w:t xml:space="preserve"> serum calcium at diagnosis.</w:t>
      </w:r>
    </w:p>
    <w:p w14:paraId="2470E881" w14:textId="270D3F08" w:rsidR="005539E7" w:rsidRDefault="00985AAD" w:rsidP="00E8790D">
      <w:pPr>
        <w:pStyle w:val="ListParagraph"/>
        <w:spacing w:after="120" w:line="360" w:lineRule="auto"/>
        <w:ind w:left="0"/>
        <w:rPr>
          <w:rFonts w:eastAsiaTheme="minorEastAsia"/>
        </w:rPr>
      </w:pPr>
      <w:r>
        <w:rPr>
          <w:rFonts w:eastAsiaTheme="minorEastAsia"/>
        </w:rPr>
        <w:t>Our i</w:t>
      </w:r>
      <w:r w:rsidR="005539E7" w:rsidRPr="005539E7">
        <w:rPr>
          <w:rFonts w:eastAsiaTheme="minorEastAsia"/>
        </w:rPr>
        <w:t>nterest lies in identifying important prognostic factors from these nine explanatory variables.</w:t>
      </w:r>
    </w:p>
    <w:p w14:paraId="3C93230A" w14:textId="73B40082" w:rsidR="00FA2239" w:rsidRDefault="00FA2239" w:rsidP="00E8790D">
      <w:pPr>
        <w:pStyle w:val="ListParagraph"/>
        <w:spacing w:after="120" w:line="360" w:lineRule="auto"/>
        <w:ind w:left="0"/>
        <w:rPr>
          <w:rFonts w:eastAsiaTheme="minorEastAsia"/>
        </w:rPr>
      </w:pPr>
    </w:p>
    <w:p w14:paraId="5B847F2D" w14:textId="1635BD78" w:rsidR="00FA2239" w:rsidRDefault="00FA2239" w:rsidP="00E8790D">
      <w:pPr>
        <w:pStyle w:val="ListParagraph"/>
        <w:spacing w:after="120" w:line="360" w:lineRule="auto"/>
        <w:ind w:left="0"/>
        <w:rPr>
          <w:rFonts w:eastAsiaTheme="minorEastAsia"/>
        </w:rPr>
      </w:pPr>
      <w:r>
        <w:rPr>
          <w:rFonts w:eastAsiaTheme="minorEastAsia"/>
        </w:rPr>
        <w:t xml:space="preserve">Reference: John M. </w:t>
      </w:r>
      <w:r w:rsidRPr="00FA2239">
        <w:rPr>
          <w:rFonts w:eastAsiaTheme="minorEastAsia"/>
        </w:rPr>
        <w:t xml:space="preserve">Krall, </w:t>
      </w:r>
      <w:r>
        <w:rPr>
          <w:rFonts w:eastAsiaTheme="minorEastAsia"/>
        </w:rPr>
        <w:t xml:space="preserve">Vincent A. </w:t>
      </w:r>
      <w:r w:rsidRPr="00FA2239">
        <w:rPr>
          <w:rFonts w:eastAsiaTheme="minorEastAsia"/>
        </w:rPr>
        <w:t xml:space="preserve">Uthoff, and </w:t>
      </w:r>
      <w:r>
        <w:rPr>
          <w:rFonts w:eastAsiaTheme="minorEastAsia"/>
        </w:rPr>
        <w:t xml:space="preserve">John B. </w:t>
      </w:r>
      <w:r w:rsidRPr="00FA2239">
        <w:rPr>
          <w:rFonts w:eastAsiaTheme="minorEastAsia"/>
        </w:rPr>
        <w:t xml:space="preserve">Harley (1975). “A Step-Up Procedure for Selecting Variables Associated with Survival.” </w:t>
      </w:r>
      <w:r w:rsidRPr="00FA2239">
        <w:rPr>
          <w:rFonts w:eastAsiaTheme="minorEastAsia"/>
          <w:i/>
          <w:iCs/>
        </w:rPr>
        <w:t>Biometrics</w:t>
      </w:r>
      <w:r>
        <w:rPr>
          <w:rFonts w:eastAsiaTheme="minorEastAsia"/>
        </w:rPr>
        <w:t xml:space="preserve">, volume 31, number 1, pages </w:t>
      </w:r>
      <w:r w:rsidRPr="00FA2239">
        <w:rPr>
          <w:rFonts w:eastAsiaTheme="minorEastAsia"/>
        </w:rPr>
        <w:t>49</w:t>
      </w:r>
      <w:r>
        <w:rPr>
          <w:rFonts w:eastAsiaTheme="minorEastAsia"/>
        </w:rPr>
        <w:t xml:space="preserve"> </w:t>
      </w:r>
      <w:r w:rsidRPr="00FA2239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Pr="00FA2239">
        <w:rPr>
          <w:rFonts w:eastAsiaTheme="minorEastAsia"/>
        </w:rPr>
        <w:t>57.</w:t>
      </w:r>
    </w:p>
    <w:p w14:paraId="2CFD3586" w14:textId="1B3D2104" w:rsidR="002808C5" w:rsidRDefault="002808C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518197C" w14:textId="3959C5D0" w:rsidR="00F9016F" w:rsidRDefault="00F9016F" w:rsidP="00F9016F">
      <w:pPr>
        <w:pStyle w:val="Heading1"/>
      </w:pPr>
      <w:r>
        <w:lastRenderedPageBreak/>
        <w:t xml:space="preserve">Question </w:t>
      </w:r>
      <w:r w:rsidR="00CC3825">
        <w:t>1</w:t>
      </w:r>
      <w:r>
        <w:t xml:space="preserve"> (</w:t>
      </w:r>
      <w:r w:rsidR="00CC3825">
        <w:t>50</w:t>
      </w:r>
      <w:r>
        <w:t xml:space="preserve"> points)</w:t>
      </w:r>
    </w:p>
    <w:p w14:paraId="1B90C661" w14:textId="227BDF8F" w:rsidR="00833457" w:rsidRDefault="0023509E" w:rsidP="00401E93">
      <w:pPr>
        <w:pStyle w:val="ListParagraph"/>
        <w:numPr>
          <w:ilvl w:val="0"/>
          <w:numId w:val="49"/>
        </w:numPr>
        <w:spacing w:after="120" w:line="360" w:lineRule="auto"/>
      </w:pPr>
      <w:r>
        <w:t xml:space="preserve">(30 points).  Please use the </w:t>
      </w:r>
      <w:r w:rsidRPr="0023509E">
        <w:t xml:space="preserve">Kaplan-Meier Product Limit Estimator </w:t>
      </w:r>
      <w:r>
        <w:t>to c</w:t>
      </w:r>
      <w:r w:rsidR="00833457">
        <w:t>reate the life table</w:t>
      </w:r>
      <w:r>
        <w:t xml:space="preserve">.  The life table should </w:t>
      </w:r>
      <w:r w:rsidR="00833457">
        <w:t xml:space="preserve">include these columns: </w:t>
      </w:r>
      <w:r w:rsidR="00833457" w:rsidRPr="00833457">
        <w:rPr>
          <w:i/>
          <w:iCs/>
        </w:rPr>
        <w:t>Survival Time</w:t>
      </w:r>
      <w:r w:rsidR="00833457">
        <w:t xml:space="preserve">, </w:t>
      </w:r>
      <w:r w:rsidR="00833457" w:rsidRPr="00833457">
        <w:rPr>
          <w:i/>
          <w:iCs/>
        </w:rPr>
        <w:t>Number Remaining</w:t>
      </w:r>
      <w:r w:rsidR="00833457">
        <w:t xml:space="preserve">, </w:t>
      </w:r>
      <w:r w:rsidR="00833457" w:rsidRPr="00833457">
        <w:rPr>
          <w:i/>
          <w:iCs/>
        </w:rPr>
        <w:t>Number of Deaths</w:t>
      </w:r>
      <w:r w:rsidR="00833457">
        <w:t xml:space="preserve">, </w:t>
      </w:r>
      <w:r w:rsidR="00833457" w:rsidRPr="00833457">
        <w:rPr>
          <w:i/>
          <w:iCs/>
        </w:rPr>
        <w:t>Number of Censored</w:t>
      </w:r>
      <w:r w:rsidR="00833457">
        <w:t xml:space="preserve">, </w:t>
      </w:r>
      <w:r w:rsidR="00833457" w:rsidRPr="00833457">
        <w:rPr>
          <w:i/>
          <w:iCs/>
        </w:rPr>
        <w:t>Number at Risk</w:t>
      </w:r>
      <w:r w:rsidR="00833457">
        <w:t xml:space="preserve">, </w:t>
      </w:r>
      <w:r w:rsidR="00833457" w:rsidRPr="00833457">
        <w:rPr>
          <w:i/>
          <w:iCs/>
        </w:rPr>
        <w:t>Probability of Survival</w:t>
      </w:r>
      <w:r w:rsidR="00833457">
        <w:t xml:space="preserve">, </w:t>
      </w:r>
      <w:r w:rsidR="00833457" w:rsidRPr="00833457">
        <w:rPr>
          <w:i/>
          <w:iCs/>
        </w:rPr>
        <w:t>Probability of Failure</w:t>
      </w:r>
      <w:r w:rsidR="00833457">
        <w:t xml:space="preserve">, </w:t>
      </w:r>
      <w:r w:rsidR="00833457" w:rsidRPr="00833457">
        <w:rPr>
          <w:i/>
          <w:iCs/>
        </w:rPr>
        <w:t>Standard Error for Probability of Survival</w:t>
      </w:r>
      <w:r w:rsidR="00833457">
        <w:t xml:space="preserve">, </w:t>
      </w:r>
      <w:r w:rsidR="00833457" w:rsidRPr="00833457">
        <w:rPr>
          <w:i/>
          <w:iCs/>
        </w:rPr>
        <w:t xml:space="preserve">Lower </w:t>
      </w:r>
      <w:r>
        <w:rPr>
          <w:i/>
          <w:iCs/>
        </w:rPr>
        <w:t xml:space="preserve">95% </w:t>
      </w:r>
      <w:r w:rsidR="00833457" w:rsidRPr="00833457">
        <w:rPr>
          <w:i/>
          <w:iCs/>
        </w:rPr>
        <w:t>Confidence Limit for Probability of Survival</w:t>
      </w:r>
      <w:r w:rsidR="00833457">
        <w:t xml:space="preserve">, </w:t>
      </w:r>
      <w:r w:rsidR="00833457" w:rsidRPr="00833457">
        <w:rPr>
          <w:i/>
          <w:iCs/>
        </w:rPr>
        <w:t xml:space="preserve">Upper </w:t>
      </w:r>
      <w:r>
        <w:rPr>
          <w:i/>
          <w:iCs/>
        </w:rPr>
        <w:t xml:space="preserve">95% </w:t>
      </w:r>
      <w:r w:rsidR="00833457" w:rsidRPr="00833457">
        <w:rPr>
          <w:i/>
          <w:iCs/>
        </w:rPr>
        <w:t>Confidence Limit for Probability of Survival</w:t>
      </w:r>
      <w:r w:rsidR="00833457">
        <w:t xml:space="preserve">, and </w:t>
      </w:r>
      <w:r w:rsidR="00833457" w:rsidRPr="00833457">
        <w:rPr>
          <w:i/>
          <w:iCs/>
        </w:rPr>
        <w:t>Cumulative Hazard</w:t>
      </w:r>
      <w:r w:rsidR="00833457">
        <w:t>.</w:t>
      </w:r>
      <w:r w:rsidR="00C063A3">
        <w:t xml:space="preserve"> </w:t>
      </w:r>
      <w:r w:rsidR="006601C6">
        <w:t>Please limit the number of decimal places to four.</w:t>
      </w:r>
    </w:p>
    <w:p w14:paraId="053C2C85" w14:textId="7084AD4D" w:rsidR="00401E93" w:rsidRDefault="00401E93" w:rsidP="00AC0443">
      <w:pPr>
        <w:spacing w:after="120" w:line="360" w:lineRule="auto"/>
        <w:ind w:left="360"/>
      </w:pPr>
    </w:p>
    <w:p w14:paraId="57883E76" w14:textId="066B9D3C" w:rsidR="0023509E" w:rsidRDefault="0023509E" w:rsidP="00833457">
      <w:pPr>
        <w:pStyle w:val="ListParagraph"/>
        <w:numPr>
          <w:ilvl w:val="0"/>
          <w:numId w:val="49"/>
        </w:numPr>
        <w:spacing w:after="120" w:line="360" w:lineRule="auto"/>
      </w:pPr>
      <w:r>
        <w:t xml:space="preserve">(10 points).  </w:t>
      </w:r>
      <w:r w:rsidR="000B7354" w:rsidRPr="000B7354">
        <w:t xml:space="preserve">Please generate the Survival Function graph.  Since we measure the Time variable in the number of months, we will specify the x-axis ticks from 0 in an increment of 12.  Besides plotting the Survival Function versus Time, please also add the 95% Confidence Band.  Please consider using the </w:t>
      </w:r>
      <w:proofErr w:type="spellStart"/>
      <w:r w:rsidR="000B7354" w:rsidRPr="000B7354">
        <w:t>fill_between</w:t>
      </w:r>
      <w:proofErr w:type="spellEnd"/>
      <w:r w:rsidR="000B7354">
        <w:t>()</w:t>
      </w:r>
      <w:r w:rsidR="000B7354" w:rsidRPr="000B7354">
        <w:t xml:space="preserve"> function in matplotlib to generate the Confidence Band as a band around the Survival Function.  To receive the full credits, you must label the chart elements properly</w:t>
      </w:r>
      <w:r>
        <w:t>.</w:t>
      </w:r>
    </w:p>
    <w:p w14:paraId="15A349D2" w14:textId="7C959D2A" w:rsidR="00B63788" w:rsidRDefault="00B63788" w:rsidP="00AC0443">
      <w:pPr>
        <w:spacing w:after="120" w:line="360" w:lineRule="auto"/>
        <w:ind w:left="360"/>
      </w:pPr>
    </w:p>
    <w:p w14:paraId="67ED8B6E" w14:textId="6C381D2D" w:rsidR="0023509E" w:rsidRDefault="0023509E" w:rsidP="00833457">
      <w:pPr>
        <w:pStyle w:val="ListParagraph"/>
        <w:numPr>
          <w:ilvl w:val="0"/>
          <w:numId w:val="49"/>
        </w:numPr>
        <w:spacing w:after="120" w:line="360" w:lineRule="auto"/>
      </w:pPr>
      <w:r>
        <w:t>(10 points).  Please generate the Cumulative Hazard Function graph.</w:t>
      </w:r>
      <w:r w:rsidR="00F073A6">
        <w:t xml:space="preserve">  To receive the full credits, you must label the chart elements properly.</w:t>
      </w:r>
    </w:p>
    <w:p w14:paraId="3FC43CC3" w14:textId="12BB3F1C" w:rsidR="00B63788" w:rsidRDefault="00B63788" w:rsidP="00AC0443">
      <w:pPr>
        <w:spacing w:after="120" w:line="360" w:lineRule="auto"/>
        <w:ind w:left="360"/>
      </w:pPr>
    </w:p>
    <w:p w14:paraId="70F182EA" w14:textId="77777777" w:rsidR="005A5016" w:rsidRDefault="005A5016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eastAsiaTheme="minorEastAsia"/>
        </w:rPr>
        <w:br w:type="page"/>
      </w:r>
    </w:p>
    <w:p w14:paraId="15DD68EC" w14:textId="115E7D17" w:rsidR="009675D1" w:rsidRDefault="009675D1" w:rsidP="009675D1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 xml:space="preserve">Question </w:t>
      </w:r>
      <w:r w:rsidR="00245B92">
        <w:rPr>
          <w:rFonts w:eastAsiaTheme="minorEastAsia"/>
        </w:rPr>
        <w:t>2</w:t>
      </w:r>
      <w:r>
        <w:rPr>
          <w:rFonts w:eastAsiaTheme="minorEastAsia"/>
        </w:rPr>
        <w:t xml:space="preserve"> (</w:t>
      </w:r>
      <w:r w:rsidR="005E0109">
        <w:rPr>
          <w:rFonts w:eastAsiaTheme="minorEastAsia"/>
        </w:rPr>
        <w:t>5</w:t>
      </w:r>
      <w:r w:rsidR="00245B92">
        <w:rPr>
          <w:rFonts w:eastAsiaTheme="minorEastAsia"/>
        </w:rPr>
        <w:t>0</w:t>
      </w:r>
      <w:r>
        <w:rPr>
          <w:rFonts w:eastAsiaTheme="minorEastAsia"/>
        </w:rPr>
        <w:t xml:space="preserve"> points)</w:t>
      </w:r>
    </w:p>
    <w:p w14:paraId="6A0ED2FD" w14:textId="2CF7D57F" w:rsidR="009675D1" w:rsidRDefault="00E347C7" w:rsidP="009675D1">
      <w:pPr>
        <w:spacing w:after="120" w:line="360" w:lineRule="auto"/>
      </w:pPr>
      <w:r>
        <w:t xml:space="preserve">We will train a Proportional Hazard model to </w:t>
      </w:r>
      <w:r w:rsidRPr="00E347C7">
        <w:t>identify important prognostic factors from the nine explanatory variables</w:t>
      </w:r>
      <w:r w:rsidR="009675D1">
        <w:t>.</w:t>
      </w:r>
      <w:r>
        <w:t xml:space="preserve">  We will consider all explanatory variables as interval predictors.  We will use the Backward Selection method to exclude non-significant predictors.</w:t>
      </w:r>
    </w:p>
    <w:p w14:paraId="3AC624DB" w14:textId="1C6D33CC" w:rsidR="00E347C7" w:rsidRDefault="00725330" w:rsidP="009675D1">
      <w:pPr>
        <w:spacing w:after="120" w:line="360" w:lineRule="auto"/>
      </w:pPr>
      <w:r w:rsidRPr="00725330">
        <w:t>We first include all nine explanatory variables in the model.  After we have trained a Proportional Hazard model, we will retrieve the summary object to obtain the test significance values (i.e., the p-value) of the explanatory variables.  Next, we will look among the explanatory variables whose p-values are more than 0.15.  Then, remove the explanatory variable, if any, that has the highest p-value from the model.  We will repeat the Backward steps until there are no more explanatory variables that we can remove</w:t>
      </w:r>
      <w:r w:rsidR="007130AF">
        <w:t xml:space="preserve">. </w:t>
      </w:r>
    </w:p>
    <w:p w14:paraId="31E768BC" w14:textId="1167A936" w:rsidR="007130AF" w:rsidRDefault="007130AF" w:rsidP="00AC0443">
      <w:pPr>
        <w:pStyle w:val="ListParagraph"/>
        <w:numPr>
          <w:ilvl w:val="0"/>
          <w:numId w:val="50"/>
        </w:numPr>
        <w:spacing w:after="120" w:line="360" w:lineRule="auto"/>
        <w:ind w:left="360"/>
      </w:pPr>
      <w:r>
        <w:t>(30 points).  Please provide a Step Summary table.  The table will show the explanatory variable removed from each step and the variable’s test significance value.</w:t>
      </w:r>
    </w:p>
    <w:p w14:paraId="0EC78231" w14:textId="77777777" w:rsidR="009335F0" w:rsidRDefault="009335F0" w:rsidP="00AC0443">
      <w:pPr>
        <w:pStyle w:val="ListParagraph"/>
        <w:spacing w:after="120" w:line="360" w:lineRule="auto"/>
        <w:ind w:left="360"/>
      </w:pPr>
    </w:p>
    <w:p w14:paraId="79008418" w14:textId="77777777" w:rsidR="00520B9B" w:rsidRDefault="007130AF" w:rsidP="00AC0443">
      <w:pPr>
        <w:pStyle w:val="ListParagraph"/>
        <w:numPr>
          <w:ilvl w:val="0"/>
          <w:numId w:val="50"/>
        </w:numPr>
        <w:spacing w:after="120" w:line="360" w:lineRule="auto"/>
        <w:ind w:left="360"/>
      </w:pPr>
      <w:r>
        <w:t xml:space="preserve">(10 points).  </w:t>
      </w:r>
      <w:r w:rsidR="00985AAD" w:rsidRPr="00985AAD">
        <w:t>Please provide a Parameter Estimates table that shows the explanatory variables included in the final model.  Besides, show these statistics: parameter estimates, standard errors, p-values, Hazard Ratios, and 95% confidence interval for the Hazard Ratios</w:t>
      </w:r>
      <w:r w:rsidR="009335F0">
        <w:t xml:space="preserve">. </w:t>
      </w:r>
    </w:p>
    <w:p w14:paraId="23D879D1" w14:textId="77777777" w:rsidR="00520B9B" w:rsidRDefault="00520B9B" w:rsidP="00AC0443">
      <w:pPr>
        <w:pStyle w:val="ListParagraph"/>
        <w:ind w:left="360"/>
      </w:pPr>
    </w:p>
    <w:p w14:paraId="5BF43DC9" w14:textId="404382DF" w:rsidR="005A5016" w:rsidRDefault="005A5016" w:rsidP="00AC0443">
      <w:pPr>
        <w:pStyle w:val="ListParagraph"/>
        <w:numPr>
          <w:ilvl w:val="0"/>
          <w:numId w:val="50"/>
        </w:numPr>
        <w:spacing w:after="120" w:line="360" w:lineRule="auto"/>
        <w:ind w:left="360"/>
      </w:pPr>
      <w:r>
        <w:t>(10 points). Please plot the estimated b</w:t>
      </w:r>
      <w:r w:rsidRPr="005A5016">
        <w:t xml:space="preserve">aseline cumulative hazard </w:t>
      </w:r>
      <w:r>
        <w:t xml:space="preserve">from the Proportional Hazard model versus </w:t>
      </w:r>
      <w:r w:rsidRPr="005A5016">
        <w:t>the observed times.</w:t>
      </w:r>
      <w:r>
        <w:t xml:space="preserve">  We will also overlay the cumulative hazard function from the Kaplan-Meier estimator for comparison.  To receive the full credits, you must label the chart elements properly. </w:t>
      </w:r>
    </w:p>
    <w:p w14:paraId="4D488C8A" w14:textId="3470C98C" w:rsidR="00674B32" w:rsidRDefault="00674B32" w:rsidP="00AC0443">
      <w:pPr>
        <w:pStyle w:val="ListParagraph"/>
        <w:spacing w:after="120" w:line="360" w:lineRule="auto"/>
        <w:ind w:left="360"/>
      </w:pPr>
    </w:p>
    <w:sectPr w:rsidR="00674B32" w:rsidSect="00E52582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22ED21" w14:textId="77777777" w:rsidR="008A6D7E" w:rsidRDefault="008A6D7E" w:rsidP="00FD10A7">
      <w:pPr>
        <w:spacing w:after="0" w:line="240" w:lineRule="auto"/>
      </w:pPr>
      <w:r>
        <w:separator/>
      </w:r>
    </w:p>
  </w:endnote>
  <w:endnote w:type="continuationSeparator" w:id="0">
    <w:p w14:paraId="34EBDB93" w14:textId="77777777" w:rsidR="008A6D7E" w:rsidRDefault="008A6D7E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163D" w14:textId="77777777" w:rsidR="00725330" w:rsidRDefault="00725330">
    <w:pPr>
      <w:pStyle w:val="Footer"/>
      <w:jc w:val="center"/>
    </w:pPr>
    <w:r>
      <w:t xml:space="preserve">Page </w:t>
    </w:r>
    <w:sdt>
      <w:sdtPr>
        <w:id w:val="-6017246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14:paraId="14B2F389" w14:textId="77777777" w:rsidR="00725330" w:rsidRDefault="007253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3AB3B" w14:textId="77777777" w:rsidR="00725330" w:rsidRDefault="00725330">
    <w:pPr>
      <w:pStyle w:val="Footer"/>
      <w:jc w:val="center"/>
    </w:pPr>
    <w:r>
      <w:t xml:space="preserve">Page </w:t>
    </w:r>
    <w:sdt>
      <w:sdtPr>
        <w:id w:val="-15153000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1DCC0B0" w14:textId="77777777" w:rsidR="00725330" w:rsidRDefault="007253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A6BE68" w14:textId="77777777" w:rsidR="008A6D7E" w:rsidRDefault="008A6D7E" w:rsidP="00FD10A7">
      <w:pPr>
        <w:spacing w:after="0" w:line="240" w:lineRule="auto"/>
      </w:pPr>
      <w:r>
        <w:separator/>
      </w:r>
    </w:p>
  </w:footnote>
  <w:footnote w:type="continuationSeparator" w:id="0">
    <w:p w14:paraId="701BB254" w14:textId="77777777" w:rsidR="008A6D7E" w:rsidRDefault="008A6D7E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FED6B" w14:textId="0C65DE0E" w:rsidR="00725330" w:rsidRDefault="00725330" w:rsidP="001C4809">
    <w:pPr>
      <w:pStyle w:val="Header"/>
      <w:jc w:val="right"/>
    </w:pPr>
    <w:r>
      <w:t>MSCA 31010: Winter 2021 Assignment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72FB9"/>
    <w:multiLevelType w:val="hybridMultilevel"/>
    <w:tmpl w:val="FA122B3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3C48F3"/>
    <w:multiLevelType w:val="hybridMultilevel"/>
    <w:tmpl w:val="76144B86"/>
    <w:lvl w:ilvl="0" w:tplc="BA4CB02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B280C"/>
    <w:multiLevelType w:val="hybridMultilevel"/>
    <w:tmpl w:val="1A4AC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21559"/>
    <w:multiLevelType w:val="hybridMultilevel"/>
    <w:tmpl w:val="76144B86"/>
    <w:lvl w:ilvl="0" w:tplc="BA4CB02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DB0254"/>
    <w:multiLevelType w:val="hybridMultilevel"/>
    <w:tmpl w:val="C1DA690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F63630"/>
    <w:multiLevelType w:val="hybridMultilevel"/>
    <w:tmpl w:val="C1DA690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0563FE"/>
    <w:multiLevelType w:val="hybridMultilevel"/>
    <w:tmpl w:val="54ACB1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4B448C4"/>
    <w:multiLevelType w:val="hybridMultilevel"/>
    <w:tmpl w:val="1A4AC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9F60D9"/>
    <w:multiLevelType w:val="hybridMultilevel"/>
    <w:tmpl w:val="53EA9A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5D6A78"/>
    <w:multiLevelType w:val="hybridMultilevel"/>
    <w:tmpl w:val="BCE88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342845"/>
    <w:multiLevelType w:val="hybridMultilevel"/>
    <w:tmpl w:val="47109A24"/>
    <w:lvl w:ilvl="0" w:tplc="510A64B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1" w15:restartNumberingAfterBreak="0">
    <w:nsid w:val="3980325F"/>
    <w:multiLevelType w:val="hybridMultilevel"/>
    <w:tmpl w:val="23109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033EB5"/>
    <w:multiLevelType w:val="hybridMultilevel"/>
    <w:tmpl w:val="1A4AC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025AF6"/>
    <w:multiLevelType w:val="hybridMultilevel"/>
    <w:tmpl w:val="8ECA84C6"/>
    <w:lvl w:ilvl="0" w:tplc="461E4F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3484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9E05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8424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62F6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0452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785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46A4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C01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4383295C"/>
    <w:multiLevelType w:val="hybridMultilevel"/>
    <w:tmpl w:val="C84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1916C3"/>
    <w:multiLevelType w:val="hybridMultilevel"/>
    <w:tmpl w:val="76144B86"/>
    <w:lvl w:ilvl="0" w:tplc="BA4CB02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D25BF4"/>
    <w:multiLevelType w:val="hybridMultilevel"/>
    <w:tmpl w:val="F9168BEE"/>
    <w:lvl w:ilvl="0" w:tplc="BA84DD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C86D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B45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C29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E4B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502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D2D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E82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C02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4E542211"/>
    <w:multiLevelType w:val="hybridMultilevel"/>
    <w:tmpl w:val="2E4ECA66"/>
    <w:lvl w:ilvl="0" w:tplc="1FD827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8A49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DA25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F267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12A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368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264E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7443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089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53773926"/>
    <w:multiLevelType w:val="hybridMultilevel"/>
    <w:tmpl w:val="700842F2"/>
    <w:lvl w:ilvl="0" w:tplc="C9E26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CA9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3469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AE94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609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4233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E4EC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D26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8A8D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6814BC3"/>
    <w:multiLevelType w:val="hybridMultilevel"/>
    <w:tmpl w:val="9A006242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4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DD281A"/>
    <w:multiLevelType w:val="hybridMultilevel"/>
    <w:tmpl w:val="EAF0772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AFF267F"/>
    <w:multiLevelType w:val="hybridMultilevel"/>
    <w:tmpl w:val="1A4AC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04195C"/>
    <w:multiLevelType w:val="hybridMultilevel"/>
    <w:tmpl w:val="87449BC4"/>
    <w:lvl w:ilvl="0" w:tplc="ECE81F9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075E5D"/>
    <w:multiLevelType w:val="hybridMultilevel"/>
    <w:tmpl w:val="0890F102"/>
    <w:lvl w:ilvl="0" w:tplc="C6CC0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25D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BC5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0AC0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F4F6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689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F4E6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E22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A02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63C01A6D"/>
    <w:multiLevelType w:val="hybridMultilevel"/>
    <w:tmpl w:val="2A8A6F7C"/>
    <w:lvl w:ilvl="0" w:tplc="0F14E7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F95F5B"/>
    <w:multiLevelType w:val="hybridMultilevel"/>
    <w:tmpl w:val="C1DA690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5EA7F6C"/>
    <w:multiLevelType w:val="hybridMultilevel"/>
    <w:tmpl w:val="7A126820"/>
    <w:lvl w:ilvl="0" w:tplc="6E5C34F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081811"/>
    <w:multiLevelType w:val="hybridMultilevel"/>
    <w:tmpl w:val="237C9FC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6AE46D9"/>
    <w:multiLevelType w:val="hybridMultilevel"/>
    <w:tmpl w:val="559484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6C10FB0"/>
    <w:multiLevelType w:val="hybridMultilevel"/>
    <w:tmpl w:val="1A4AC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7"/>
  </w:num>
  <w:num w:numId="3">
    <w:abstractNumId w:val="29"/>
  </w:num>
  <w:num w:numId="4">
    <w:abstractNumId w:val="23"/>
  </w:num>
  <w:num w:numId="5">
    <w:abstractNumId w:val="37"/>
  </w:num>
  <w:num w:numId="6">
    <w:abstractNumId w:val="4"/>
  </w:num>
  <w:num w:numId="7">
    <w:abstractNumId w:val="3"/>
  </w:num>
  <w:num w:numId="8">
    <w:abstractNumId w:val="10"/>
  </w:num>
  <w:num w:numId="9">
    <w:abstractNumId w:val="43"/>
  </w:num>
  <w:num w:numId="10">
    <w:abstractNumId w:val="47"/>
  </w:num>
  <w:num w:numId="11">
    <w:abstractNumId w:val="24"/>
  </w:num>
  <w:num w:numId="12">
    <w:abstractNumId w:val="48"/>
  </w:num>
  <w:num w:numId="13">
    <w:abstractNumId w:val="17"/>
  </w:num>
  <w:num w:numId="14">
    <w:abstractNumId w:val="6"/>
  </w:num>
  <w:num w:numId="15">
    <w:abstractNumId w:val="0"/>
  </w:num>
  <w:num w:numId="16">
    <w:abstractNumId w:val="18"/>
  </w:num>
  <w:num w:numId="17">
    <w:abstractNumId w:val="20"/>
  </w:num>
  <w:num w:numId="18">
    <w:abstractNumId w:val="25"/>
  </w:num>
  <w:num w:numId="19">
    <w:abstractNumId w:val="19"/>
  </w:num>
  <w:num w:numId="2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5"/>
  </w:num>
  <w:num w:numId="22">
    <w:abstractNumId w:val="33"/>
  </w:num>
  <w:num w:numId="23">
    <w:abstractNumId w:val="35"/>
  </w:num>
  <w:num w:numId="24">
    <w:abstractNumId w:val="41"/>
  </w:num>
  <w:num w:numId="25">
    <w:abstractNumId w:val="9"/>
  </w:num>
  <w:num w:numId="26">
    <w:abstractNumId w:val="1"/>
  </w:num>
  <w:num w:numId="27">
    <w:abstractNumId w:val="32"/>
  </w:num>
  <w:num w:numId="28">
    <w:abstractNumId w:val="15"/>
  </w:num>
  <w:num w:numId="29">
    <w:abstractNumId w:val="27"/>
  </w:num>
  <w:num w:numId="30">
    <w:abstractNumId w:val="5"/>
  </w:num>
  <w:num w:numId="31">
    <w:abstractNumId w:val="44"/>
  </w:num>
  <w:num w:numId="32">
    <w:abstractNumId w:val="11"/>
  </w:num>
  <w:num w:numId="33">
    <w:abstractNumId w:val="16"/>
  </w:num>
  <w:num w:numId="34">
    <w:abstractNumId w:val="38"/>
  </w:num>
  <w:num w:numId="35">
    <w:abstractNumId w:val="22"/>
  </w:num>
  <w:num w:numId="36">
    <w:abstractNumId w:val="39"/>
  </w:num>
  <w:num w:numId="37">
    <w:abstractNumId w:val="31"/>
  </w:num>
  <w:num w:numId="38">
    <w:abstractNumId w:val="26"/>
  </w:num>
  <w:num w:numId="39">
    <w:abstractNumId w:val="2"/>
  </w:num>
  <w:num w:numId="40">
    <w:abstractNumId w:val="46"/>
  </w:num>
  <w:num w:numId="41">
    <w:abstractNumId w:val="8"/>
  </w:num>
  <w:num w:numId="42">
    <w:abstractNumId w:val="13"/>
  </w:num>
  <w:num w:numId="43">
    <w:abstractNumId w:val="28"/>
  </w:num>
  <w:num w:numId="44">
    <w:abstractNumId w:val="12"/>
  </w:num>
  <w:num w:numId="45">
    <w:abstractNumId w:val="36"/>
  </w:num>
  <w:num w:numId="46">
    <w:abstractNumId w:val="30"/>
  </w:num>
  <w:num w:numId="47">
    <w:abstractNumId w:val="14"/>
  </w:num>
  <w:num w:numId="48">
    <w:abstractNumId w:val="21"/>
  </w:num>
  <w:num w:numId="49">
    <w:abstractNumId w:val="42"/>
  </w:num>
  <w:num w:numId="5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4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0389C"/>
    <w:rsid w:val="0001592E"/>
    <w:rsid w:val="0002095A"/>
    <w:rsid w:val="00020D6D"/>
    <w:rsid w:val="00023391"/>
    <w:rsid w:val="00030932"/>
    <w:rsid w:val="0004377C"/>
    <w:rsid w:val="00050696"/>
    <w:rsid w:val="0005689A"/>
    <w:rsid w:val="0006332A"/>
    <w:rsid w:val="0007471E"/>
    <w:rsid w:val="000752BA"/>
    <w:rsid w:val="00084402"/>
    <w:rsid w:val="000856EE"/>
    <w:rsid w:val="00085B1F"/>
    <w:rsid w:val="00091C8B"/>
    <w:rsid w:val="00095AF2"/>
    <w:rsid w:val="000A2421"/>
    <w:rsid w:val="000B1609"/>
    <w:rsid w:val="000B34D6"/>
    <w:rsid w:val="000B3BB8"/>
    <w:rsid w:val="000B7354"/>
    <w:rsid w:val="000C46CA"/>
    <w:rsid w:val="000C557B"/>
    <w:rsid w:val="000C6553"/>
    <w:rsid w:val="000D0E6D"/>
    <w:rsid w:val="000D6D80"/>
    <w:rsid w:val="000D7F1D"/>
    <w:rsid w:val="000E38EF"/>
    <w:rsid w:val="000E7AA2"/>
    <w:rsid w:val="000F0919"/>
    <w:rsid w:val="000F1C63"/>
    <w:rsid w:val="00103431"/>
    <w:rsid w:val="00106AC8"/>
    <w:rsid w:val="0011361D"/>
    <w:rsid w:val="00116210"/>
    <w:rsid w:val="00126DC0"/>
    <w:rsid w:val="00131B09"/>
    <w:rsid w:val="001403D8"/>
    <w:rsid w:val="001475F9"/>
    <w:rsid w:val="0015070A"/>
    <w:rsid w:val="00156579"/>
    <w:rsid w:val="00164CBF"/>
    <w:rsid w:val="00165BD0"/>
    <w:rsid w:val="00172CE0"/>
    <w:rsid w:val="00173462"/>
    <w:rsid w:val="001801EB"/>
    <w:rsid w:val="001832C6"/>
    <w:rsid w:val="001848CC"/>
    <w:rsid w:val="00186362"/>
    <w:rsid w:val="00187FAA"/>
    <w:rsid w:val="00195D8E"/>
    <w:rsid w:val="001A460D"/>
    <w:rsid w:val="001A5D60"/>
    <w:rsid w:val="001A6E99"/>
    <w:rsid w:val="001B7994"/>
    <w:rsid w:val="001C4809"/>
    <w:rsid w:val="001D007A"/>
    <w:rsid w:val="001E3795"/>
    <w:rsid w:val="001E7199"/>
    <w:rsid w:val="001F2138"/>
    <w:rsid w:val="001F278A"/>
    <w:rsid w:val="002012C8"/>
    <w:rsid w:val="0020143E"/>
    <w:rsid w:val="00202F4D"/>
    <w:rsid w:val="0020498D"/>
    <w:rsid w:val="00213072"/>
    <w:rsid w:val="00217E41"/>
    <w:rsid w:val="00223469"/>
    <w:rsid w:val="00233830"/>
    <w:rsid w:val="00234C59"/>
    <w:rsid w:val="0023509E"/>
    <w:rsid w:val="00235150"/>
    <w:rsid w:val="00245B92"/>
    <w:rsid w:val="00246F32"/>
    <w:rsid w:val="00250D99"/>
    <w:rsid w:val="002615E3"/>
    <w:rsid w:val="00265A23"/>
    <w:rsid w:val="0027046D"/>
    <w:rsid w:val="002808C5"/>
    <w:rsid w:val="00281263"/>
    <w:rsid w:val="002846A6"/>
    <w:rsid w:val="00284EC4"/>
    <w:rsid w:val="00290E5D"/>
    <w:rsid w:val="00295640"/>
    <w:rsid w:val="002A4D8A"/>
    <w:rsid w:val="002B370E"/>
    <w:rsid w:val="002C0897"/>
    <w:rsid w:val="002D3771"/>
    <w:rsid w:val="002D3AC0"/>
    <w:rsid w:val="002F0F4F"/>
    <w:rsid w:val="002F44BC"/>
    <w:rsid w:val="003034FF"/>
    <w:rsid w:val="003072FC"/>
    <w:rsid w:val="00307EE3"/>
    <w:rsid w:val="003126A2"/>
    <w:rsid w:val="00314354"/>
    <w:rsid w:val="00314372"/>
    <w:rsid w:val="003148A5"/>
    <w:rsid w:val="003205F5"/>
    <w:rsid w:val="0032202D"/>
    <w:rsid w:val="003271DC"/>
    <w:rsid w:val="00341819"/>
    <w:rsid w:val="00341DB3"/>
    <w:rsid w:val="003421A5"/>
    <w:rsid w:val="0035422A"/>
    <w:rsid w:val="003640C0"/>
    <w:rsid w:val="00365E12"/>
    <w:rsid w:val="00370DA4"/>
    <w:rsid w:val="003755BA"/>
    <w:rsid w:val="00377119"/>
    <w:rsid w:val="0038003A"/>
    <w:rsid w:val="00393378"/>
    <w:rsid w:val="003940C1"/>
    <w:rsid w:val="00395A66"/>
    <w:rsid w:val="003A0189"/>
    <w:rsid w:val="003A1E17"/>
    <w:rsid w:val="003A6588"/>
    <w:rsid w:val="003A6AE6"/>
    <w:rsid w:val="003B06FF"/>
    <w:rsid w:val="003B2D03"/>
    <w:rsid w:val="003B341D"/>
    <w:rsid w:val="003B7163"/>
    <w:rsid w:val="003C0BB7"/>
    <w:rsid w:val="003D27C3"/>
    <w:rsid w:val="003D5E09"/>
    <w:rsid w:val="003E72EB"/>
    <w:rsid w:val="003F600A"/>
    <w:rsid w:val="003F66D3"/>
    <w:rsid w:val="00401E93"/>
    <w:rsid w:val="00405AB2"/>
    <w:rsid w:val="00410C3D"/>
    <w:rsid w:val="00415505"/>
    <w:rsid w:val="00433621"/>
    <w:rsid w:val="00433A4E"/>
    <w:rsid w:val="0044325B"/>
    <w:rsid w:val="00443F56"/>
    <w:rsid w:val="00451145"/>
    <w:rsid w:val="00452249"/>
    <w:rsid w:val="00455B6A"/>
    <w:rsid w:val="0045730E"/>
    <w:rsid w:val="00457E44"/>
    <w:rsid w:val="0046191A"/>
    <w:rsid w:val="00462E1C"/>
    <w:rsid w:val="004672CB"/>
    <w:rsid w:val="004726C9"/>
    <w:rsid w:val="00476112"/>
    <w:rsid w:val="00477C73"/>
    <w:rsid w:val="00484441"/>
    <w:rsid w:val="00496173"/>
    <w:rsid w:val="004B08AA"/>
    <w:rsid w:val="004B0B9E"/>
    <w:rsid w:val="004B0BA9"/>
    <w:rsid w:val="004D0B29"/>
    <w:rsid w:val="004D2402"/>
    <w:rsid w:val="004E0213"/>
    <w:rsid w:val="004E3171"/>
    <w:rsid w:val="004E5F53"/>
    <w:rsid w:val="004F7612"/>
    <w:rsid w:val="00502847"/>
    <w:rsid w:val="00505772"/>
    <w:rsid w:val="00506563"/>
    <w:rsid w:val="00507B39"/>
    <w:rsid w:val="00511C0E"/>
    <w:rsid w:val="00512086"/>
    <w:rsid w:val="00520B9B"/>
    <w:rsid w:val="00525BD7"/>
    <w:rsid w:val="00525C36"/>
    <w:rsid w:val="00535CE2"/>
    <w:rsid w:val="005420F6"/>
    <w:rsid w:val="00543AEC"/>
    <w:rsid w:val="005469F1"/>
    <w:rsid w:val="005539E7"/>
    <w:rsid w:val="00555AB4"/>
    <w:rsid w:val="00560E8B"/>
    <w:rsid w:val="00563F90"/>
    <w:rsid w:val="0057089D"/>
    <w:rsid w:val="005742F1"/>
    <w:rsid w:val="00577C4D"/>
    <w:rsid w:val="005864C5"/>
    <w:rsid w:val="00586785"/>
    <w:rsid w:val="00597319"/>
    <w:rsid w:val="005A30E0"/>
    <w:rsid w:val="005A5016"/>
    <w:rsid w:val="005B2FCF"/>
    <w:rsid w:val="005C54F3"/>
    <w:rsid w:val="005D1EF1"/>
    <w:rsid w:val="005D3BE1"/>
    <w:rsid w:val="005E0109"/>
    <w:rsid w:val="005E1307"/>
    <w:rsid w:val="005E416B"/>
    <w:rsid w:val="005E5813"/>
    <w:rsid w:val="005F7AB5"/>
    <w:rsid w:val="00607AE2"/>
    <w:rsid w:val="00610454"/>
    <w:rsid w:val="00626B2E"/>
    <w:rsid w:val="00630445"/>
    <w:rsid w:val="00636C7E"/>
    <w:rsid w:val="006514FA"/>
    <w:rsid w:val="00653AFD"/>
    <w:rsid w:val="00656591"/>
    <w:rsid w:val="006579EC"/>
    <w:rsid w:val="006601C6"/>
    <w:rsid w:val="00661D0C"/>
    <w:rsid w:val="00664F0D"/>
    <w:rsid w:val="00670EB3"/>
    <w:rsid w:val="00674B32"/>
    <w:rsid w:val="006819F5"/>
    <w:rsid w:val="00685700"/>
    <w:rsid w:val="006959FF"/>
    <w:rsid w:val="006A0101"/>
    <w:rsid w:val="006B7AB8"/>
    <w:rsid w:val="006B7BF4"/>
    <w:rsid w:val="006C13DE"/>
    <w:rsid w:val="006C43D4"/>
    <w:rsid w:val="006C4617"/>
    <w:rsid w:val="006D1FE8"/>
    <w:rsid w:val="006D228B"/>
    <w:rsid w:val="006D70FC"/>
    <w:rsid w:val="006D7142"/>
    <w:rsid w:val="006E025E"/>
    <w:rsid w:val="006E316C"/>
    <w:rsid w:val="006E32D9"/>
    <w:rsid w:val="006F5E34"/>
    <w:rsid w:val="00701BD3"/>
    <w:rsid w:val="00703EE1"/>
    <w:rsid w:val="00704CCE"/>
    <w:rsid w:val="00706D41"/>
    <w:rsid w:val="007113A3"/>
    <w:rsid w:val="007130AF"/>
    <w:rsid w:val="00714A3E"/>
    <w:rsid w:val="00725330"/>
    <w:rsid w:val="00726F09"/>
    <w:rsid w:val="00727A26"/>
    <w:rsid w:val="00727C06"/>
    <w:rsid w:val="00742390"/>
    <w:rsid w:val="0075241E"/>
    <w:rsid w:val="00757CB0"/>
    <w:rsid w:val="00757D7C"/>
    <w:rsid w:val="00774C89"/>
    <w:rsid w:val="007863B0"/>
    <w:rsid w:val="007A1D79"/>
    <w:rsid w:val="007B34BD"/>
    <w:rsid w:val="007B4F3C"/>
    <w:rsid w:val="007C1F53"/>
    <w:rsid w:val="007C7DEC"/>
    <w:rsid w:val="007D7EC6"/>
    <w:rsid w:val="007E30AB"/>
    <w:rsid w:val="007E35A8"/>
    <w:rsid w:val="007F23D5"/>
    <w:rsid w:val="007F7BD0"/>
    <w:rsid w:val="00801943"/>
    <w:rsid w:val="00814020"/>
    <w:rsid w:val="00817102"/>
    <w:rsid w:val="00820041"/>
    <w:rsid w:val="008221A5"/>
    <w:rsid w:val="0083156D"/>
    <w:rsid w:val="00833457"/>
    <w:rsid w:val="00844CCD"/>
    <w:rsid w:val="008561D7"/>
    <w:rsid w:val="0086262D"/>
    <w:rsid w:val="00863D88"/>
    <w:rsid w:val="00867926"/>
    <w:rsid w:val="008705E5"/>
    <w:rsid w:val="008724EF"/>
    <w:rsid w:val="00873352"/>
    <w:rsid w:val="00873C5C"/>
    <w:rsid w:val="00880202"/>
    <w:rsid w:val="00880D00"/>
    <w:rsid w:val="008846D1"/>
    <w:rsid w:val="00887685"/>
    <w:rsid w:val="008A0E0D"/>
    <w:rsid w:val="008A2FF4"/>
    <w:rsid w:val="008A4C61"/>
    <w:rsid w:val="008A6D7E"/>
    <w:rsid w:val="008A7DFC"/>
    <w:rsid w:val="008C368F"/>
    <w:rsid w:val="008D2126"/>
    <w:rsid w:val="008D69BB"/>
    <w:rsid w:val="008E3F44"/>
    <w:rsid w:val="008E4FAE"/>
    <w:rsid w:val="008F0995"/>
    <w:rsid w:val="008F3783"/>
    <w:rsid w:val="00900D52"/>
    <w:rsid w:val="009025CE"/>
    <w:rsid w:val="009159E4"/>
    <w:rsid w:val="00915DDF"/>
    <w:rsid w:val="009178F3"/>
    <w:rsid w:val="00917F16"/>
    <w:rsid w:val="009239C7"/>
    <w:rsid w:val="009274D3"/>
    <w:rsid w:val="00931287"/>
    <w:rsid w:val="00933424"/>
    <w:rsid w:val="009335F0"/>
    <w:rsid w:val="00950209"/>
    <w:rsid w:val="00951E1A"/>
    <w:rsid w:val="00961EDE"/>
    <w:rsid w:val="00964FAF"/>
    <w:rsid w:val="00966604"/>
    <w:rsid w:val="009675D1"/>
    <w:rsid w:val="00974375"/>
    <w:rsid w:val="00974D05"/>
    <w:rsid w:val="00985AAD"/>
    <w:rsid w:val="00987425"/>
    <w:rsid w:val="00991AA3"/>
    <w:rsid w:val="00994DA5"/>
    <w:rsid w:val="009A3174"/>
    <w:rsid w:val="009A4BB4"/>
    <w:rsid w:val="009A7C86"/>
    <w:rsid w:val="009B2A62"/>
    <w:rsid w:val="009B44D8"/>
    <w:rsid w:val="009C13B5"/>
    <w:rsid w:val="009C7394"/>
    <w:rsid w:val="009D23A9"/>
    <w:rsid w:val="009E2C20"/>
    <w:rsid w:val="009F7F1A"/>
    <w:rsid w:val="00A04740"/>
    <w:rsid w:val="00A1166A"/>
    <w:rsid w:val="00A163BA"/>
    <w:rsid w:val="00A233F3"/>
    <w:rsid w:val="00A31DE1"/>
    <w:rsid w:val="00A3555A"/>
    <w:rsid w:val="00A36B6E"/>
    <w:rsid w:val="00A40523"/>
    <w:rsid w:val="00A42D29"/>
    <w:rsid w:val="00A44057"/>
    <w:rsid w:val="00A44B78"/>
    <w:rsid w:val="00A46998"/>
    <w:rsid w:val="00A52194"/>
    <w:rsid w:val="00A6296C"/>
    <w:rsid w:val="00A63019"/>
    <w:rsid w:val="00A72F66"/>
    <w:rsid w:val="00A758EA"/>
    <w:rsid w:val="00A82AA3"/>
    <w:rsid w:val="00A844B3"/>
    <w:rsid w:val="00A913C5"/>
    <w:rsid w:val="00A92369"/>
    <w:rsid w:val="00A960D0"/>
    <w:rsid w:val="00A974B9"/>
    <w:rsid w:val="00AA2649"/>
    <w:rsid w:val="00AA3263"/>
    <w:rsid w:val="00AB0197"/>
    <w:rsid w:val="00AB56C2"/>
    <w:rsid w:val="00AC0443"/>
    <w:rsid w:val="00AC188E"/>
    <w:rsid w:val="00AC199B"/>
    <w:rsid w:val="00AC5835"/>
    <w:rsid w:val="00AD39FC"/>
    <w:rsid w:val="00AD3F4C"/>
    <w:rsid w:val="00AE2D6F"/>
    <w:rsid w:val="00AE6197"/>
    <w:rsid w:val="00AE6864"/>
    <w:rsid w:val="00AF104D"/>
    <w:rsid w:val="00B02676"/>
    <w:rsid w:val="00B1125C"/>
    <w:rsid w:val="00B13D81"/>
    <w:rsid w:val="00B14F68"/>
    <w:rsid w:val="00B262C5"/>
    <w:rsid w:val="00B35A7A"/>
    <w:rsid w:val="00B3752A"/>
    <w:rsid w:val="00B449B6"/>
    <w:rsid w:val="00B45991"/>
    <w:rsid w:val="00B54C1F"/>
    <w:rsid w:val="00B56861"/>
    <w:rsid w:val="00B574C7"/>
    <w:rsid w:val="00B6037E"/>
    <w:rsid w:val="00B605D3"/>
    <w:rsid w:val="00B61EF4"/>
    <w:rsid w:val="00B63788"/>
    <w:rsid w:val="00B638F6"/>
    <w:rsid w:val="00B75C23"/>
    <w:rsid w:val="00B81CA1"/>
    <w:rsid w:val="00B82FF0"/>
    <w:rsid w:val="00B85713"/>
    <w:rsid w:val="00B96B21"/>
    <w:rsid w:val="00BA1A6A"/>
    <w:rsid w:val="00BA6930"/>
    <w:rsid w:val="00BB2398"/>
    <w:rsid w:val="00BB6ED1"/>
    <w:rsid w:val="00BC22CA"/>
    <w:rsid w:val="00BC3262"/>
    <w:rsid w:val="00BD0D49"/>
    <w:rsid w:val="00BD41F2"/>
    <w:rsid w:val="00BD756A"/>
    <w:rsid w:val="00BE254A"/>
    <w:rsid w:val="00BE4E11"/>
    <w:rsid w:val="00BE793C"/>
    <w:rsid w:val="00BF36DA"/>
    <w:rsid w:val="00BF377F"/>
    <w:rsid w:val="00C00059"/>
    <w:rsid w:val="00C021C5"/>
    <w:rsid w:val="00C03F0E"/>
    <w:rsid w:val="00C063A3"/>
    <w:rsid w:val="00C17091"/>
    <w:rsid w:val="00C23AC7"/>
    <w:rsid w:val="00C25081"/>
    <w:rsid w:val="00C2599C"/>
    <w:rsid w:val="00C25A48"/>
    <w:rsid w:val="00C35FF5"/>
    <w:rsid w:val="00C364CB"/>
    <w:rsid w:val="00C4797E"/>
    <w:rsid w:val="00C507A5"/>
    <w:rsid w:val="00C577E5"/>
    <w:rsid w:val="00C63793"/>
    <w:rsid w:val="00C67069"/>
    <w:rsid w:val="00C755F0"/>
    <w:rsid w:val="00C82FE3"/>
    <w:rsid w:val="00C859FC"/>
    <w:rsid w:val="00C9334D"/>
    <w:rsid w:val="00CA2223"/>
    <w:rsid w:val="00CA6DAE"/>
    <w:rsid w:val="00CB032E"/>
    <w:rsid w:val="00CB4200"/>
    <w:rsid w:val="00CB44AE"/>
    <w:rsid w:val="00CB7FEB"/>
    <w:rsid w:val="00CC3825"/>
    <w:rsid w:val="00CC41E2"/>
    <w:rsid w:val="00CC5590"/>
    <w:rsid w:val="00CD0325"/>
    <w:rsid w:val="00CD1AF4"/>
    <w:rsid w:val="00CD25AD"/>
    <w:rsid w:val="00CD61D6"/>
    <w:rsid w:val="00CD6D0A"/>
    <w:rsid w:val="00CE14A8"/>
    <w:rsid w:val="00CE600F"/>
    <w:rsid w:val="00CE74A6"/>
    <w:rsid w:val="00CE7B56"/>
    <w:rsid w:val="00CF36D7"/>
    <w:rsid w:val="00D00840"/>
    <w:rsid w:val="00D14AE5"/>
    <w:rsid w:val="00D20DC8"/>
    <w:rsid w:val="00D27652"/>
    <w:rsid w:val="00D47645"/>
    <w:rsid w:val="00D5235D"/>
    <w:rsid w:val="00D5740E"/>
    <w:rsid w:val="00D62792"/>
    <w:rsid w:val="00D6690C"/>
    <w:rsid w:val="00D728C3"/>
    <w:rsid w:val="00D750C5"/>
    <w:rsid w:val="00D813EE"/>
    <w:rsid w:val="00D83E69"/>
    <w:rsid w:val="00D95E74"/>
    <w:rsid w:val="00D97749"/>
    <w:rsid w:val="00DA4967"/>
    <w:rsid w:val="00DB67F4"/>
    <w:rsid w:val="00DC1548"/>
    <w:rsid w:val="00DC1C17"/>
    <w:rsid w:val="00DC25F4"/>
    <w:rsid w:val="00DC5D01"/>
    <w:rsid w:val="00DC740B"/>
    <w:rsid w:val="00DD26EC"/>
    <w:rsid w:val="00DE6146"/>
    <w:rsid w:val="00DF372F"/>
    <w:rsid w:val="00DF4263"/>
    <w:rsid w:val="00DF75B7"/>
    <w:rsid w:val="00E028C5"/>
    <w:rsid w:val="00E0350E"/>
    <w:rsid w:val="00E0617A"/>
    <w:rsid w:val="00E074C0"/>
    <w:rsid w:val="00E11F91"/>
    <w:rsid w:val="00E214EE"/>
    <w:rsid w:val="00E264F8"/>
    <w:rsid w:val="00E311F1"/>
    <w:rsid w:val="00E32D6F"/>
    <w:rsid w:val="00E335D9"/>
    <w:rsid w:val="00E343DE"/>
    <w:rsid w:val="00E347C7"/>
    <w:rsid w:val="00E372DF"/>
    <w:rsid w:val="00E40453"/>
    <w:rsid w:val="00E40F2E"/>
    <w:rsid w:val="00E45977"/>
    <w:rsid w:val="00E503E6"/>
    <w:rsid w:val="00E52582"/>
    <w:rsid w:val="00E542FD"/>
    <w:rsid w:val="00E55CF1"/>
    <w:rsid w:val="00E574A6"/>
    <w:rsid w:val="00E600B6"/>
    <w:rsid w:val="00E737C1"/>
    <w:rsid w:val="00E74BA1"/>
    <w:rsid w:val="00E8092F"/>
    <w:rsid w:val="00E83E5E"/>
    <w:rsid w:val="00E86386"/>
    <w:rsid w:val="00E8790D"/>
    <w:rsid w:val="00E9679B"/>
    <w:rsid w:val="00EB2161"/>
    <w:rsid w:val="00EB2917"/>
    <w:rsid w:val="00EC103D"/>
    <w:rsid w:val="00EC1F62"/>
    <w:rsid w:val="00EC5389"/>
    <w:rsid w:val="00ED5B78"/>
    <w:rsid w:val="00EE1521"/>
    <w:rsid w:val="00EE4C10"/>
    <w:rsid w:val="00EE5074"/>
    <w:rsid w:val="00EE5DF7"/>
    <w:rsid w:val="00EF68F2"/>
    <w:rsid w:val="00F073A6"/>
    <w:rsid w:val="00F0754D"/>
    <w:rsid w:val="00F115FF"/>
    <w:rsid w:val="00F11628"/>
    <w:rsid w:val="00F259D3"/>
    <w:rsid w:val="00F30EDE"/>
    <w:rsid w:val="00F34445"/>
    <w:rsid w:val="00F40971"/>
    <w:rsid w:val="00F41747"/>
    <w:rsid w:val="00F43935"/>
    <w:rsid w:val="00F43EA9"/>
    <w:rsid w:val="00F45E37"/>
    <w:rsid w:val="00F471E8"/>
    <w:rsid w:val="00F577A2"/>
    <w:rsid w:val="00F66847"/>
    <w:rsid w:val="00F66C73"/>
    <w:rsid w:val="00F727C2"/>
    <w:rsid w:val="00F74927"/>
    <w:rsid w:val="00F9016F"/>
    <w:rsid w:val="00F92E66"/>
    <w:rsid w:val="00F9515D"/>
    <w:rsid w:val="00F95775"/>
    <w:rsid w:val="00F96DAF"/>
    <w:rsid w:val="00FA040D"/>
    <w:rsid w:val="00FA2239"/>
    <w:rsid w:val="00FA7AD5"/>
    <w:rsid w:val="00FB7350"/>
    <w:rsid w:val="00FC5616"/>
    <w:rsid w:val="00FC73F8"/>
    <w:rsid w:val="00FC7BDF"/>
    <w:rsid w:val="00FD10A7"/>
    <w:rsid w:val="00FD27FC"/>
    <w:rsid w:val="00FD5AA8"/>
    <w:rsid w:val="00FE127B"/>
    <w:rsid w:val="00FE2CF7"/>
    <w:rsid w:val="00FF2C42"/>
    <w:rsid w:val="00FF2F68"/>
    <w:rsid w:val="00FF3E41"/>
    <w:rsid w:val="00FF672C"/>
    <w:rsid w:val="00FF76F4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785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table" w:styleId="TableGrid">
    <w:name w:val="Table Grid"/>
    <w:basedOn w:val="TableNormal"/>
    <w:uiPriority w:val="39"/>
    <w:rsid w:val="0088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46A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07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2-Accent1">
    <w:name w:val="Grid Table 2 Accent 1"/>
    <w:basedOn w:val="TableNormal"/>
    <w:uiPriority w:val="47"/>
    <w:rsid w:val="00D95E7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D95E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5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59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51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3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7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9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85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09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5E75AAC-E246-4291-BF49-B669101E2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2021-03-04T21:55:00Z</dcterms:created>
  <dcterms:modified xsi:type="dcterms:W3CDTF">2021-03-04T22:11:00Z</dcterms:modified>
</cp:coreProperties>
</file>