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5"/>
        <w:tblpPr w:vertAnchor="text" w:horzAnchor="text" w:leftFromText="180" w:rightFromText="180" w:tblpX="0" w:tblpY="-307"/>
        <w:tblW w:w="935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9355"/>
      </w:tblGrid>
      <w:tr>
        <w:trPr>
          <w:trHeight w:val="300" w:hRule="atLeast"/>
        </w:trPr>
        <w:tc>
          <w:tcPr>
            <w:tcW w:w="9355" w:type="dxa"/>
            <w:tcBorders>
              <w:bottom w:val="single" w:sz="4" w:space="0" w:color="000000"/>
            </w:tcBorders>
          </w:tcPr>
          <w:p>
            <w:pPr>
              <w:pStyle w:val="Normal"/>
              <w:shd w:val="clear" w:color="auto" w:fill="FFFFFF"/>
              <w:spacing w:lineRule="auto" w:line="240" w:before="0"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      </w:r>
          </w:p>
          <w:p>
            <w:pPr>
              <w:pStyle w:val="Normal"/>
              <w:shd w:val="clear" w:color="auto" w:fill="FFFFFF"/>
              <w:spacing w:lineRule="auto" w:line="240" w:before="0" w:after="0"/>
              <w:jc w:val="center"/>
              <w:rPr>
                <w:rFonts w:ascii="Quattrocento Sans" w:hAnsi="Quattrocento Sans" w:eastAsia="Quattrocento Sans" w:cs="Quattrocento Sans"/>
                <w:sz w:val="18"/>
                <w:szCs w:val="18"/>
              </w:rPr>
            </w:pPr>
            <w:r>
              <w:rPr>
                <w:rFonts w:eastAsia="Quattrocento Sans" w:cs="Quattrocento Sans" w:ascii="Quattrocento Sans" w:hAnsi="Quattrocento Sans"/>
                <w:sz w:val="18"/>
                <w:szCs w:val="18"/>
              </w:rPr>
            </w:r>
          </w:p>
        </w:tc>
      </w:tr>
      <w:tr>
        <w:trPr>
          <w:trHeight w:val="300" w:hRule="atLeast"/>
        </w:trPr>
        <w:tc>
          <w:tcPr>
            <w:tcW w:w="9355" w:type="dxa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Quattrocento Sans" w:hAnsi="Quattrocento Sans" w:eastAsia="Quattrocento Sans" w:cs="Quattrocento Sans"/>
                <w:sz w:val="18"/>
                <w:szCs w:val="18"/>
              </w:rPr>
            </w:pPr>
            <w:r>
              <w:rPr>
                <w:sz w:val="24"/>
                <w:szCs w:val="24"/>
              </w:rPr>
              <w:t>Юридический адрес: 121170, г. Москва, вн.тер.г. муниципальный округ Дорогомилово, пр-кт Кутузовский, д.36, стр. 2, этаж I, помещение/ комната I/12, тел.: +7(495)151-19-01, ИНН 7730265193    КПП 773001001    ОГРН 1217700253594</w:t>
            </w:r>
          </w:p>
          <w:p>
            <w:pPr>
              <w:pStyle w:val="Normal"/>
              <w:spacing w:lineRule="auto" w:line="240" w:before="0" w:after="0"/>
              <w:ind w:firstLine="705"/>
              <w:rPr>
                <w:rFonts w:ascii="Quattrocento Sans" w:hAnsi="Quattrocento Sans" w:eastAsia="Quattrocento Sans" w:cs="Quattrocento Sans"/>
                <w:sz w:val="18"/>
                <w:szCs w:val="18"/>
              </w:rPr>
            </w:pPr>
            <w:r>
              <w:rPr>
                <w:rFonts w:eastAsia="Quattrocento Sans" w:cs="Quattrocento Sans" w:ascii="Quattrocento Sans" w:hAnsi="Quattrocento Sans"/>
                <w:sz w:val="18"/>
                <w:szCs w:val="18"/>
              </w:rPr>
            </w:r>
          </w:p>
        </w:tc>
      </w:tr>
    </w:tbl>
    <w:p>
      <w:pPr>
        <w:pStyle w:val="Normal"/>
        <w:widowControl w:val="false"/>
        <w:spacing w:before="0" w:after="0"/>
        <w:rPr>
          <w:rFonts w:ascii="Times New Roman" w:hAnsi="Times New Roman" w:eastAsia="Arial" w:cs="Arial"/>
          <w:color w:val="000000"/>
          <w:sz w:val="22"/>
          <w:szCs w:val="22"/>
          <w:lang w:val="ru-RU"/>
        </w:rPr>
      </w:pPr>
      <w:r>
        <w:rPr>
          <w:rFonts w:eastAsia="Arial" w:cs="Arial"/>
          <w:color w:val="000000"/>
          <w:sz w:val="22"/>
          <w:szCs w:val="22"/>
          <w:lang w:val="ru-RU"/>
        </w:rPr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</w:rPr>
      </w:pPr>
      <w:r>
        <w:rPr>
          <w:b/>
          <w:bCs/>
        </w:rPr>
        <w:t xml:space="preserve">ОТЧЕТ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</w:rPr>
      </w:pPr>
      <w:r>
        <w:rPr>
          <w:b/>
          <w:bCs/>
        </w:rPr>
        <w:t xml:space="preserve">о прохождении </w:t>
      </w:r>
      <w:r>
        <w:rPr>
          <w:b/>
          <w:bCs/>
          <w:lang w:val="ru-RU"/>
        </w:rPr>
        <w:t>учебной</w:t>
      </w:r>
      <w:r>
        <w:rPr>
          <w:b/>
          <w:bCs/>
        </w:rPr>
        <w:t xml:space="preserve"> практики по специальности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</w:rPr>
      </w:pPr>
      <w:r>
        <w:rPr>
          <w:b/>
          <w:bCs/>
        </w:rPr>
        <w:t>09.02.07 Информационные системы и программирование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</w:rPr>
      </w:pPr>
      <w:r>
        <w:rPr>
          <w:sz w:val="20"/>
          <w:szCs w:val="20"/>
        </w:rPr>
        <w:t xml:space="preserve">профессиональный </w:t>
      </w:r>
      <w:r>
        <w:rPr>
          <w:sz w:val="22"/>
          <w:szCs w:val="22"/>
        </w:rPr>
        <w:t>модуль</w:t>
      </w:r>
      <w:r>
        <w:rPr>
          <w:sz w:val="20"/>
          <w:szCs w:val="20"/>
        </w:rPr>
        <w:t>: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</w:rPr>
      </w:pPr>
      <w:r>
        <w:rPr>
          <w:b/>
          <w:bCs/>
        </w:rPr>
        <w:t>ПМ.03 Осуществление интеграции программных модулей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</w:rPr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/>
      </w:r>
    </w:p>
    <w:p>
      <w:pPr>
        <w:pStyle w:val="Normal"/>
        <w:spacing w:lineRule="auto" w:line="480" w:before="0" w:after="0"/>
        <w:rPr>
          <w:rFonts w:ascii="Times New Roman" w:hAnsi="Times New Roman" w:eastAsia="Quattrocento Sans" w:cs="Quattrocento Sans"/>
          <w:color w:val="000000"/>
          <w:sz w:val="18"/>
          <w:szCs w:val="18"/>
        </w:rPr>
      </w:pPr>
      <w:r>
        <w:rPr>
          <w:rFonts w:eastAsia="Quattrocento Sans" w:cs="Quattrocento Sans"/>
          <w:color w:val="000000"/>
          <w:sz w:val="18"/>
          <w:szCs w:val="18"/>
        </w:rPr>
      </w:r>
    </w:p>
    <w:tbl>
      <w:tblPr>
        <w:tblStyle w:val="ab"/>
        <w:tblW w:w="5227" w:type="dxa"/>
        <w:jc w:val="left"/>
        <w:tblInd w:w="410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67"/>
        <w:gridCol w:w="216"/>
        <w:gridCol w:w="1156"/>
        <w:gridCol w:w="2387"/>
      </w:tblGrid>
      <w:tr>
        <w:trPr/>
        <w:tc>
          <w:tcPr>
            <w:tcW w:w="16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Times New Roman" w:cs="Times New Roman"/>
                <w:kern w:val="0"/>
                <w:sz w:val="24"/>
                <w:szCs w:val="28"/>
                <w:lang w:val="ru-RU" w:eastAsia="ru-RU" w:bidi="ar-SA"/>
              </w:rPr>
              <w:t>Выполнил(а):</w:t>
            </w:r>
          </w:p>
        </w:tc>
        <w:tc>
          <w:tcPr>
            <w:tcW w:w="3543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Times New Roman" w:cs="Times New Roman"/>
                <w:kern w:val="0"/>
                <w:sz w:val="24"/>
                <w:szCs w:val="28"/>
                <w:lang w:val="ru-RU" w:eastAsia="ru-RU" w:bidi="ar-SA"/>
              </w:rPr>
              <w:t>Гавриленко Аристарх Остапович</w:t>
            </w:r>
          </w:p>
        </w:tc>
      </w:tr>
      <w:tr>
        <w:trPr/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240" w:after="0"/>
              <w:jc w:val="left"/>
              <w:rPr>
                <w:rFonts w:ascii="Times New Roman" w:hAnsi="Times New Roman"/>
              </w:rPr>
            </w:pPr>
            <w:r>
              <w:rPr>
                <w:rFonts w:eastAsia="Times New Roman" w:cs="Times New Roman"/>
                <w:kern w:val="0"/>
                <w:sz w:val="24"/>
                <w:szCs w:val="28"/>
                <w:lang w:val="ru-RU" w:eastAsia="ru-RU" w:bidi="ar-SA"/>
              </w:rPr>
              <w:t>Группа:</w:t>
            </w:r>
          </w:p>
        </w:tc>
        <w:tc>
          <w:tcPr>
            <w:tcW w:w="3759" w:type="dxa"/>
            <w:gridSpan w:val="3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240" w:after="0"/>
              <w:jc w:val="center"/>
              <w:rPr>
                <w:rFonts w:ascii="Times New Roman" w:hAnsi="Times New Roman"/>
              </w:rPr>
            </w:pPr>
            <w:bookmarkStart w:id="0" w:name="_Hlk227744247"/>
            <w:r>
              <w:rPr>
                <w:rFonts w:eastAsia="Times New Roman" w:cs="Times New Roman"/>
                <w:kern w:val="0"/>
                <w:sz w:val="24"/>
                <w:szCs w:val="28"/>
                <w:lang w:val="ru-RU" w:eastAsia="ru-RU" w:bidi="ar-SA"/>
              </w:rPr>
              <w:t>9\3-РПО-23\3</w:t>
            </w:r>
            <w:bookmarkStart w:id="1" w:name="_Hlk227744435"/>
            <w:bookmarkEnd w:id="0"/>
            <w:bookmarkEnd w:id="1"/>
          </w:p>
        </w:tc>
      </w:tr>
      <w:tr>
        <w:trPr/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240" w:after="0"/>
              <w:jc w:val="left"/>
              <w:rPr>
                <w:rFonts w:ascii="Times New Roman" w:hAnsi="Times New Roman"/>
              </w:rPr>
            </w:pPr>
            <w:r>
              <w:rPr>
                <w:rFonts w:eastAsia="Times New Roman" w:cs="Times New Roman"/>
                <w:kern w:val="0"/>
                <w:sz w:val="24"/>
                <w:szCs w:val="28"/>
                <w:lang w:val="ru-RU" w:eastAsia="ru-RU" w:bidi="ar-SA"/>
              </w:rPr>
              <w:t>Оценка:</w:t>
            </w:r>
          </w:p>
        </w:tc>
        <w:tc>
          <w:tcPr>
            <w:tcW w:w="3759" w:type="dxa"/>
            <w:gridSpan w:val="3"/>
            <w:tcBorders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240" w:after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283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240" w:after="0"/>
              <w:jc w:val="left"/>
              <w:rPr>
                <w:rFonts w:ascii="Times New Roman" w:hAnsi="Times New Roman"/>
              </w:rPr>
            </w:pPr>
            <w:r>
              <w:rPr>
                <w:rFonts w:eastAsia="Times New Roman" w:cs="Times New Roman"/>
                <w:kern w:val="0"/>
                <w:sz w:val="24"/>
                <w:szCs w:val="28"/>
                <w:lang w:val="ru-RU" w:eastAsia="ru-RU" w:bidi="ar-SA"/>
              </w:rPr>
              <w:t>Руководитель практики:</w:t>
            </w:r>
          </w:p>
        </w:tc>
        <w:tc>
          <w:tcPr>
            <w:tcW w:w="2387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240" w:after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sz w:val="24"/>
              </w:rPr>
            </w:r>
            <w:bookmarkStart w:id="2" w:name="_Hlk227743969"/>
            <w:bookmarkStart w:id="3" w:name="_Hlk227743969"/>
            <w:bookmarkEnd w:id="3"/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/>
      </w:r>
    </w:p>
    <w:p>
      <w:pPr>
        <w:pStyle w:val="Normal"/>
        <w:spacing w:lineRule="auto" w:line="360" w:before="0" w:after="0"/>
        <w:rPr>
          <w:rFonts w:ascii="Times New Roman" w:hAnsi="Times New Roman"/>
        </w:rPr>
      </w:pPr>
      <w:r>
        <w:rPr>
          <w:color w:val="000000"/>
          <w:sz w:val="24"/>
          <w:szCs w:val="24"/>
          <w:lang w:val="ru-RU"/>
        </w:rPr>
        <w:t xml:space="preserve">Практика пройдена в </w:t>
      </w:r>
      <w:bookmarkStart w:id="4" w:name="_Hlk226548505"/>
      <w:r>
        <w:rPr>
          <w:color w:val="000000"/>
          <w:sz w:val="24"/>
          <w:szCs w:val="24"/>
          <w:lang w:val="ru-RU"/>
        </w:rPr>
        <w:t>АНО ПОО ММКЦТ «АКАДЕМИЯ ТОП»</w:t>
      </w:r>
      <w:bookmarkEnd w:id="4"/>
    </w:p>
    <w:p>
      <w:pPr>
        <w:pStyle w:val="Normal"/>
        <w:spacing w:lineRule="auto" w:line="360" w:before="0" w:after="0"/>
        <w:rPr>
          <w:rFonts w:ascii="Times New Roman" w:hAnsi="Times New Roman"/>
        </w:rPr>
      </w:pPr>
      <w:r>
        <w:rPr>
          <w:color w:val="000000"/>
          <w:sz w:val="24"/>
          <w:szCs w:val="24"/>
          <w:lang w:val="ru-RU"/>
        </w:rPr>
        <w:t xml:space="preserve">Дата прохождения: 13.04.2026 г. – 24.04.2026 г. 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</w:rPr>
      </w:pPr>
      <w:r>
        <w:rPr>
          <w:b/>
          <w:bCs/>
        </w:rPr>
        <w:t>Калининград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</w:rPr>
      </w:pPr>
      <w:r>
        <w:rPr>
          <w:b/>
          <w:bCs/>
        </w:rPr>
        <w:t xml:space="preserve"> </w:t>
      </w:r>
      <w:r>
        <w:rPr>
          <w:b/>
          <w:bCs/>
        </w:rPr>
        <w:t>202</w:t>
      </w:r>
      <w:r>
        <w:rPr>
          <w:b/>
          <w:bCs/>
          <w:lang w:val="ru-RU"/>
        </w:rPr>
        <w:t>6</w:t>
      </w:r>
      <w:r>
        <w:br w:type="page"/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jc w:val="center"/>
            <w:rPr/>
          </w:pPr>
          <w:bookmarkStart w:id="5" w:name="_Hlk227744168"/>
          <w:bookmarkEnd w:id="5"/>
          <w:r>
            <w:rPr>
              <w:rStyle w:val="Heading1Char"/>
              <w:rFonts w:cs="Times New Roman" w:ascii="Times New Roman" w:hAnsi="Times New Roman"/>
              <w:b/>
              <w:sz w:val="32"/>
              <w:szCs w:val="32"/>
            </w:rPr>
            <w:t>Содержание</w:t>
          </w:r>
        </w:p>
        <w:p>
          <w:pPr>
            <w:pStyle w:val="TOC1"/>
            <w:tabs>
              <w:tab w:val="clear" w:pos="720"/>
              <w:tab w:val="right" w:pos="9345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  <w:vanish w:val="false"/>
              <w:rFonts w:cs="Times New Roman"/>
            </w:rPr>
            <w:instrText xml:space="preserve"> TOC \z \o "1-3" \u \h</w:instrText>
          </w:r>
          <w:r>
            <w:rPr>
              <w:webHidden/>
              <w:rStyle w:val="IndexLink"/>
              <w:vanish w:val="false"/>
              <w:rFonts w:cs="Times New Roman"/>
            </w:rPr>
            <w:fldChar w:fldCharType="separate"/>
          </w:r>
          <w:hyperlink w:anchor="_Toc227751998">
            <w:r>
              <w:rPr>
                <w:webHidden/>
                <w:rStyle w:val="IndexLink"/>
                <w:rFonts w:cs="Times New Roman"/>
                <w:vanish w:val="false"/>
              </w:rPr>
              <w:t>ЗАДАНИЕ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_Toc227751998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345" w:leader="dot"/>
            </w:tabs>
            <w:rPr/>
          </w:pPr>
          <w:hyperlink w:anchor="_Toc227751999">
            <w:r>
              <w:rPr>
                <w:webHidden/>
                <w:rStyle w:val="IndexLink"/>
                <w:rFonts w:cs="Times New Roman"/>
                <w:vanish w:val="false"/>
              </w:rPr>
              <w:t>АТТЕСТАЦИОННЫЙ ЛИСТ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_Toc227751999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345" w:leader="dot"/>
            </w:tabs>
            <w:rPr/>
          </w:pPr>
          <w:hyperlink w:anchor="_Toc227752000">
            <w:r>
              <w:rPr>
                <w:webHidden/>
                <w:rStyle w:val="IndexLink"/>
                <w:rFonts w:cs="Times New Roman"/>
                <w:vanish w:val="false"/>
              </w:rPr>
              <w:t>ДНЕВНИК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_Toc227752000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345" w:leader="dot"/>
            </w:tabs>
            <w:rPr/>
          </w:pPr>
          <w:hyperlink w:anchor="_Toc227752001">
            <w:r>
              <w:rPr>
                <w:webHidden/>
                <w:rStyle w:val="IndexLink"/>
                <w:rFonts w:cs="Times New Roman"/>
                <w:vanish w:val="false"/>
              </w:rPr>
              <w:t>ОТЧЕТ О ПРОДЕЛАННОЙ РАБОТЕ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_Toc227752001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345" w:leader="dot"/>
            </w:tabs>
            <w:rPr/>
          </w:pPr>
          <w:hyperlink w:anchor="_Toc227752002">
            <w:r>
              <w:rPr>
                <w:webHidden/>
                <w:rStyle w:val="IndexLink"/>
                <w:rFonts w:cs="Times New Roman"/>
                <w:vanish w:val="false"/>
              </w:rPr>
              <w:t>ХАРАКТЕРИСТИКА ОБУЧАЮЩЕГОСЯ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_Toc227752002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345" w:leader="dot"/>
            </w:tabs>
            <w:rPr/>
          </w:pPr>
          <w:hyperlink w:anchor="_Toc227752003">
            <w:r>
              <w:rPr>
                <w:webHidden/>
                <w:rStyle w:val="IndexLink"/>
                <w:rFonts w:cs="Times New Roman"/>
                <w:vanish w:val="false"/>
              </w:rPr>
              <w:t>ОТЗЫВ РУКОВОДИТЕЛЯ ПРАКТИКИ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_Toc227752003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>
              <w:rFonts w:ascii="Times New Roman" w:hAnsi="Times New Roman"/>
              <w:b/>
              <w:bCs/>
            </w:rPr>
          </w:pPr>
          <w:r>
            <w:rPr>
              <w:b/>
              <w:bCs/>
            </w:rPr>
          </w:r>
          <w:r>
            <w:rPr>
              <w:b/>
              <w:bCs/>
            </w:rPr>
            <w:fldChar w:fldCharType="end"/>
          </w:r>
          <w:bookmarkStart w:id="6" w:name="_Hlk227744168_Copy_1"/>
          <w:bookmarkStart w:id="7" w:name="_Hlk227744168_Copy_1"/>
          <w:bookmarkEnd w:id="7"/>
        </w:p>
      </w:sdtContent>
    </w:sdt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  <w:r>
        <w:br w:type="page"/>
      </w:r>
    </w:p>
    <w:p>
      <w:pPr>
        <w:pStyle w:val="Heading1"/>
        <w:spacing w:before="0" w:after="0"/>
        <w:jc w:val="center"/>
        <w:rPr/>
      </w:pPr>
      <w:bookmarkStart w:id="8" w:name="_Toc227751998"/>
      <w:bookmarkStart w:id="9" w:name="_Toc227744997"/>
      <w:r>
        <w:rPr>
          <w:rStyle w:val="Heading1Char"/>
          <w:rFonts w:cs="Times New Roman" w:ascii="Times New Roman" w:hAnsi="Times New Roman"/>
          <w:sz w:val="32"/>
          <w:szCs w:val="32"/>
        </w:rPr>
        <w:t>ЗАДАНИЕ</w:t>
      </w:r>
      <w:bookmarkEnd w:id="8"/>
      <w:bookmarkEnd w:id="9"/>
    </w:p>
    <w:p>
      <w:pPr>
        <w:pStyle w:val="Normal"/>
        <w:jc w:val="center"/>
        <w:rPr/>
      </w:pPr>
      <w:r>
        <w:rPr>
          <w:rStyle w:val="Heading1Char"/>
          <w:rFonts w:cs="Times New Roman"/>
          <w:sz w:val="32"/>
          <w:szCs w:val="32"/>
        </w:rPr>
        <w:t>на учебную практику</w:t>
      </w:r>
    </w:p>
    <w:p>
      <w:pPr>
        <w:pStyle w:val="Normal"/>
        <w:spacing w:lineRule="auto" w:line="360" w:before="0" w:after="0"/>
        <w:ind w:firstLine="705"/>
        <w:jc w:val="both"/>
        <w:textAlignment w:val="baseline"/>
        <w:rPr>
          <w:rFonts w:ascii="Times New Roman" w:hAnsi="Times New Roman"/>
        </w:rPr>
      </w:pPr>
      <w:r>
        <w:rPr>
          <w:rFonts w:eastAsia="Arial"/>
          <w:szCs w:val="24"/>
          <w:lang w:val="ru-RU"/>
        </w:rPr>
        <w:t>Выдано студенту Гавриленко Аристарху Остаповичу группы 9\3-РПО-23\3 Автономной некоммерческой организации профессиональной организации Московского международного колледжа цифровых технологий «Академия ТОП». </w:t>
      </w:r>
    </w:p>
    <w:p>
      <w:pPr>
        <w:pStyle w:val="Normal"/>
        <w:spacing w:lineRule="auto" w:line="360" w:before="0" w:after="0"/>
        <w:ind w:firstLine="705"/>
        <w:jc w:val="both"/>
        <w:rPr>
          <w:rFonts w:ascii="Times New Roman" w:hAnsi="Times New Roman" w:eastAsia="Quattrocento Sans" w:cs="Quattrocento Sans"/>
          <w:color w:val="000000"/>
          <w:sz w:val="20"/>
          <w:szCs w:val="20"/>
          <w:lang w:val="ru-RU"/>
        </w:rPr>
      </w:pPr>
      <w:r>
        <w:rPr>
          <w:rFonts w:eastAsia="Quattrocento Sans" w:cs="Quattrocento Sans"/>
          <w:color w:val="000000"/>
          <w:sz w:val="20"/>
          <w:szCs w:val="20"/>
          <w:lang w:val="ru-RU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</w:rPr>
      </w:pPr>
      <w:r>
        <w:rPr>
          <w:color w:val="000000"/>
        </w:rPr>
        <w:t xml:space="preserve">Программа подготовки </w:t>
      </w:r>
      <w:r>
        <w:rPr>
          <w:b/>
          <w:bCs/>
          <w:color w:val="000000"/>
        </w:rPr>
        <w:t xml:space="preserve">09.02.07 Информационные системы и программирование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</w:rPr>
      </w:pPr>
      <w:r>
        <w:rPr>
          <w:color w:val="000000"/>
        </w:rPr>
        <w:t>Вид практики:</w:t>
      </w:r>
      <w:r>
        <w:rPr>
          <w:color w:val="000000"/>
          <w:lang w:val="ru-RU"/>
        </w:rPr>
        <w:t xml:space="preserve"> </w:t>
      </w:r>
      <w:r>
        <w:rPr>
          <w:i/>
          <w:iCs/>
          <w:color w:val="000000"/>
          <w:lang w:val="ru-RU"/>
        </w:rPr>
        <w:t>учебная</w:t>
      </w:r>
    </w:p>
    <w:p>
      <w:pPr>
        <w:pStyle w:val="Normal"/>
        <w:spacing w:lineRule="auto" w:line="360" w:before="0" w:after="0"/>
        <w:jc w:val="both"/>
        <w:rPr/>
      </w:pPr>
      <w:r>
        <w:rPr>
          <w:color w:val="000000"/>
        </w:rPr>
        <w:t xml:space="preserve">Срок прохождения: </w:t>
      </w:r>
      <w:r>
        <w:rPr>
          <w:rStyle w:val="normaltextrun"/>
          <w:rFonts w:eastAsia="Arial"/>
        </w:rPr>
        <w:t>13.04.2026 г. – 24.04.2026 г.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Quattrocento Sans" w:cs="Quattrocento Sans"/>
          <w:color w:val="000000"/>
          <w:sz w:val="20"/>
          <w:szCs w:val="20"/>
        </w:rPr>
      </w:pPr>
      <w:r>
        <w:rPr>
          <w:rFonts w:eastAsia="Quattrocento Sans" w:cs="Quattrocento Sans"/>
          <w:color w:val="000000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b/>
          <w:bCs/>
          <w:color w:val="000000"/>
        </w:rPr>
        <w:t>Содержание практических заданий:</w:t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</w:r>
    </w:p>
    <w:p>
      <w:pPr>
        <w:pStyle w:val="paragraph"/>
        <w:numPr>
          <w:ilvl w:val="0"/>
          <w:numId w:val="1"/>
        </w:numPr>
        <w:spacing w:lineRule="auto" w:line="360" w:before="280" w:after="0"/>
        <w:textAlignment w:val="baseline"/>
        <w:rPr>
          <w:rFonts w:ascii="Times New Roman" w:hAnsi="Times New Roman"/>
        </w:rPr>
      </w:pPr>
      <w:r>
        <w:rPr>
          <w:sz w:val="28"/>
          <w:szCs w:val="28"/>
        </w:rPr>
        <w:t>Разработка модулей программного обеспечения для компьютерных систем;</w:t>
      </w:r>
    </w:p>
    <w:p>
      <w:pPr>
        <w:pStyle w:val="paragraph"/>
        <w:numPr>
          <w:ilvl w:val="0"/>
          <w:numId w:val="1"/>
        </w:numPr>
        <w:spacing w:lineRule="auto" w:line="360" w:before="0" w:after="0"/>
        <w:textAlignment w:val="baseline"/>
        <w:rPr>
          <w:rFonts w:ascii="Times New Roman" w:hAnsi="Times New Roman"/>
        </w:rPr>
      </w:pPr>
      <w:r>
        <w:rPr>
          <w:sz w:val="28"/>
          <w:szCs w:val="28"/>
        </w:rPr>
        <w:t xml:space="preserve">Осуществление интеграции программных модулей; </w:t>
      </w:r>
    </w:p>
    <w:p>
      <w:pPr>
        <w:pStyle w:val="paragraph"/>
        <w:numPr>
          <w:ilvl w:val="0"/>
          <w:numId w:val="1"/>
        </w:numPr>
        <w:spacing w:lineRule="auto" w:line="360" w:before="0" w:after="0"/>
        <w:textAlignment w:val="baseline"/>
        <w:rPr>
          <w:rFonts w:ascii="Times New Roman" w:hAnsi="Times New Roman"/>
        </w:rPr>
      </w:pPr>
      <w:r>
        <w:rPr>
          <w:sz w:val="28"/>
          <w:szCs w:val="28"/>
        </w:rPr>
        <w:t>Сопровождение и обслуживание программного обеспечения компьютерных систем;</w:t>
      </w:r>
    </w:p>
    <w:p>
      <w:pPr>
        <w:pStyle w:val="paragraph"/>
        <w:numPr>
          <w:ilvl w:val="0"/>
          <w:numId w:val="1"/>
        </w:numPr>
        <w:spacing w:lineRule="auto" w:line="360" w:beforeAutospacing="0" w:before="0" w:after="0"/>
        <w:textAlignment w:val="baseline"/>
        <w:rPr>
          <w:rFonts w:ascii="Times New Roman" w:hAnsi="Times New Roman"/>
        </w:rPr>
      </w:pPr>
      <w:r>
        <w:rPr>
          <w:sz w:val="28"/>
          <w:szCs w:val="28"/>
        </w:rPr>
        <w:t>Разработка, администрирование и защита баз данных;</w:t>
      </w:r>
    </w:p>
    <w:p>
      <w:pPr>
        <w:pStyle w:val="Normal"/>
        <w:spacing w:lineRule="auto" w:line="360" w:before="0" w:after="0"/>
        <w:rPr>
          <w:rFonts w:ascii="Times New Roman" w:hAnsi="Times New Roman"/>
        </w:rPr>
      </w:pPr>
      <w:r>
        <w:rPr/>
      </w:r>
    </w:p>
    <w:p>
      <w:pPr>
        <w:pStyle w:val="Normal"/>
        <w:spacing w:lineRule="auto" w:line="360" w:before="0" w:after="0"/>
        <w:rPr>
          <w:rFonts w:ascii="Times New Roman" w:hAnsi="Times New Roman"/>
        </w:rPr>
      </w:pPr>
      <w:r>
        <w:rPr/>
        <w:t xml:space="preserve">Руководитель практики </w:t>
      </w:r>
    </w:p>
    <w:p>
      <w:pPr>
        <w:pStyle w:val="Normal"/>
        <w:spacing w:lineRule="auto" w:line="360" w:before="0" w:after="0"/>
        <w:rPr>
          <w:rFonts w:ascii="Times New Roman" w:hAnsi="Times New Roman"/>
        </w:rPr>
      </w:pPr>
      <w:r>
        <w:rPr/>
        <w:t>от колледжа ______</w:t>
      </w:r>
      <w:r>
        <w:rPr>
          <w:u w:val="single"/>
        </w:rPr>
        <w:t>Пузиков Денис Владимирович</w:t>
      </w:r>
      <w:r>
        <w:rPr/>
        <w:t>_______/</w:t>
      </w:r>
    </w:p>
    <w:p>
      <w:pPr>
        <w:pStyle w:val="Normal"/>
        <w:spacing w:lineRule="auto" w:line="360" w:before="0" w:after="0"/>
        <w:rPr>
          <w:rFonts w:ascii="Times New Roman" w:hAnsi="Times New Roman"/>
        </w:rPr>
      </w:pPr>
      <w:r>
        <w:rPr/>
        <w:t xml:space="preserve">                                                      </w:t>
      </w:r>
      <w:r>
        <w:rPr>
          <w:i/>
          <w:iCs/>
          <w:sz w:val="20"/>
          <w:szCs w:val="20"/>
        </w:rPr>
        <w:t>(ФИО, подпись)</w:t>
      </w:r>
    </w:p>
    <w:p>
      <w:pPr>
        <w:pStyle w:val="Normal"/>
        <w:spacing w:lineRule="auto" w:line="360" w:before="0" w:after="0"/>
        <w:rPr>
          <w:rFonts w:ascii="Times New Roman" w:hAnsi="Times New Roman"/>
        </w:rPr>
      </w:pPr>
      <w:r>
        <w:rPr/>
        <w:t xml:space="preserve">Задание принял </w:t>
      </w:r>
    </w:p>
    <w:p>
      <w:pPr>
        <w:pStyle w:val="Normal"/>
        <w:spacing w:lineRule="auto" w:line="360" w:before="0" w:after="0"/>
        <w:rPr>
          <w:rFonts w:ascii="Times New Roman" w:hAnsi="Times New Roman"/>
        </w:rPr>
      </w:pPr>
      <w:r>
        <w:rPr/>
        <w:t xml:space="preserve">к исполнению </w:t>
      </w:r>
      <w:r>
        <w:rPr>
          <w:b w:val="false"/>
          <w:bCs w:val="false"/>
          <w:u w:val="single"/>
          <w:lang w:val="ru-RU"/>
        </w:rPr>
        <w:t xml:space="preserve">  Гавриленко Аристарх Остапович         </w:t>
      </w:r>
      <w:r>
        <w:rPr/>
        <w:t>/</w:t>
      </w:r>
    </w:p>
    <w:p>
      <w:pPr>
        <w:pStyle w:val="Normal"/>
        <w:spacing w:lineRule="auto" w:line="360" w:before="0" w:after="0"/>
        <w:rPr>
          <w:rFonts w:ascii="Times New Roman" w:hAnsi="Times New Roman"/>
        </w:rPr>
      </w:pPr>
      <w:r>
        <w:rPr/>
        <w:t xml:space="preserve">                                                       </w:t>
      </w:r>
      <w:r>
        <w:rPr>
          <w:i/>
          <w:iCs/>
          <w:sz w:val="20"/>
          <w:szCs w:val="20"/>
        </w:rPr>
        <w:t>(ФИО, подпись</w:t>
      </w:r>
      <w:r>
        <w:rPr/>
        <w:t>)</w:t>
      </w:r>
    </w:p>
    <w:p>
      <w:pPr>
        <w:pStyle w:val="Normal"/>
        <w:spacing w:lineRule="auto" w:line="360" w:before="0" w:after="0"/>
        <w:rPr>
          <w:rFonts w:ascii="Times New Roman" w:hAnsi="Times New Roman"/>
        </w:rPr>
      </w:pPr>
      <w:r>
        <w:rPr/>
      </w:r>
    </w:p>
    <w:p>
      <w:pPr>
        <w:pStyle w:val="Normal"/>
        <w:spacing w:lineRule="auto" w:line="360" w:before="0" w:after="0"/>
        <w:rPr>
          <w:rFonts w:ascii="Times New Roman" w:hAnsi="Times New Roman"/>
        </w:rPr>
      </w:pPr>
      <w:r>
        <w:rPr/>
      </w:r>
    </w:p>
    <w:p>
      <w:pPr>
        <w:pStyle w:val="Normal"/>
        <w:spacing w:lineRule="auto" w:line="360" w:before="0" w:after="0"/>
        <w:rPr>
          <w:rFonts w:ascii="Times New Roman" w:hAnsi="Times New Roman"/>
        </w:rPr>
      </w:pPr>
      <w:r>
        <w:rPr/>
      </w:r>
    </w:p>
    <w:p>
      <w:pPr>
        <w:pStyle w:val="Heading1"/>
        <w:spacing w:before="0" w:after="0"/>
        <w:jc w:val="center"/>
        <w:rPr/>
      </w:pPr>
      <w:bookmarkStart w:id="10" w:name="_Toc227751999"/>
      <w:bookmarkStart w:id="11" w:name="_Toc227744998"/>
      <w:r>
        <w:rPr>
          <w:rStyle w:val="Heading1Char"/>
          <w:rFonts w:cs="Times New Roman" w:ascii="Times New Roman" w:hAnsi="Times New Roman"/>
          <w:sz w:val="32"/>
          <w:szCs w:val="32"/>
        </w:rPr>
        <w:t>АТТЕСТАЦИОННЫЙ ЛИСТ</w:t>
      </w:r>
      <w:bookmarkEnd w:id="10"/>
      <w:bookmarkEnd w:id="11"/>
    </w:p>
    <w:p>
      <w:pPr>
        <w:pStyle w:val="Normal"/>
        <w:jc w:val="center"/>
        <w:rPr/>
      </w:pPr>
      <w:r>
        <w:rPr>
          <w:rStyle w:val="Heading1Char"/>
          <w:rFonts w:cs="Times New Roman"/>
          <w:sz w:val="32"/>
          <w:szCs w:val="32"/>
        </w:rPr>
        <w:t>по учебной практике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/>
        <w:t>Студент(ка),</w:t>
      </w:r>
      <w:r>
        <w:rPr>
          <w:u w:val="single"/>
        </w:rPr>
        <w:t xml:space="preserve"> </w:t>
      </w:r>
      <w:r>
        <w:rPr>
          <w:u w:val="single"/>
          <w:lang w:val="ru-RU"/>
        </w:rPr>
        <w:t>Гавриленко А.О.</w:t>
      </w:r>
      <w:r>
        <w:rPr>
          <w:u w:val="single"/>
        </w:rPr>
        <w:t>, 9\3-РПО-23\3                                                    ,</w:t>
      </w:r>
      <w:r>
        <w:rPr/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sz w:val="16"/>
          <w:szCs w:val="16"/>
        </w:rPr>
        <w:t xml:space="preserve">                                                                                             </w:t>
      </w:r>
      <w:r>
        <w:rPr>
          <w:i/>
          <w:sz w:val="16"/>
          <w:szCs w:val="16"/>
        </w:rPr>
        <w:t>(фамилия, инициалы, группа)</w:t>
      </w:r>
      <w:r>
        <w:rPr>
          <w:sz w:val="16"/>
          <w:szCs w:val="16"/>
        </w:rPr>
        <w:t xml:space="preserve">  </w:t>
      </w:r>
    </w:p>
    <w:p>
      <w:pPr>
        <w:pStyle w:val="Normal"/>
        <w:spacing w:lineRule="auto" w:line="360" w:before="0" w:after="0"/>
        <w:rPr>
          <w:rFonts w:ascii="Times New Roman" w:hAnsi="Times New Roman"/>
        </w:rPr>
      </w:pPr>
      <w:r>
        <w:rPr/>
        <w:t xml:space="preserve">во время прохождения </w:t>
      </w:r>
      <w:r>
        <w:rPr>
          <w:lang w:val="ru-RU"/>
        </w:rPr>
        <w:t>учебной</w:t>
      </w:r>
      <w:r>
        <w:rPr/>
        <w:t xml:space="preserve"> практики в АНО ПОО ММКЦТ «АКАДЕМИЯ ТОП», проявил(а) следующий уровень</w:t>
      </w:r>
      <w:r>
        <w:rPr>
          <w:i/>
          <w:sz w:val="20"/>
          <w:szCs w:val="20"/>
          <w:u w:val="single"/>
        </w:rPr>
        <w:t xml:space="preserve"> </w:t>
      </w:r>
    </w:p>
    <w:p>
      <w:pPr>
        <w:pStyle w:val="Normal"/>
        <w:spacing w:lineRule="auto" w:line="360" w:before="0" w:after="0"/>
        <w:rPr>
          <w:rFonts w:ascii="Times New Roman" w:hAnsi="Times New Roman"/>
        </w:rPr>
      </w:pPr>
      <w:r>
        <w:rPr>
          <w:b/>
          <w:szCs w:val="20"/>
        </w:rPr>
        <w:t>Профессиональных компетенций:</w:t>
      </w:r>
    </w:p>
    <w:tbl>
      <w:tblPr>
        <w:tblW w:w="9322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1086"/>
        <w:gridCol w:w="7081"/>
        <w:gridCol w:w="1155"/>
      </w:tblGrid>
      <w:tr>
        <w:trPr/>
        <w:tc>
          <w:tcPr>
            <w:tcW w:w="1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b/>
                <w:color w:val="000000"/>
                <w:sz w:val="22"/>
              </w:rPr>
              <w:t>Код</w:t>
            </w:r>
          </w:p>
        </w:tc>
        <w:tc>
          <w:tcPr>
            <w:tcW w:w="7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b/>
                <w:color w:val="000000"/>
                <w:sz w:val="22"/>
              </w:rPr>
              <w:t>Наименование компетенции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b/>
                <w:sz w:val="22"/>
              </w:rPr>
              <w:t>Оценка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i/>
                <w:sz w:val="22"/>
              </w:rPr>
              <w:t>(по 5-балльной системе)</w:t>
            </w:r>
          </w:p>
        </w:tc>
      </w:tr>
      <w:tr>
        <w:trPr/>
        <w:tc>
          <w:tcPr>
            <w:tcW w:w="1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ПК </w:t>
            </w:r>
            <w:r>
              <w:rPr>
                <w:b/>
                <w:color w:val="000000"/>
                <w:sz w:val="20"/>
                <w:szCs w:val="20"/>
                <w:lang w:val="en-US"/>
              </w:rPr>
              <w:t>2</w:t>
            </w:r>
            <w:r>
              <w:rPr>
                <w:b/>
                <w:color w:val="000000"/>
                <w:sz w:val="20"/>
                <w:szCs w:val="20"/>
              </w:rPr>
              <w:t>.</w:t>
            </w:r>
            <w:r>
              <w:rPr>
                <w:b/>
                <w:color w:val="00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7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color w:val="000000"/>
                <w:sz w:val="22"/>
                <w:szCs w:val="20"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компонент.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trHeight w:val="489" w:hRule="atLeast"/>
        </w:trPr>
        <w:tc>
          <w:tcPr>
            <w:tcW w:w="1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ПК </w:t>
            </w:r>
            <w:r>
              <w:rPr>
                <w:b/>
                <w:color w:val="000000"/>
                <w:sz w:val="20"/>
                <w:szCs w:val="20"/>
                <w:lang w:val="en-US"/>
              </w:rPr>
              <w:t>2</w:t>
            </w:r>
            <w:r>
              <w:rPr>
                <w:b/>
                <w:color w:val="000000"/>
                <w:sz w:val="20"/>
                <w:szCs w:val="20"/>
              </w:rPr>
              <w:t>.</w:t>
            </w:r>
            <w:r>
              <w:rPr>
                <w:b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7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color w:val="000000"/>
                <w:sz w:val="22"/>
                <w:szCs w:val="20"/>
              </w:rPr>
              <w:t>Выполнять интеграцию модулей в программное обеспечение.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r>
              <w:rPr/>
            </w:r>
          </w:p>
        </w:tc>
      </w:tr>
      <w:tr>
        <w:trPr/>
        <w:tc>
          <w:tcPr>
            <w:tcW w:w="1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ПК </w:t>
            </w:r>
            <w:r>
              <w:rPr>
                <w:b/>
                <w:color w:val="000000"/>
                <w:sz w:val="20"/>
                <w:szCs w:val="20"/>
                <w:lang w:val="en-US"/>
              </w:rPr>
              <w:t>2</w:t>
            </w:r>
            <w:r>
              <w:rPr>
                <w:b/>
                <w:color w:val="000000"/>
                <w:sz w:val="20"/>
                <w:szCs w:val="20"/>
              </w:rPr>
              <w:t>.3.</w:t>
            </w:r>
          </w:p>
        </w:tc>
        <w:tc>
          <w:tcPr>
            <w:tcW w:w="7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color w:val="000000"/>
                <w:sz w:val="22"/>
                <w:szCs w:val="20"/>
              </w:rPr>
              <w:t>Выполнять отладку программного модуля с использованием специализированных программных средств.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ПК </w:t>
            </w:r>
            <w:r>
              <w:rPr>
                <w:b/>
                <w:color w:val="000000"/>
                <w:sz w:val="20"/>
                <w:szCs w:val="20"/>
                <w:lang w:val="en-US"/>
              </w:rPr>
              <w:t>2</w:t>
            </w:r>
            <w:r>
              <w:rPr>
                <w:b/>
                <w:color w:val="000000"/>
                <w:sz w:val="20"/>
                <w:szCs w:val="20"/>
              </w:rPr>
              <w:t>.4.</w:t>
            </w:r>
          </w:p>
        </w:tc>
        <w:tc>
          <w:tcPr>
            <w:tcW w:w="7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sz w:val="22"/>
                <w:szCs w:val="20"/>
              </w:rPr>
              <w:t>Осуществлять разработку тестовых наборов и тестовых сценариев для программного обеспечения.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ПК </w:t>
            </w:r>
            <w:r>
              <w:rPr>
                <w:b/>
                <w:color w:val="000000"/>
                <w:sz w:val="20"/>
                <w:szCs w:val="20"/>
                <w:lang w:val="en-US"/>
              </w:rPr>
              <w:t>2</w:t>
            </w:r>
            <w:r>
              <w:rPr>
                <w:b/>
                <w:color w:val="000000"/>
                <w:sz w:val="20"/>
                <w:szCs w:val="20"/>
              </w:rPr>
              <w:t>.</w:t>
            </w:r>
            <w:r>
              <w:rPr>
                <w:b/>
                <w:color w:val="000000"/>
                <w:sz w:val="20"/>
                <w:szCs w:val="20"/>
                <w:lang w:val="en-US"/>
              </w:rPr>
              <w:t>5</w:t>
            </w:r>
            <w:r>
              <w:rPr>
                <w:b/>
                <w:color w:val="000000"/>
                <w:sz w:val="20"/>
                <w:szCs w:val="20"/>
              </w:rPr>
              <w:t>.</w:t>
            </w:r>
          </w:p>
        </w:tc>
        <w:tc>
          <w:tcPr>
            <w:tcW w:w="7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sz w:val="22"/>
                <w:szCs w:val="20"/>
              </w:rPr>
              <w:t>Производить инспектирование компонент программного обеспечения на предмет соответствия стандартам кодирования.</w:t>
            </w:r>
          </w:p>
        </w:tc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spacing w:lineRule="auto" w:line="360" w:before="120" w:after="0"/>
        <w:rPr>
          <w:rFonts w:ascii="Times New Roman" w:hAnsi="Times New Roman"/>
        </w:rPr>
      </w:pPr>
      <w:bookmarkStart w:id="12" w:name="_heading=h.2et92p0"/>
      <w:bookmarkEnd w:id="12"/>
      <w:r>
        <w:rPr>
          <w:b/>
        </w:rPr>
        <w:t>Общих компетенций:</w:t>
      </w:r>
    </w:p>
    <w:tbl>
      <w:tblPr>
        <w:tblW w:w="9345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870"/>
        <w:gridCol w:w="7318"/>
        <w:gridCol w:w="1157"/>
      </w:tblGrid>
      <w:tr>
        <w:trPr/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b/>
                <w:color w:val="000000"/>
                <w:sz w:val="20"/>
                <w:szCs w:val="20"/>
              </w:rPr>
              <w:t>Код</w:t>
            </w:r>
          </w:p>
        </w:tc>
        <w:tc>
          <w:tcPr>
            <w:tcW w:w="7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b/>
                <w:color w:val="000000"/>
                <w:sz w:val="20"/>
                <w:szCs w:val="20"/>
              </w:rPr>
              <w:t>Наименование компетенции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b/>
                <w:sz w:val="20"/>
                <w:szCs w:val="20"/>
              </w:rPr>
              <w:t>Оценка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i/>
                <w:sz w:val="20"/>
                <w:szCs w:val="20"/>
              </w:rPr>
              <w:t>(по 5-балльной системе)</w:t>
            </w:r>
          </w:p>
        </w:tc>
      </w:tr>
      <w:tr>
        <w:trPr>
          <w:trHeight w:val="429" w:hRule="atLeast"/>
        </w:trPr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b/>
                <w:color w:val="000000"/>
                <w:sz w:val="20"/>
                <w:szCs w:val="20"/>
              </w:rPr>
              <w:t>ОК01.</w:t>
            </w:r>
          </w:p>
        </w:tc>
        <w:tc>
          <w:tcPr>
            <w:tcW w:w="7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color w:val="000000"/>
                <w:sz w:val="22"/>
                <w:szCs w:val="20"/>
              </w:rPr>
              <w:t>Выбирать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b/>
                <w:color w:val="000000"/>
                <w:sz w:val="20"/>
                <w:szCs w:val="20"/>
              </w:rPr>
              <w:t>ОК02.</w:t>
            </w:r>
          </w:p>
        </w:tc>
        <w:tc>
          <w:tcPr>
            <w:tcW w:w="7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color w:val="000000"/>
                <w:sz w:val="22"/>
                <w:szCs w:val="20"/>
              </w:rPr>
              <w:t>Использовать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766" w:hRule="atLeast"/>
        </w:trPr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b/>
                <w:color w:val="000000"/>
                <w:sz w:val="20"/>
                <w:szCs w:val="20"/>
              </w:rPr>
              <w:t>ОК03.</w:t>
            </w:r>
          </w:p>
        </w:tc>
        <w:tc>
          <w:tcPr>
            <w:tcW w:w="7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color w:val="000000"/>
                <w:sz w:val="22"/>
                <w:szCs w:val="20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ситуациях.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b/>
                <w:color w:val="000000"/>
                <w:sz w:val="20"/>
                <w:szCs w:val="20"/>
              </w:rPr>
              <w:t>ОК04.</w:t>
            </w:r>
          </w:p>
        </w:tc>
        <w:tc>
          <w:tcPr>
            <w:tcW w:w="7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color w:val="000000"/>
                <w:sz w:val="22"/>
                <w:szCs w:val="20"/>
              </w:rPr>
              <w:t>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b/>
                <w:color w:val="000000"/>
                <w:sz w:val="20"/>
                <w:szCs w:val="20"/>
              </w:rPr>
              <w:t>ОК05</w:t>
            </w:r>
          </w:p>
        </w:tc>
        <w:tc>
          <w:tcPr>
            <w:tcW w:w="7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color w:val="000000"/>
                <w:sz w:val="22"/>
                <w:szCs w:val="20"/>
              </w:rPr>
              <w:t>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b/>
                <w:color w:val="000000"/>
                <w:sz w:val="20"/>
                <w:szCs w:val="20"/>
              </w:rPr>
              <w:t>ОК06.</w:t>
            </w:r>
          </w:p>
        </w:tc>
        <w:tc>
          <w:tcPr>
            <w:tcW w:w="7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color w:val="000000"/>
                <w:sz w:val="22"/>
                <w:szCs w:val="20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b/>
                <w:color w:val="000000"/>
                <w:sz w:val="20"/>
                <w:szCs w:val="20"/>
              </w:rPr>
              <w:t>ОК07.</w:t>
            </w:r>
          </w:p>
        </w:tc>
        <w:tc>
          <w:tcPr>
            <w:tcW w:w="7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color w:val="000000"/>
                <w:sz w:val="22"/>
                <w:szCs w:val="20"/>
              </w:rPr>
              <w:t>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b/>
                <w:color w:val="000000"/>
                <w:sz w:val="20"/>
                <w:szCs w:val="20"/>
              </w:rPr>
              <w:t>ОК08.</w:t>
            </w:r>
          </w:p>
        </w:tc>
        <w:tc>
          <w:tcPr>
            <w:tcW w:w="7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color w:val="000000"/>
                <w:sz w:val="22"/>
                <w:szCs w:val="20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400" w:hRule="atLeast"/>
        </w:trPr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b/>
                <w:color w:val="000000"/>
                <w:sz w:val="20"/>
                <w:szCs w:val="20"/>
              </w:rPr>
              <w:t>ОК09.</w:t>
            </w:r>
          </w:p>
        </w:tc>
        <w:tc>
          <w:tcPr>
            <w:tcW w:w="7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color w:val="000000"/>
                <w:sz w:val="22"/>
                <w:szCs w:val="20"/>
              </w:rPr>
              <w:t>Использовать информационные технологии в профессиональной деятельности.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b/>
                <w:color w:val="000000"/>
                <w:sz w:val="20"/>
                <w:szCs w:val="20"/>
              </w:rPr>
              <w:t>ОК10.</w:t>
            </w:r>
          </w:p>
        </w:tc>
        <w:tc>
          <w:tcPr>
            <w:tcW w:w="7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color w:val="000000"/>
                <w:sz w:val="22"/>
                <w:szCs w:val="20"/>
              </w:rPr>
              <w:t>Пользоваться профессиональной документацией на государственном и иностранном языках.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b/>
                <w:color w:val="000000"/>
                <w:sz w:val="20"/>
                <w:szCs w:val="20"/>
              </w:rPr>
              <w:t>ОК11.</w:t>
            </w:r>
          </w:p>
        </w:tc>
        <w:tc>
          <w:tcPr>
            <w:tcW w:w="7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color w:val="000000"/>
                <w:sz w:val="22"/>
                <w:szCs w:val="20"/>
              </w:rPr>
              <w:t>Планировать предпринимательскую деятельность в профессиональной сфере.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40" w:before="240" w:after="0"/>
        <w:rPr>
          <w:rFonts w:ascii="Times New Roman" w:hAnsi="Times New Roman"/>
        </w:rPr>
      </w:pPr>
      <w:r>
        <w:rPr>
          <w:b/>
          <w:sz w:val="22"/>
        </w:rPr>
        <w:t>Руководитель по учебной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b/>
          <w:sz w:val="22"/>
        </w:rPr>
        <w:t xml:space="preserve"> </w:t>
      </w:r>
      <w:r>
        <w:rPr>
          <w:b/>
          <w:sz w:val="22"/>
        </w:rPr>
        <w:t>практике от предприятия                              __</w:t>
      </w:r>
      <w:r>
        <w:rPr>
          <w:b w:val="false"/>
          <w:bCs w:val="false"/>
          <w:sz w:val="22"/>
          <w:u w:val="single"/>
        </w:rPr>
        <w:t>Пузиков Д. В.</w:t>
      </w:r>
      <w:r>
        <w:rPr>
          <w:b/>
          <w:sz w:val="22"/>
        </w:rPr>
        <w:t>_/__________________/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i/>
          <w:sz w:val="20"/>
          <w:szCs w:val="20"/>
        </w:rPr>
        <w:t xml:space="preserve">                                                                                                    </w:t>
      </w:r>
      <w:r>
        <w:rPr>
          <w:i/>
          <w:sz w:val="20"/>
          <w:szCs w:val="20"/>
        </w:rPr>
        <w:t>(фамилия, ини</w:t>
      </w:r>
      <w:bookmarkStart w:id="13" w:name="_GoBack"/>
      <w:bookmarkEnd w:id="13"/>
      <w:r>
        <w:rPr>
          <w:i/>
          <w:sz w:val="20"/>
          <w:szCs w:val="20"/>
        </w:rPr>
        <w:t>циалы, подпись)</w:t>
      </w:r>
      <w:r>
        <w:br w:type="page"/>
      </w:r>
    </w:p>
    <w:p>
      <w:pPr>
        <w:pStyle w:val="Heading1"/>
        <w:spacing w:before="0" w:after="0"/>
        <w:jc w:val="center"/>
        <w:rPr/>
      </w:pPr>
      <w:bookmarkStart w:id="14" w:name="_Toc227752000"/>
      <w:bookmarkStart w:id="15" w:name="_Toc227740435"/>
      <w:r>
        <w:rPr>
          <w:rStyle w:val="Heading1Char"/>
          <w:rFonts w:cs="Times New Roman" w:ascii="Times New Roman" w:hAnsi="Times New Roman"/>
          <w:sz w:val="32"/>
          <w:szCs w:val="32"/>
        </w:rPr>
        <w:t>ДНЕВНИК</w:t>
      </w:r>
      <w:bookmarkEnd w:id="14"/>
      <w:bookmarkEnd w:id="15"/>
    </w:p>
    <w:p>
      <w:pPr>
        <w:pStyle w:val="Normal"/>
        <w:spacing w:lineRule="auto" w:line="240" w:before="0" w:after="0"/>
        <w:jc w:val="center"/>
        <w:rPr/>
      </w:pPr>
      <w:r>
        <w:rPr>
          <w:rStyle w:val="Heading1Char"/>
          <w:rFonts w:cs="Times New Roman"/>
          <w:sz w:val="32"/>
          <w:szCs w:val="32"/>
        </w:rPr>
        <w:t>по учебной практике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b/>
          <w:bCs/>
        </w:rPr>
      </w:pPr>
      <w:r>
        <w:rPr>
          <w:b/>
          <w:bCs/>
        </w:rPr>
      </w:r>
    </w:p>
    <w:tbl>
      <w:tblPr>
        <w:tblStyle w:val="a8"/>
        <w:tblW w:w="9747" w:type="dxa"/>
        <w:jc w:val="left"/>
        <w:tblInd w:w="-28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1553"/>
        <w:gridCol w:w="5198"/>
        <w:gridCol w:w="2996"/>
      </w:tblGrid>
      <w:tr>
        <w:trPr/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5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Выполняемая работа</w:t>
            </w:r>
          </w:p>
        </w:tc>
        <w:tc>
          <w:tcPr>
            <w:tcW w:w="2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Отметка руководителя практики от предприятия</w:t>
            </w:r>
          </w:p>
        </w:tc>
      </w:tr>
      <w:tr>
        <w:trPr/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sz w:val="22"/>
                <w:szCs w:val="22"/>
                <w:lang w:val="ru-RU"/>
              </w:rPr>
              <w:t>13.04</w:t>
            </w:r>
          </w:p>
        </w:tc>
        <w:tc>
          <w:tcPr>
            <w:tcW w:w="5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bookmarkStart w:id="16" w:name="bookmark=id.gjdgxs"/>
            <w:bookmarkEnd w:id="16"/>
            <w:r>
              <w:rPr>
                <w:rFonts w:eastAsia="Times" w:cs="Times"/>
                <w:sz w:val="24"/>
                <w:szCs w:val="24"/>
              </w:rPr>
              <w:t>1. </w:t>
            </w:r>
            <w:r>
              <w:rPr>
                <w:rFonts w:eastAsia="Times" w:cs="Times"/>
                <w:b/>
                <w:bCs/>
                <w:sz w:val="24"/>
                <w:szCs w:val="24"/>
              </w:rPr>
              <w:t>Выбор темы проекта</w:t>
            </w:r>
            <w:r>
              <w:rPr>
                <w:rFonts w:eastAsia="Times" w:cs="Times"/>
                <w:sz w:val="24"/>
                <w:szCs w:val="24"/>
              </w:rPr>
              <w:t> и обоснование модели проектирования.</w:t>
              <w:br/>
              <w:t>2. </w:t>
            </w:r>
            <w:r>
              <w:rPr>
                <w:rFonts w:eastAsia="Times" w:cs="Times"/>
                <w:b/>
                <w:bCs/>
                <w:sz w:val="24"/>
                <w:szCs w:val="24"/>
              </w:rPr>
              <w:t>Проведение предпроектных исследований</w:t>
            </w:r>
            <w:r>
              <w:rPr>
                <w:rFonts w:eastAsia="Times" w:cs="Times"/>
                <w:sz w:val="24"/>
                <w:szCs w:val="24"/>
              </w:rPr>
              <w:t>: анализ существующих аналогов, определение стейкхолдеров.</w:t>
            </w:r>
          </w:p>
        </w:tc>
        <w:tc>
          <w:tcPr>
            <w:tcW w:w="2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sz w:val="22"/>
                <w:szCs w:val="22"/>
              </w:rPr>
              <w:t>выполнено</w:t>
            </w:r>
          </w:p>
        </w:tc>
      </w:tr>
      <w:tr>
        <w:trPr/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sz w:val="22"/>
                <w:szCs w:val="22"/>
                <w:lang w:val="ru-RU"/>
              </w:rPr>
              <w:t>14.04</w:t>
            </w:r>
          </w:p>
        </w:tc>
        <w:tc>
          <w:tcPr>
            <w:tcW w:w="5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sz w:val="24"/>
                <w:szCs w:val="24"/>
              </w:rPr>
              <w:t>1. </w:t>
            </w:r>
            <w:r>
              <w:rPr>
                <w:b/>
                <w:bCs/>
                <w:sz w:val="24"/>
                <w:szCs w:val="24"/>
              </w:rPr>
              <w:t>Создание репозитория</w:t>
            </w:r>
            <w:r>
              <w:rPr>
                <w:sz w:val="24"/>
                <w:szCs w:val="24"/>
              </w:rPr>
              <w:t> в Git.</w:t>
              <w:br/>
              <w:t>2. </w:t>
            </w:r>
            <w:r>
              <w:rPr>
                <w:b/>
                <w:bCs/>
                <w:sz w:val="24"/>
                <w:szCs w:val="24"/>
              </w:rPr>
              <w:t>Сбор требований</w:t>
            </w:r>
            <w:r>
              <w:rPr>
                <w:sz w:val="24"/>
                <w:szCs w:val="24"/>
              </w:rPr>
              <w:t>: составление списка функциональных и нефункциональных требований</w:t>
            </w:r>
            <w:r>
              <w:rPr>
                <w:sz w:val="24"/>
                <w:szCs w:val="24"/>
                <w:lang w:val="ru-RU"/>
              </w:rPr>
              <w:t>.</w:t>
            </w:r>
          </w:p>
        </w:tc>
        <w:tc>
          <w:tcPr>
            <w:tcW w:w="2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sz w:val="22"/>
                <w:szCs w:val="22"/>
              </w:rPr>
              <w:t>выполнено</w:t>
            </w:r>
          </w:p>
        </w:tc>
      </w:tr>
      <w:tr>
        <w:trPr/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sz w:val="22"/>
                <w:szCs w:val="22"/>
                <w:lang w:val="ru-RU"/>
              </w:rPr>
              <w:t>15.04</w:t>
            </w:r>
          </w:p>
        </w:tc>
        <w:tc>
          <w:tcPr>
            <w:tcW w:w="5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Web"/>
              <w:spacing w:before="0" w:after="0"/>
              <w:rPr>
                <w:rFonts w:ascii="Times New Roman" w:hAnsi="Times New Roman"/>
              </w:rPr>
            </w:pPr>
            <w:r>
              <w:rPr>
                <w:color w:val="000000"/>
              </w:rPr>
              <w:t>1. </w:t>
            </w:r>
            <w:r>
              <w:rPr>
                <w:b/>
                <w:bCs/>
                <w:color w:val="000000"/>
              </w:rPr>
              <w:t>Формирование Технического задания</w:t>
            </w:r>
            <w:r>
              <w:rPr>
                <w:color w:val="000000"/>
              </w:rPr>
              <w:t xml:space="preserve"> в формате документа.</w:t>
              <w:br/>
              <w:t>2. </w:t>
            </w:r>
            <w:r>
              <w:rPr>
                <w:b/>
                <w:bCs/>
                <w:color w:val="000000"/>
              </w:rPr>
              <w:t>Выбор стека технологий</w:t>
            </w:r>
            <w:r>
              <w:rPr>
                <w:color w:val="000000"/>
              </w:rPr>
              <w:t> (среда проектирования, СУБД, фреймворки).</w:t>
            </w:r>
          </w:p>
        </w:tc>
        <w:tc>
          <w:tcPr>
            <w:tcW w:w="2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sz w:val="22"/>
                <w:szCs w:val="22"/>
              </w:rPr>
              <w:t>выполнено</w:t>
            </w:r>
          </w:p>
        </w:tc>
      </w:tr>
      <w:tr>
        <w:trPr/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sz w:val="22"/>
                <w:szCs w:val="22"/>
                <w:lang w:val="ru-RU"/>
              </w:rPr>
              <w:t>16.04</w:t>
            </w:r>
          </w:p>
        </w:tc>
        <w:tc>
          <w:tcPr>
            <w:tcW w:w="5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sz w:val="24"/>
                <w:szCs w:val="24"/>
              </w:rPr>
              <w:t>1. </w:t>
            </w:r>
            <w:r>
              <w:rPr>
                <w:b/>
                <w:bCs/>
                <w:sz w:val="24"/>
                <w:szCs w:val="24"/>
              </w:rPr>
              <w:t>Объектно-ориентированный анализ</w:t>
            </w:r>
            <w:r>
              <w:rPr>
                <w:sz w:val="24"/>
                <w:szCs w:val="24"/>
              </w:rPr>
              <w:t>: выделение классов, атрибутов, операций. Определение входных/выходных форм.</w:t>
              <w:br/>
              <w:t>2. </w:t>
            </w:r>
            <w:r>
              <w:rPr>
                <w:b/>
                <w:bCs/>
                <w:sz w:val="24"/>
                <w:szCs w:val="24"/>
              </w:rPr>
              <w:t>UML-моделирование</w:t>
            </w:r>
            <w:r>
              <w:rPr>
                <w:sz w:val="24"/>
                <w:szCs w:val="24"/>
              </w:rPr>
              <w:t>: диаграмма классов (ассоциации, агрегация), диаграмма вариантов использования.</w:t>
            </w:r>
          </w:p>
        </w:tc>
        <w:tc>
          <w:tcPr>
            <w:tcW w:w="2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sz w:val="22"/>
                <w:szCs w:val="22"/>
              </w:rPr>
              <w:t>выполнено</w:t>
            </w:r>
          </w:p>
        </w:tc>
      </w:tr>
      <w:tr>
        <w:trPr/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  <w:lang w:val="ru-RU"/>
              </w:rPr>
              <w:t>7.04</w:t>
            </w:r>
          </w:p>
        </w:tc>
        <w:tc>
          <w:tcPr>
            <w:tcW w:w="5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Web"/>
              <w:spacing w:before="0" w:after="0"/>
              <w:rPr>
                <w:rFonts w:ascii="Times New Roman" w:hAnsi="Times New Roman"/>
              </w:rPr>
            </w:pPr>
            <w:r>
              <w:rPr>
                <w:color w:val="000000"/>
              </w:rPr>
              <w:t>1. </w:t>
            </w:r>
            <w:r>
              <w:rPr>
                <w:b/>
                <w:bCs/>
                <w:color w:val="000000"/>
              </w:rPr>
              <w:t>Декомпозиция</w:t>
            </w:r>
            <w:r>
              <w:rPr>
                <w:color w:val="000000"/>
              </w:rPr>
              <w:t> предметной области (модули: ядро, интерфейс, интеграция).</w:t>
            </w:r>
          </w:p>
        </w:tc>
        <w:tc>
          <w:tcPr>
            <w:tcW w:w="2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sz w:val="22"/>
                <w:szCs w:val="22"/>
              </w:rPr>
              <w:t>выполнено</w:t>
            </w:r>
          </w:p>
        </w:tc>
      </w:tr>
      <w:tr>
        <w:trPr/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  <w:lang w:val="ru-RU"/>
              </w:rPr>
              <w:t>8.04</w:t>
            </w:r>
          </w:p>
        </w:tc>
        <w:tc>
          <w:tcPr>
            <w:tcW w:w="5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Web"/>
              <w:spacing w:before="0" w:after="0"/>
              <w:rPr>
                <w:rFonts w:ascii="Times New Roman" w:hAnsi="Times New Roman"/>
              </w:rPr>
            </w:pPr>
            <w:r>
              <w:rPr>
                <w:color w:val="000000"/>
              </w:rPr>
              <w:t>1. </w:t>
            </w:r>
            <w:r>
              <w:rPr>
                <w:b/>
                <w:bCs/>
                <w:color w:val="000000"/>
              </w:rPr>
              <w:t>Разработка модулей</w:t>
            </w:r>
            <w:r>
              <w:rPr>
                <w:color w:val="000000"/>
              </w:rPr>
              <w:t> согласно спроектированной архитектуре. Реализация логики интеграции (REST API, чтение/запись в БД, очереди сообщений).</w:t>
              <w:br/>
            </w:r>
            <w:r>
              <w:rPr>
                <w:color w:val="000000"/>
                <w:lang w:val="en-US"/>
              </w:rPr>
              <w:t>2. </w:t>
            </w:r>
            <w:r>
              <w:rPr>
                <w:b/>
                <w:bCs/>
                <w:color w:val="000000"/>
              </w:rPr>
              <w:t>Инспекция</w:t>
            </w:r>
            <w:r>
              <w:rPr>
                <w:b/>
                <w:bCs/>
                <w:color w:val="000000"/>
                <w:lang w:val="en-US"/>
              </w:rPr>
              <w:t xml:space="preserve"> </w:t>
            </w:r>
            <w:r>
              <w:rPr>
                <w:b/>
                <w:bCs/>
                <w:color w:val="000000"/>
              </w:rPr>
              <w:t>кода</w:t>
            </w:r>
            <w:r>
              <w:rPr>
                <w:color w:val="000000"/>
                <w:lang w:val="en-US"/>
              </w:rPr>
              <w:t xml:space="preserve"> (Code Review) </w:t>
            </w:r>
            <w:r>
              <w:rPr>
                <w:color w:val="000000"/>
              </w:rPr>
              <w:t>через</w:t>
            </w:r>
            <w:r>
              <w:rPr>
                <w:color w:val="000000"/>
                <w:lang w:val="en-US"/>
              </w:rPr>
              <w:t xml:space="preserve"> Pull Request (</w:t>
            </w:r>
            <w:r>
              <w:rPr>
                <w:color w:val="000000"/>
              </w:rPr>
              <w:t>ПР</w:t>
            </w:r>
            <w:r>
              <w:rPr>
                <w:color w:val="000000"/>
                <w:lang w:val="en-US"/>
              </w:rPr>
              <w:t xml:space="preserve">) </w:t>
            </w:r>
            <w:r>
              <w:rPr>
                <w:color w:val="000000"/>
              </w:rPr>
              <w:t>в</w:t>
            </w:r>
            <w:r>
              <w:rPr>
                <w:color w:val="000000"/>
                <w:lang w:val="en-US"/>
              </w:rPr>
              <w:t xml:space="preserve"> Git.</w:t>
            </w:r>
          </w:p>
        </w:tc>
        <w:tc>
          <w:tcPr>
            <w:tcW w:w="2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sz w:val="22"/>
                <w:szCs w:val="22"/>
              </w:rPr>
              <w:t>выполнено</w:t>
            </w:r>
          </w:p>
        </w:tc>
      </w:tr>
      <w:tr>
        <w:trPr/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sz w:val="22"/>
                <w:szCs w:val="22"/>
                <w:lang w:val="ru-RU"/>
              </w:rPr>
              <w:t>20.04</w:t>
            </w:r>
          </w:p>
        </w:tc>
        <w:tc>
          <w:tcPr>
            <w:tcW w:w="5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Web"/>
              <w:spacing w:before="0" w:after="0"/>
              <w:rPr>
                <w:rFonts w:ascii="Times New Roman" w:hAnsi="Times New Roman"/>
              </w:rPr>
            </w:pPr>
            <w:r>
              <w:rPr>
                <w:color w:val="000000"/>
              </w:rPr>
              <w:t>1. </w:t>
            </w:r>
            <w:r>
              <w:rPr>
                <w:b/>
                <w:bCs/>
                <w:color w:val="000000"/>
              </w:rPr>
              <w:t>Модификация</w:t>
            </w:r>
            <w:r>
              <w:rPr>
                <w:color w:val="000000"/>
              </w:rPr>
              <w:t> модулей по результатам инспекции (исправление стиля кода, рефакторинг).</w:t>
            </w:r>
          </w:p>
        </w:tc>
        <w:tc>
          <w:tcPr>
            <w:tcW w:w="2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sz w:val="22"/>
                <w:szCs w:val="22"/>
              </w:rPr>
              <w:t>выполнено</w:t>
            </w:r>
          </w:p>
        </w:tc>
      </w:tr>
      <w:tr>
        <w:trPr/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sz w:val="22"/>
                <w:szCs w:val="22"/>
                <w:lang w:val="ru-RU"/>
              </w:rPr>
              <w:t>21.04</w:t>
            </w:r>
          </w:p>
        </w:tc>
        <w:tc>
          <w:tcPr>
            <w:tcW w:w="5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Web"/>
              <w:spacing w:before="0" w:after="0"/>
              <w:rPr>
                <w:rFonts w:ascii="Times New Roman" w:hAnsi="Times New Roman"/>
              </w:rPr>
            </w:pPr>
            <w:bookmarkStart w:id="17" w:name="bookmark=id.30j0zll"/>
            <w:bookmarkEnd w:id="17"/>
            <w:r>
              <w:rPr>
                <w:color w:val="000000"/>
              </w:rPr>
              <w:t>1. </w:t>
            </w:r>
            <w:r>
              <w:rPr>
                <w:b/>
                <w:bCs/>
                <w:color w:val="000000"/>
              </w:rPr>
              <w:t>Реализация обработки исключений</w:t>
            </w:r>
            <w:r>
              <w:rPr>
                <w:color w:val="000000"/>
              </w:rPr>
              <w:t>: логирование ошибок, try-catch блоки, кастомные исключения.</w:t>
              <w:br/>
              <w:t>2. </w:t>
            </w:r>
            <w:r>
              <w:rPr>
                <w:b/>
                <w:bCs/>
                <w:color w:val="000000"/>
              </w:rPr>
              <w:t>Условная компиляция/конфигурация</w:t>
            </w:r>
            <w:r>
              <w:rPr>
                <w:color w:val="000000"/>
              </w:rPr>
              <w:t>: настройка окружений (dev/prod).</w:t>
            </w:r>
          </w:p>
        </w:tc>
        <w:tc>
          <w:tcPr>
            <w:tcW w:w="2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sz w:val="22"/>
                <w:szCs w:val="22"/>
              </w:rPr>
              <w:t>выполнено</w:t>
            </w:r>
          </w:p>
        </w:tc>
      </w:tr>
      <w:tr>
        <w:trPr/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  <w:lang w:val="ru-RU"/>
              </w:rPr>
              <w:t>2.04</w:t>
            </w:r>
          </w:p>
        </w:tc>
        <w:tc>
          <w:tcPr>
            <w:tcW w:w="5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bookmarkStart w:id="18" w:name="bookmark=id.1fob9te"/>
            <w:bookmarkEnd w:id="18"/>
            <w:r>
              <w:rPr>
                <w:rFonts w:eastAsia="Times" w:cs="Times"/>
                <w:sz w:val="22"/>
                <w:szCs w:val="22"/>
              </w:rPr>
              <w:t>1</w:t>
            </w:r>
            <w:r>
              <w:rPr>
                <w:rFonts w:eastAsia="Times"/>
                <w:sz w:val="24"/>
                <w:szCs w:val="24"/>
              </w:rPr>
              <w:t>. </w:t>
            </w:r>
            <w:r>
              <w:rPr>
                <w:rFonts w:eastAsia="Times"/>
                <w:b/>
                <w:bCs/>
                <w:sz w:val="24"/>
                <w:szCs w:val="24"/>
              </w:rPr>
              <w:t>Финальная отладка</w:t>
            </w:r>
            <w:r>
              <w:rPr>
                <w:rFonts w:eastAsia="Times"/>
                <w:sz w:val="24"/>
                <w:szCs w:val="24"/>
              </w:rPr>
              <w:t>: запуск проекта, проверка связей между модулями, профилирование производительности.</w:t>
              <w:br/>
              <w:t>2. </w:t>
            </w:r>
            <w:r>
              <w:rPr>
                <w:rFonts w:eastAsia="Times"/>
                <w:b/>
                <w:bCs/>
                <w:sz w:val="24"/>
                <w:szCs w:val="24"/>
              </w:rPr>
              <w:t>Инспекция кода</w:t>
            </w:r>
            <w:r>
              <w:rPr>
                <w:rFonts w:eastAsia="Times"/>
                <w:sz w:val="24"/>
                <w:szCs w:val="24"/>
              </w:rPr>
              <w:t> на соответствие стандартам кодирования</w:t>
            </w:r>
            <w:r>
              <w:rPr>
                <w:rFonts w:eastAsia="Times"/>
                <w:sz w:val="24"/>
                <w:szCs w:val="24"/>
                <w:lang w:val="ru-RU"/>
              </w:rPr>
              <w:t>.</w:t>
            </w:r>
          </w:p>
        </w:tc>
        <w:tc>
          <w:tcPr>
            <w:tcW w:w="2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sz w:val="22"/>
                <w:szCs w:val="22"/>
              </w:rPr>
              <w:t>выполнено</w:t>
            </w:r>
          </w:p>
        </w:tc>
      </w:tr>
      <w:tr>
        <w:trPr/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  <w:lang w:val="ru-RU"/>
              </w:rPr>
              <w:t>3.04</w:t>
            </w:r>
          </w:p>
        </w:tc>
        <w:tc>
          <w:tcPr>
            <w:tcW w:w="5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bookmarkStart w:id="19" w:name="bookmark=id.3znysh7"/>
            <w:bookmarkEnd w:id="19"/>
            <w:r>
              <w:rPr>
                <w:rFonts w:eastAsia="Times"/>
                <w:sz w:val="24"/>
                <w:szCs w:val="24"/>
              </w:rPr>
              <w:t>1. </w:t>
            </w:r>
            <w:r>
              <w:rPr>
                <w:rFonts w:eastAsia="Times"/>
                <w:b/>
                <w:bCs/>
                <w:sz w:val="24"/>
                <w:szCs w:val="24"/>
              </w:rPr>
              <w:t>Разработка тест-кейсов</w:t>
            </w:r>
            <w:r>
              <w:rPr>
                <w:rFonts w:eastAsia="Times"/>
                <w:sz w:val="24"/>
                <w:szCs w:val="24"/>
              </w:rPr>
              <w:t> и модульных тестов (Unit Tests) с покрытием критических модулей.</w:t>
              <w:br/>
              <w:t>2. </w:t>
            </w:r>
            <w:r>
              <w:rPr>
                <w:rFonts w:eastAsia="Times"/>
                <w:b/>
                <w:bCs/>
                <w:sz w:val="24"/>
                <w:szCs w:val="24"/>
              </w:rPr>
              <w:t>Интеграционное тестирование</w:t>
            </w:r>
            <w:r>
              <w:rPr>
                <w:rFonts w:eastAsia="Times"/>
                <w:sz w:val="24"/>
                <w:szCs w:val="24"/>
              </w:rPr>
              <w:t>: проверка взаимодействия модулей друг с другом и внешними системами.</w:t>
              <w:br/>
              <w:t>3. </w:t>
            </w:r>
            <w:r>
              <w:rPr>
                <w:rFonts w:eastAsia="Times"/>
                <w:b/>
                <w:bCs/>
                <w:sz w:val="24"/>
                <w:szCs w:val="24"/>
              </w:rPr>
              <w:t>Фиксация ошибок</w:t>
            </w:r>
            <w:r>
              <w:rPr>
                <w:rFonts w:eastAsia="Times"/>
                <w:sz w:val="24"/>
                <w:szCs w:val="24"/>
              </w:rPr>
              <w:t> в Issues трекера (GitHub/GitLab Issues).</w:t>
            </w:r>
          </w:p>
        </w:tc>
        <w:tc>
          <w:tcPr>
            <w:tcW w:w="2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sz w:val="22"/>
                <w:szCs w:val="22"/>
              </w:rPr>
              <w:t>выполнено</w:t>
            </w:r>
          </w:p>
        </w:tc>
      </w:tr>
      <w:tr>
        <w:trPr/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sz w:val="22"/>
                <w:szCs w:val="22"/>
                <w:lang w:val="ru-RU"/>
              </w:rPr>
              <w:t>24.04</w:t>
            </w:r>
          </w:p>
        </w:tc>
        <w:tc>
          <w:tcPr>
            <w:tcW w:w="5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rFonts w:eastAsia="Times"/>
                <w:sz w:val="24"/>
                <w:szCs w:val="24"/>
                <w:lang w:val="ru-RU"/>
              </w:rPr>
              <w:t>1</w:t>
            </w:r>
            <w:r>
              <w:rPr>
                <w:rFonts w:eastAsia="Times"/>
                <w:sz w:val="24"/>
                <w:szCs w:val="24"/>
              </w:rPr>
              <w:t>. </w:t>
            </w:r>
            <w:r>
              <w:rPr>
                <w:rFonts w:eastAsia="Times"/>
                <w:b/>
                <w:bCs/>
                <w:sz w:val="24"/>
                <w:szCs w:val="24"/>
              </w:rPr>
              <w:t>Формирование портфолио</w:t>
            </w:r>
            <w:r>
              <w:rPr>
                <w:rFonts w:eastAsia="Times"/>
                <w:sz w:val="24"/>
                <w:szCs w:val="24"/>
              </w:rPr>
              <w:t>: сбор всех артефактов (ТЗ, UML-диаграммы, исходный код, скриншоты работающего приложения, результаты тестов).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rFonts w:eastAsia="Times"/>
                <w:sz w:val="24"/>
                <w:szCs w:val="24"/>
                <w:lang w:val="ru-RU"/>
              </w:rPr>
              <w:t>2</w:t>
            </w:r>
            <w:r>
              <w:rPr>
                <w:rFonts w:eastAsia="Times"/>
                <w:sz w:val="24"/>
                <w:szCs w:val="24"/>
              </w:rPr>
              <w:t>. </w:t>
            </w:r>
            <w:r>
              <w:rPr>
                <w:rFonts w:eastAsia="Times"/>
                <w:b/>
                <w:bCs/>
                <w:sz w:val="24"/>
                <w:szCs w:val="24"/>
              </w:rPr>
              <w:t>Подготовка презентации</w:t>
            </w:r>
            <w:r>
              <w:rPr>
                <w:rFonts w:eastAsia="Times"/>
                <w:sz w:val="24"/>
                <w:szCs w:val="24"/>
              </w:rPr>
              <w:t> и доклада о результатах интеграции программных модулей.</w:t>
              <w:br/>
            </w:r>
            <w:r>
              <w:rPr>
                <w:rFonts w:eastAsia="Times"/>
                <w:sz w:val="24"/>
                <w:szCs w:val="24"/>
                <w:lang w:val="ru-RU"/>
              </w:rPr>
              <w:t>3</w:t>
            </w:r>
            <w:r>
              <w:rPr>
                <w:rFonts w:eastAsia="Times"/>
                <w:sz w:val="24"/>
                <w:szCs w:val="24"/>
              </w:rPr>
              <w:t>. </w:t>
            </w:r>
            <w:r>
              <w:rPr>
                <w:rFonts w:eastAsia="Times"/>
                <w:b/>
                <w:bCs/>
                <w:sz w:val="24"/>
                <w:szCs w:val="24"/>
              </w:rPr>
              <w:t>Сдача дифференцированного зачета</w:t>
            </w:r>
            <w:r>
              <w:rPr>
                <w:rFonts w:eastAsia="Times"/>
                <w:sz w:val="24"/>
                <w:szCs w:val="24"/>
              </w:rPr>
              <w:t>: демонстрация проекта преподавателю</w:t>
            </w:r>
          </w:p>
        </w:tc>
        <w:tc>
          <w:tcPr>
            <w:tcW w:w="2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sz w:val="22"/>
                <w:szCs w:val="22"/>
              </w:rPr>
              <w:t>выполнено</w:t>
            </w:r>
          </w:p>
        </w:tc>
      </w:tr>
    </w:tbl>
    <w:p>
      <w:pPr>
        <w:pStyle w:val="Normal"/>
        <w:spacing w:lineRule="auto" w:line="240" w:before="0" w:after="0"/>
        <w:ind w:left="720"/>
        <w:rPr>
          <w:rFonts w:ascii="Times New Roman" w:hAnsi="Times New Roman"/>
          <w:color w:val="000000"/>
        </w:rPr>
      </w:pPr>
      <w:r>
        <w:rPr>
          <w:color w:val="000000"/>
        </w:rPr>
      </w:r>
    </w:p>
    <w:p>
      <w:pPr>
        <w:pStyle w:val="Normal"/>
        <w:spacing w:lineRule="auto" w:line="240" w:before="0" w:after="0"/>
        <w:ind w:left="720"/>
        <w:rPr>
          <w:rFonts w:ascii="Times New Roman" w:hAnsi="Times New Roman"/>
          <w:color w:val="000000"/>
        </w:rPr>
      </w:pPr>
      <w:r>
        <w:rPr>
          <w:color w:val="000000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b/>
          <w:bCs/>
          <w:sz w:val="22"/>
          <w:szCs w:val="22"/>
        </w:rPr>
        <w:t>Руководитель по</w:t>
      </w:r>
      <w:r>
        <w:rPr>
          <w:b/>
          <w:bCs/>
          <w:sz w:val="22"/>
          <w:szCs w:val="22"/>
          <w:lang w:val="ru-RU"/>
        </w:rPr>
        <w:t xml:space="preserve"> учебной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b/>
          <w:bCs/>
          <w:sz w:val="22"/>
          <w:szCs w:val="22"/>
        </w:rPr>
        <w:t xml:space="preserve">практике от </w:t>
      </w:r>
      <w:r>
        <w:rPr>
          <w:b/>
          <w:bCs/>
          <w:sz w:val="22"/>
          <w:szCs w:val="22"/>
          <w:lang w:val="ru-RU"/>
        </w:rPr>
        <w:t>колледжа</w:t>
      </w:r>
      <w:r>
        <w:rPr>
          <w:b/>
          <w:bCs/>
          <w:sz w:val="22"/>
          <w:szCs w:val="22"/>
        </w:rPr>
        <w:t xml:space="preserve">                              </w:t>
      </w:r>
      <w:r>
        <w:rPr>
          <w:b/>
          <w:bCs/>
          <w:sz w:val="22"/>
          <w:szCs w:val="22"/>
          <w:lang w:val="ru-RU"/>
        </w:rPr>
        <w:t xml:space="preserve">                               __</w:t>
      </w:r>
      <w:r>
        <w:rPr>
          <w:b w:val="false"/>
          <w:bCs w:val="false"/>
          <w:sz w:val="22"/>
          <w:szCs w:val="22"/>
          <w:u w:val="single"/>
          <w:lang w:val="ru-RU"/>
        </w:rPr>
        <w:t>Пузиков Д. В.</w:t>
      </w:r>
      <w:r>
        <w:rPr>
          <w:b/>
          <w:bCs/>
          <w:sz w:val="22"/>
          <w:szCs w:val="22"/>
          <w:lang w:val="ru-RU"/>
        </w:rPr>
        <w:t>_/__________________/</w:t>
      </w:r>
    </w:p>
    <w:p>
      <w:pPr>
        <w:pStyle w:val="Normal"/>
        <w:spacing w:lineRule="auto" w:line="360"/>
        <w:jc w:val="center"/>
        <w:rPr>
          <w:rFonts w:ascii="Times New Roman" w:hAnsi="Times New Roman"/>
        </w:rPr>
      </w:pPr>
      <w:r>
        <w:rPr>
          <w:i/>
          <w:iCs/>
          <w:sz w:val="20"/>
          <w:szCs w:val="20"/>
        </w:rPr>
        <w:t xml:space="preserve">                                                                                                                         </w:t>
      </w:r>
      <w:r>
        <w:rPr>
          <w:i/>
          <w:iCs/>
          <w:sz w:val="20"/>
          <w:szCs w:val="20"/>
        </w:rPr>
        <w:t>(фамилия, инициалы, подпись)</w:t>
      </w:r>
    </w:p>
    <w:p>
      <w:pPr>
        <w:pStyle w:val="Normal"/>
        <w:rPr>
          <w:rFonts w:ascii="Times New Roman" w:hAnsi="Times New Roman"/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</w:r>
      <w:r>
        <w:br w:type="page"/>
      </w:r>
    </w:p>
    <w:p>
      <w:pPr>
        <w:pStyle w:val="Heading2"/>
        <w:spacing w:before="0" w:after="200"/>
        <w:jc w:val="center"/>
        <w:rPr>
          <w:rFonts w:ascii="Times New Roman" w:hAnsi="Times New Roman"/>
        </w:rPr>
      </w:pPr>
      <w:bookmarkStart w:id="20" w:name="_Toc228352597"/>
      <w:r>
        <w:rPr>
          <w:rFonts w:cs="Times New Roman" w:ascii="Times New Roman" w:hAnsi="Times New Roman"/>
          <w:b/>
          <w:bCs/>
          <w:sz w:val="28"/>
          <w:szCs w:val="18"/>
        </w:rPr>
        <w:t>ХАРАКТЕРИСТИКА ОБЪЕКТА ПРАКТИКИ</w:t>
      </w:r>
      <w:bookmarkEnd w:id="20"/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</w:rPr>
      </w:pPr>
      <w:r>
        <w:rPr>
          <w:color w:val="000000"/>
        </w:rPr>
        <w:t xml:space="preserve">Автономная некоммерческая профессиональная образовательная организация Московский международный колледж цифровых технологий «Академия ТОП» (АНО ПОО ММКЦТ «АКАДЕМИЯ ТОП») является образовательным учреждением, осуществляющим подготовку специалистов в области информационных систем и программирования.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</w:rPr>
      </w:pPr>
      <w:r>
        <w:rPr>
          <w:color w:val="000000"/>
        </w:rPr>
        <w:t>Основной деятельностью организации является реализация образовательных программ среднего профессионального образования, в том числе по специальности 09.02.07 Информационные системы и программирование. В своей деятельности колледж руководствуется федеральными государственными образовательными стандартами, Уставом и действующим законодательством РФ.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</w:rPr>
      </w:pPr>
      <w:r>
        <w:rPr>
          <w:color w:val="000000"/>
        </w:rPr>
        <w:t>Материально-техническая база колледжа включает специализированные компьютерные классы, оснащенные современным программным обеспечением и оборудованием, необходимым для разработки, отладки и тестирования программных модулей. В частности, в структуре организации имеются вычислительные сети на базе ОС Windows, доступ к СУБД PostgreSQL, средам разработки .NET 8 и инструментам веб-программирования (React, Angular, ASP.NET Core), что позволило в полном объеме выполнить задания по профессиональному модулю ПМ.03 «Осуществление интеграции программных модулей» на базе колледжа как площадки для прохождения учебной практики.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color w:val="000000"/>
        </w:rPr>
      </w:pPr>
      <w:r>
        <w:rPr>
          <w:color w:val="000000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</w:rPr>
      </w:pPr>
      <w:r>
        <w:rPr>
          <w:color w:val="000000"/>
        </w:rPr>
        <w:t>Организация обеспечивает соблюдение требований к защите информации, поддерживает актуальные стандарты кодирования и предоставляет доступ к проектной и технической документации, необходимой для разработки и интеграции программных модулей, включая тестовые наборы и сценарии для отладки программного обеспечения.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color w:val="000000"/>
        </w:rPr>
      </w:r>
      <w:r>
        <w:br w:type="page"/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color w:val="FF0000"/>
        </w:rPr>
      </w:pPr>
      <w:r>
        <w:rPr>
          <w:color w:val="FF0000"/>
        </w:rPr>
      </w:r>
    </w:p>
    <w:p>
      <w:pPr>
        <w:pStyle w:val="Heading1"/>
        <w:spacing w:lineRule="auto" w:line="360" w:before="0" w:after="0"/>
        <w:jc w:val="center"/>
        <w:rPr/>
      </w:pPr>
      <w:bookmarkStart w:id="21" w:name="_Toc227752001"/>
      <w:bookmarkStart w:id="22" w:name="_Toc227740436"/>
      <w:r>
        <w:rPr>
          <w:rStyle w:val="Heading1Char"/>
          <w:rFonts w:cs="Times New Roman" w:ascii="Times New Roman" w:hAnsi="Times New Roman"/>
          <w:sz w:val="32"/>
          <w:szCs w:val="32"/>
        </w:rPr>
        <w:t>ОТЧЕТ О ПРОДЕЛАННОЙ РАБОТЕ</w:t>
      </w:r>
      <w:bookmarkEnd w:id="21"/>
      <w:bookmarkEnd w:id="22"/>
    </w:p>
    <w:p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>
        <w:rPr>
          <w:b/>
          <w:bCs/>
          <w:color w:val="000000"/>
        </w:rPr>
        <w:t>Подготовка и анализ</w:t>
      </w:r>
    </w:p>
    <w:p>
      <w:pPr>
        <w:pStyle w:val="Normal"/>
        <w:ind w:left="720"/>
        <w:rPr>
          <w:rFonts w:ascii="Times New Roman" w:hAnsi="Times New Roman"/>
        </w:rPr>
      </w:pPr>
      <w:r>
        <w:rPr>
          <w:b/>
          <w:bCs/>
          <w:color w:val="000000"/>
          <w:lang w:val="ru-RU"/>
        </w:rPr>
        <w:t>1.1. Анализ предметной области</w:t>
      </w:r>
    </w:p>
    <w:p>
      <w:pPr>
        <w:pStyle w:val="Normal"/>
        <w:spacing w:lineRule="auto" w:line="360" w:before="0" w:after="0"/>
        <w:ind w:firstLine="720"/>
        <w:jc w:val="both"/>
        <w:rPr>
          <w:rFonts w:ascii="Times New Roman" w:hAnsi="Times New Roman"/>
        </w:rPr>
      </w:pPr>
      <w:r>
        <w:rPr>
          <w:color w:val="000000"/>
          <w:lang w:val="ru-RU"/>
        </w:rPr>
        <w:t>В ходе анализа выявлены основные функции, которые должны быть реализованы в разрабатываемой системе: ведение базы товаров, изменение и добавление их, статистика товаров и вычет, и добавление количества.</w:t>
      </w:r>
    </w:p>
    <w:p>
      <w:pPr>
        <w:pStyle w:val="Normal"/>
        <w:ind w:left="720"/>
        <w:jc w:val="both"/>
        <w:rPr>
          <w:rFonts w:ascii="Times New Roman" w:hAnsi="Times New Roman"/>
        </w:rPr>
      </w:pPr>
      <w:r>
        <w:rPr>
          <w:b/>
          <w:bCs/>
          <w:color w:val="000000"/>
          <w:lang w:val="ru-RU"/>
        </w:rPr>
        <w:t>1.2. Разработка и анализ требований</w:t>
      </w:r>
    </w:p>
    <w:p>
      <w:pPr>
        <w:pStyle w:val="Normal"/>
        <w:spacing w:before="0" w:after="0"/>
        <w:ind w:left="720"/>
        <w:jc w:val="both"/>
        <w:rPr>
          <w:rFonts w:ascii="Times New Roman" w:hAnsi="Times New Roman"/>
        </w:rPr>
      </w:pPr>
      <w:r>
        <w:rPr>
          <w:color w:val="000000"/>
          <w:lang w:val="ru-RU"/>
        </w:rPr>
        <w:t xml:space="preserve">Сперва, был создан репозиторий проекта под названием </w:t>
      </w:r>
      <w:r>
        <w:rPr>
          <w:color w:val="000000"/>
          <w:lang w:val="en-US"/>
        </w:rPr>
        <w:t>WIM</w:t>
      </w:r>
      <w:r>
        <w:rPr>
          <w:color w:val="000000"/>
          <w:lang w:val="ru-RU"/>
        </w:rPr>
        <w:t xml:space="preserve"> (см. рис. 1).</w:t>
      </w:r>
    </w:p>
    <w:p>
      <w:pPr>
        <w:pStyle w:val="Normal"/>
        <w:rPr>
          <w:rFonts w:ascii="Times New Roman" w:hAnsi="Times New Roman"/>
        </w:rPr>
      </w:pPr>
      <w:r>
        <w:rPr/>
        <w:drawing>
          <wp:inline distT="0" distB="0" distL="0" distR="0">
            <wp:extent cx="5940425" cy="1681480"/>
            <wp:effectExtent l="0" t="0" r="0" b="0"/>
            <wp:docPr id="1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/>
        </w:rPr>
      </w:pPr>
      <w:r>
        <w:rPr>
          <w:color w:val="000000"/>
          <w:lang w:val="ru-RU"/>
        </w:rPr>
        <w:t>Рисунок 1 – Созданный репозиторий</w:t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color w:val="000000"/>
          <w:lang w:val="ru-RU"/>
        </w:rPr>
        <w:t>2. Проектирование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</w:rPr>
      </w:pPr>
      <w:r>
        <w:rPr>
          <w:b/>
          <w:bCs/>
          <w:color w:val="000000"/>
          <w:lang w:val="ru-RU"/>
        </w:rPr>
        <w:t>2.1. Выбор стека технологий</w:t>
      </w:r>
    </w:p>
    <w:p>
      <w:pPr>
        <w:pStyle w:val="Normal"/>
        <w:spacing w:lineRule="auto" w:line="360" w:before="0" w:after="0"/>
        <w:ind w:firstLine="720"/>
        <w:jc w:val="both"/>
        <w:rPr>
          <w:rFonts w:ascii="Times New Roman" w:hAnsi="Times New Roman"/>
        </w:rPr>
      </w:pPr>
      <w:r>
        <w:rPr>
          <w:color w:val="000000"/>
          <w:lang w:val="ru-RU"/>
        </w:rPr>
        <w:t xml:space="preserve">Для разработки системы управления складскими остатками был выбран следующий стек технологий: язык программирования </w:t>
      </w:r>
      <w:r>
        <w:rPr>
          <w:color w:val="000000"/>
          <w:lang w:val="en-US"/>
        </w:rPr>
        <w:t>C</w:t>
      </w:r>
      <w:r>
        <w:rPr>
          <w:color w:val="000000"/>
          <w:lang w:val="ru-RU"/>
        </w:rPr>
        <w:t xml:space="preserve">#. В качестве системы управления базами данных используется </w:t>
      </w:r>
      <w:r>
        <w:rPr>
          <w:color w:val="000000"/>
          <w:lang w:val="en-US"/>
        </w:rPr>
        <w:t>MSSQL</w:t>
      </w:r>
      <w:r>
        <w:rPr>
          <w:color w:val="000000"/>
          <w:lang w:val="ru-RU"/>
        </w:rPr>
        <w:t>. Среда разработки — Visual Studio 2022.</w:t>
      </w:r>
    </w:p>
    <w:p>
      <w:pPr>
        <w:pStyle w:val="Normal"/>
        <w:rPr>
          <w:rFonts w:ascii="Times New Roman" w:hAnsi="Times New Roman"/>
          <w:color w:val="000000"/>
          <w:lang w:val="ru-RU"/>
        </w:rPr>
      </w:pPr>
      <w:r>
        <w:rPr>
          <w:color w:val="000000"/>
          <w:lang w:val="ru-RU"/>
        </w:rPr>
      </w:r>
      <w:r>
        <w:br w:type="page"/>
      </w:r>
    </w:p>
    <w:p>
      <w:pPr>
        <w:pStyle w:val="Normal"/>
        <w:spacing w:before="0" w:after="200"/>
        <w:rPr>
          <w:rFonts w:ascii="Times New Roman" w:hAnsi="Times New Roman"/>
        </w:rPr>
      </w:pPr>
      <w:r>
        <w:rPr>
          <w:b/>
          <w:bCs/>
          <w:color w:val="000000"/>
          <w:lang w:val="ru-RU"/>
        </w:rPr>
        <w:t>3. Разработка и интеграция модулей</w:t>
      </w:r>
    </w:p>
    <w:p>
      <w:pPr>
        <w:pStyle w:val="Normal"/>
        <w:rPr>
          <w:rFonts w:ascii="Times New Roman" w:hAnsi="Times New Roman"/>
        </w:rPr>
      </w:pPr>
      <w:r>
        <w:rPr>
          <w:b/>
          <w:bCs/>
          <w:color w:val="000000"/>
          <w:lang w:val="ru-RU"/>
        </w:rPr>
        <w:t>3.1. Проектирование БД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</w:rPr>
      </w:pPr>
      <w:r>
        <w:rPr>
          <w:b/>
          <w:bCs/>
          <w:color w:val="000000"/>
          <w:lang w:val="ru-RU"/>
        </w:rPr>
        <w:tab/>
      </w:r>
      <w:r>
        <w:rPr>
          <w:color w:val="000000"/>
          <w:lang w:val="ru-RU"/>
        </w:rPr>
        <w:t>База данных содержит описание модели товаров. В нем задаются структура данных товара (</w:t>
      </w:r>
      <w:r>
        <w:rPr>
          <w:color w:val="000000"/>
          <w:lang w:val="en-US"/>
        </w:rPr>
        <w:t>ID</w:t>
      </w:r>
      <w:r>
        <w:rPr>
          <w:color w:val="000000"/>
          <w:lang w:val="ru-RU"/>
        </w:rPr>
        <w:t xml:space="preserve">, название, количество, цена, категория) и правила их хранения в базе данных </w:t>
      </w:r>
      <w:r>
        <w:rPr>
          <w:color w:val="000000"/>
          <w:lang w:val="en-US"/>
        </w:rPr>
        <w:t>MSSQL</w:t>
      </w:r>
      <w:r>
        <w:rPr>
          <w:color w:val="000000"/>
          <w:lang w:val="ru-RU"/>
        </w:rPr>
        <w:t>. (см. рис. 5, рис. 6)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</w:rPr>
      </w:pPr>
      <w:r>
        <w:rPr/>
        <w:drawing>
          <wp:inline distT="0" distB="0" distL="0" distR="0">
            <wp:extent cx="5940425" cy="876300"/>
            <wp:effectExtent l="0" t="0" r="0" b="0"/>
            <wp:docPr id="2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</w:rPr>
      </w:pPr>
      <w:r>
        <w:rPr>
          <w:color w:val="000000"/>
          <w:lang w:val="ru-RU"/>
        </w:rPr>
        <w:t>Рисунок 5 – Структура данных БД</w:t>
      </w:r>
    </w:p>
    <w:p>
      <w:pPr>
        <w:pStyle w:val="Normal"/>
        <w:spacing w:lineRule="auto" w:line="360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5210175" cy="1543050"/>
            <wp:effectExtent l="0" t="0" r="0" b="0"/>
            <wp:docPr id="3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rFonts w:ascii="Times New Roman" w:hAnsi="Times New Roman"/>
        </w:rPr>
      </w:pPr>
      <w:r>
        <w:rPr>
          <w:color w:val="000000"/>
          <w:lang w:val="ru-RU"/>
        </w:rPr>
        <w:t>Рисунок 6 – Запрос для создания БД и таблиц</w:t>
      </w:r>
    </w:p>
    <w:p>
      <w:pPr>
        <w:pStyle w:val="Normal"/>
        <w:rPr>
          <w:rFonts w:ascii="Times New Roman" w:hAnsi="Times New Roman"/>
          <w:b/>
          <w:bCs/>
          <w:color w:val="000000"/>
          <w:lang w:val="ru-RU"/>
        </w:rPr>
      </w:pPr>
      <w:r>
        <w:rPr>
          <w:b/>
          <w:bCs/>
          <w:color w:val="000000"/>
          <w:lang w:val="ru-RU"/>
        </w:rPr>
      </w:r>
      <w:r>
        <w:br w:type="page"/>
      </w:r>
    </w:p>
    <w:p>
      <w:pPr>
        <w:pStyle w:val="Normal"/>
        <w:spacing w:lineRule="auto" w:line="360" w:before="0" w:after="200"/>
        <w:rPr>
          <w:rFonts w:ascii="Times New Roman" w:hAnsi="Times New Roman"/>
        </w:rPr>
      </w:pPr>
      <w:r>
        <w:rPr>
          <w:b/>
          <w:bCs/>
          <w:color w:val="000000"/>
          <w:lang w:val="ru-RU"/>
        </w:rPr>
        <w:t>3.2. Разработка модуля главного окна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/>
        </w:rPr>
      </w:pPr>
      <w:r>
        <w:rPr>
          <w:color w:val="000000"/>
          <w:lang w:val="ru-RU"/>
        </w:rPr>
        <w:t xml:space="preserve">Представлю часть кода модуля </w:t>
      </w:r>
      <w:r>
        <w:rPr>
          <w:color w:val="000000"/>
          <w:lang w:val="en-US"/>
        </w:rPr>
        <w:t>MainForm</w:t>
      </w:r>
      <w:r>
        <w:rPr>
          <w:color w:val="000000"/>
          <w:lang w:val="ru-RU"/>
        </w:rPr>
        <w:t>.</w:t>
      </w:r>
      <w:r>
        <w:rPr>
          <w:color w:val="000000"/>
          <w:lang w:val="en-US"/>
        </w:rPr>
        <w:t>cs</w:t>
      </w:r>
      <w:r>
        <w:rPr>
          <w:color w:val="000000"/>
          <w:lang w:val="ru-RU"/>
        </w:rPr>
        <w:t xml:space="preserve"> (см. рис. 7).</w:t>
      </w:r>
    </w:p>
    <w:p>
      <w:pPr>
        <w:pStyle w:val="Normal"/>
        <w:spacing w:lineRule="auto" w:line="360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5017135" cy="4572000"/>
            <wp:effectExtent l="0" t="0" r="0" b="0"/>
            <wp:docPr id="4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13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rFonts w:ascii="Times New Roman" w:hAnsi="Times New Roman"/>
        </w:rPr>
      </w:pPr>
      <w:r>
        <w:rPr>
          <w:color w:val="000000"/>
          <w:lang w:val="ru-RU"/>
        </w:rPr>
        <w:t xml:space="preserve">Рисунок 7 – Код модуля </w:t>
      </w:r>
      <w:r>
        <w:rPr>
          <w:color w:val="000000"/>
          <w:lang w:val="en-US"/>
        </w:rPr>
        <w:t>MainForm</w:t>
      </w:r>
      <w:r>
        <w:rPr>
          <w:color w:val="000000"/>
          <w:lang w:val="ru-RU"/>
        </w:rPr>
        <w:t>.</w:t>
      </w:r>
      <w:r>
        <w:rPr>
          <w:color w:val="000000"/>
          <w:lang w:val="en-US"/>
        </w:rPr>
        <w:t>cs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/>
        </w:rPr>
      </w:pPr>
      <w:r>
        <w:rPr>
          <w:color w:val="000000"/>
          <w:lang w:val="ru-RU"/>
        </w:rPr>
        <w:t>Здесь имеется функционал загрузки данных из БД, обновление списка продуктов, и обновление общей статистики.</w:t>
      </w:r>
    </w:p>
    <w:p>
      <w:pPr>
        <w:pStyle w:val="Normal"/>
        <w:rPr>
          <w:rFonts w:ascii="Times New Roman" w:hAnsi="Times New Roman"/>
          <w:color w:val="000000"/>
          <w:lang w:val="ru-RU"/>
        </w:rPr>
      </w:pPr>
      <w:r>
        <w:rPr>
          <w:color w:val="000000"/>
          <w:lang w:val="ru-RU"/>
        </w:rPr>
      </w:r>
      <w:r>
        <w:br w:type="page"/>
      </w:r>
    </w:p>
    <w:p>
      <w:pPr>
        <w:pStyle w:val="Normal"/>
        <w:spacing w:lineRule="auto" w:line="360" w:before="0" w:after="200"/>
        <w:ind w:firstLine="720"/>
        <w:jc w:val="both"/>
        <w:rPr>
          <w:rFonts w:ascii="Times New Roman" w:hAnsi="Times New Roman"/>
        </w:rPr>
      </w:pPr>
      <w:r>
        <w:rPr>
          <w:color w:val="000000"/>
          <w:lang w:val="ru-RU"/>
        </w:rPr>
        <w:t xml:space="preserve">Далее представлю модуль </w:t>
      </w:r>
      <w:r>
        <w:rPr>
          <w:color w:val="000000"/>
          <w:lang w:val="en-US"/>
        </w:rPr>
        <w:t>LocalDb</w:t>
      </w:r>
      <w:r>
        <w:rPr>
          <w:color w:val="000000"/>
          <w:lang w:val="ru-RU"/>
        </w:rPr>
        <w:t>.</w:t>
      </w:r>
      <w:r>
        <w:rPr>
          <w:color w:val="000000"/>
          <w:lang w:val="en-US"/>
        </w:rPr>
        <w:t>cs</w:t>
      </w:r>
      <w:r>
        <w:rPr>
          <w:color w:val="000000"/>
          <w:lang w:val="ru-RU"/>
        </w:rPr>
        <w:t xml:space="preserve"> (см. рис. 8).</w:t>
      </w:r>
    </w:p>
    <w:p>
      <w:pPr>
        <w:pStyle w:val="Normal"/>
        <w:spacing w:lineRule="auto" w:line="360"/>
        <w:ind w:firstLine="720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4867910" cy="4429760"/>
            <wp:effectExtent l="0" t="0" r="0" b="0"/>
            <wp:docPr id="5" name="Рисунок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910" cy="442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firstLine="720"/>
        <w:jc w:val="center"/>
        <w:rPr>
          <w:rFonts w:ascii="Times New Roman" w:hAnsi="Times New Roman"/>
        </w:rPr>
      </w:pPr>
      <w:r>
        <w:rPr>
          <w:color w:val="000000"/>
          <w:lang w:val="ru-RU"/>
        </w:rPr>
        <w:t xml:space="preserve">Рисунок 8 – Модуль </w:t>
      </w:r>
      <w:r>
        <w:rPr>
          <w:color w:val="000000"/>
          <w:lang w:val="en-US"/>
        </w:rPr>
        <w:t>LocalDb</w:t>
      </w:r>
      <w:r>
        <w:rPr>
          <w:color w:val="000000"/>
          <w:lang w:val="ru-RU"/>
        </w:rPr>
        <w:t>.</w:t>
      </w:r>
      <w:r>
        <w:rPr>
          <w:color w:val="000000"/>
          <w:lang w:val="en-US"/>
        </w:rPr>
        <w:t>cs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/>
        </w:rPr>
      </w:pPr>
      <w:r>
        <w:rPr>
          <w:color w:val="000000"/>
          <w:lang w:val="ru-RU"/>
        </w:rPr>
        <w:t xml:space="preserve">Здесь видно 3 действия из </w:t>
      </w:r>
      <w:r>
        <w:rPr>
          <w:color w:val="000000"/>
          <w:lang w:val="en-US"/>
        </w:rPr>
        <w:t>CRUD</w:t>
      </w:r>
      <w:r>
        <w:rPr>
          <w:color w:val="000000"/>
          <w:lang w:val="ru-RU"/>
        </w:rPr>
        <w:t xml:space="preserve">-системы – добавление, обновление и удаление. Работает как параметризованные запросы, что дополнительно и защищает приложение от </w:t>
      </w:r>
      <w:r>
        <w:rPr>
          <w:color w:val="000000"/>
          <w:lang w:val="en-US"/>
        </w:rPr>
        <w:t>SQL</w:t>
      </w:r>
      <w:r>
        <w:rPr>
          <w:color w:val="000000"/>
          <w:lang w:val="ru-RU"/>
        </w:rPr>
        <w:t>-инъекций.</w:t>
      </w:r>
    </w:p>
    <w:p>
      <w:pPr>
        <w:pStyle w:val="Normal"/>
        <w:rPr>
          <w:rFonts w:ascii="Times New Roman" w:hAnsi="Times New Roman"/>
          <w:color w:val="000000"/>
          <w:lang w:val="ru-RU"/>
        </w:rPr>
      </w:pPr>
      <w:r>
        <w:rPr>
          <w:color w:val="000000"/>
          <w:lang w:val="ru-RU"/>
        </w:rPr>
      </w:r>
      <w:r>
        <w:br w:type="page"/>
      </w:r>
    </w:p>
    <w:p>
      <w:pPr>
        <w:pStyle w:val="Normal"/>
        <w:spacing w:lineRule="auto" w:line="360" w:before="0" w:after="200"/>
        <w:ind w:firstLine="720"/>
        <w:rPr>
          <w:rFonts w:ascii="Times New Roman" w:hAnsi="Times New Roman"/>
        </w:rPr>
      </w:pPr>
      <w:r>
        <w:rPr>
          <w:color w:val="000000"/>
          <w:lang w:val="ru-RU"/>
        </w:rPr>
        <w:t>Далее представлю сами формы (см. рис. 9, рис. 10, рис. 11, рис. 12).</w:t>
      </w:r>
    </w:p>
    <w:p>
      <w:pPr>
        <w:pStyle w:val="Normal"/>
        <w:spacing w:lineRule="auto" w:line="360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5940425" cy="5001895"/>
            <wp:effectExtent l="0" t="0" r="0" b="0"/>
            <wp:docPr id="6" name="Рисунок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rFonts w:ascii="Times New Roman" w:hAnsi="Times New Roman"/>
        </w:rPr>
      </w:pPr>
      <w:r>
        <w:rPr>
          <w:color w:val="000000"/>
          <w:lang w:val="ru-RU"/>
        </w:rPr>
        <w:t>Рисунок 10 – Главная форма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/>
        </w:rPr>
      </w:pPr>
      <w:r>
        <w:rPr>
          <w:color w:val="000000"/>
          <w:lang w:val="ru-RU"/>
        </w:rPr>
        <w:t xml:space="preserve">Здесь расположены действия </w:t>
      </w:r>
      <w:r>
        <w:rPr>
          <w:color w:val="000000"/>
          <w:lang w:val="en-US"/>
        </w:rPr>
        <w:t>CRUD</w:t>
      </w:r>
      <w:r>
        <w:rPr>
          <w:color w:val="000000"/>
          <w:lang w:val="ru-RU"/>
        </w:rPr>
        <w:t xml:space="preserve"> – добавление, редактирование, удаление, обновление. Также поступление и списание товаров.</w:t>
      </w:r>
    </w:p>
    <w:p>
      <w:pPr>
        <w:pStyle w:val="Normal"/>
        <w:spacing w:lineRule="auto" w:line="360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3848100" cy="2907030"/>
            <wp:effectExtent l="0" t="0" r="0" b="0"/>
            <wp:docPr id="7" name="Рисунок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rFonts w:ascii="Times New Roman" w:hAnsi="Times New Roman"/>
        </w:rPr>
      </w:pPr>
      <w:r>
        <w:rPr>
          <w:color w:val="000000"/>
          <w:lang w:val="ru-RU"/>
        </w:rPr>
        <w:t>Рисунок 11 – Форма добавления товара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/>
        </w:rPr>
      </w:pPr>
      <w:r>
        <w:rPr>
          <w:color w:val="000000"/>
          <w:lang w:val="ru-RU"/>
        </w:rPr>
        <w:t>В этой форме просто указываются поля, описанные ранее в проектировке БД. Идентично выглядит и редактирование товара.</w:t>
      </w:r>
    </w:p>
    <w:p>
      <w:pPr>
        <w:pStyle w:val="Normal"/>
        <w:spacing w:lineRule="auto" w:line="360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3038475" cy="2429510"/>
            <wp:effectExtent l="0" t="0" r="0" b="0"/>
            <wp:docPr id="8" name="Рисунок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rFonts w:ascii="Times New Roman" w:hAnsi="Times New Roman"/>
        </w:rPr>
      </w:pPr>
      <w:r>
        <w:rPr>
          <w:color w:val="000000"/>
          <w:lang w:val="ru-RU"/>
        </w:rPr>
        <w:t>Рисунок 12 – Форма поступления товара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/>
        </w:rPr>
      </w:pPr>
      <w:r>
        <w:rPr>
          <w:color w:val="000000"/>
          <w:lang w:val="ru-RU"/>
        </w:rPr>
        <w:t>Здесь, выбрав товар, можно ввести его количество и оно будет зачислено на склад. Идентично происходит и списание.</w:t>
      </w:r>
    </w:p>
    <w:p>
      <w:pPr>
        <w:pStyle w:val="Normal"/>
        <w:rPr>
          <w:rFonts w:ascii="Times New Roman" w:hAnsi="Times New Roman"/>
          <w:color w:val="000000"/>
          <w:lang w:val="ru-RU"/>
        </w:rPr>
      </w:pPr>
      <w:r>
        <w:rPr>
          <w:color w:val="000000"/>
          <w:lang w:val="ru-RU"/>
        </w:rPr>
      </w:r>
      <w:r>
        <w:br w:type="page"/>
      </w:r>
    </w:p>
    <w:p>
      <w:pPr>
        <w:pStyle w:val="Heading1"/>
        <w:spacing w:before="0" w:after="0"/>
        <w:jc w:val="center"/>
        <w:rPr/>
      </w:pPr>
      <w:bookmarkStart w:id="23" w:name="_Toc227752002"/>
      <w:r>
        <w:rPr>
          <w:rStyle w:val="Heading1Char"/>
          <w:rFonts w:cs="Times New Roman" w:ascii="Times New Roman" w:hAnsi="Times New Roman"/>
          <w:sz w:val="32"/>
          <w:szCs w:val="32"/>
          <w:lang w:val="ru-RU"/>
        </w:rPr>
        <w:t>ХАРАКТЕРИСТИКА ОБУЧАЮЩЕГОСЯ</w:t>
      </w:r>
      <w:bookmarkEnd w:id="23"/>
      <w:r>
        <w:rPr>
          <w:rStyle w:val="Heading1Char"/>
          <w:rFonts w:cs="Times New Roman" w:ascii="Times New Roman" w:hAnsi="Times New Roman"/>
          <w:sz w:val="32"/>
          <w:szCs w:val="32"/>
          <w:lang w:val="ru-RU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</w:rPr>
      </w:pPr>
      <w:r>
        <w:rPr>
          <w:color w:val="000000"/>
          <w:u w:val="single"/>
          <w:lang w:val="ru-RU"/>
        </w:rPr>
        <w:t>Гавриленко Аристарх Остапович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</w:rPr>
      </w:pPr>
      <w:r>
        <w:rPr>
          <w:i/>
          <w:iCs/>
          <w:color w:val="000000"/>
          <w:sz w:val="20"/>
          <w:szCs w:val="20"/>
        </w:rPr>
        <w:t>(Фамилия Имя Отчество обучающегося)</w:t>
      </w:r>
    </w:p>
    <w:p>
      <w:pPr>
        <w:pStyle w:val="Normal"/>
        <w:spacing w:lineRule="auto" w:line="240" w:before="0" w:after="0"/>
        <w:rPr>
          <w:rFonts w:ascii="Times New Roman" w:hAnsi="Times New Roman"/>
          <w:color w:val="000000"/>
        </w:rPr>
      </w:pPr>
      <w:r>
        <w:rPr>
          <w:color w:val="000000"/>
        </w:rPr>
      </w:r>
    </w:p>
    <w:p>
      <w:pPr>
        <w:pStyle w:val="Normal"/>
        <w:spacing w:before="0" w:after="0"/>
        <w:rPr>
          <w:rFonts w:ascii="Times New Roman" w:hAnsi="Times New Roman"/>
        </w:rPr>
      </w:pPr>
      <w:r>
        <w:rPr>
          <w:color w:val="000000"/>
        </w:rPr>
        <w:t>Группа</w:t>
      </w:r>
      <w:r>
        <w:rPr>
          <w:color w:val="000000"/>
          <w:lang w:val="ru-RU"/>
        </w:rPr>
        <w:t xml:space="preserve">: </w:t>
      </w:r>
      <w:r>
        <w:rPr>
          <w:szCs w:val="32"/>
          <w:u w:val="single"/>
        </w:rPr>
        <w:t>9\3-РПО-23\3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color w:val="000000"/>
        </w:rPr>
        <w:t>Даты прохождения практики:</w:t>
      </w:r>
      <w:r>
        <w:rPr>
          <w:color w:val="000000"/>
          <w:lang w:val="ru-RU"/>
        </w:rPr>
        <w:t xml:space="preserve"> </w:t>
      </w:r>
      <w:r>
        <w:rPr>
          <w:color w:val="000000"/>
          <w:u w:val="single"/>
          <w:lang w:val="ru-RU"/>
        </w:rPr>
        <w:t>13.04.2026 - 24.04.2026</w:t>
      </w:r>
    </w:p>
    <w:p>
      <w:pPr>
        <w:pStyle w:val="Normal"/>
        <w:spacing w:lineRule="auto" w:line="240" w:before="0" w:after="0"/>
        <w:rPr>
          <w:rFonts w:ascii="Times New Roman" w:hAnsi="Times New Roman"/>
          <w:color w:val="FF0000"/>
          <w:lang w:val="ru-RU"/>
        </w:rPr>
      </w:pPr>
      <w:r>
        <w:rPr>
          <w:color w:val="FF0000"/>
          <w:lang w:val="ru-RU"/>
        </w:rPr>
      </w:r>
    </w:p>
    <w:p>
      <w:pPr>
        <w:pStyle w:val="NormalWeb"/>
        <w:spacing w:lineRule="auto" w:line="360" w:beforeAutospacing="0" w:before="0" w:afterAutospacing="0" w:after="0"/>
        <w:ind w:firstLine="709"/>
        <w:jc w:val="both"/>
        <w:rPr>
          <w:rFonts w:ascii="Times New Roman" w:hAnsi="Times New Roman"/>
        </w:rPr>
      </w:pPr>
      <w:r>
        <w:rPr>
          <w:color w:val="000000"/>
          <w:sz w:val="28"/>
          <w:szCs w:val="28"/>
        </w:rPr>
        <w:t>В период прохождения учебной практики обучающийся проявил себя как ответственный и дисциплинированный. Поставленные задачи выполнял своевременно и в полном объёме, проявлял заинтересованность в освоении профессиональных навыков. В своей работе показал способность к самостоятельному выполнению заданий, корректно реагировал на замечания и рекомендации. Соблюдал правила внутреннего распорядка и требования охраны труда. Учебную практику прошёл успешно, заслуживает положительной оценки.</w:t>
      </w:r>
    </w:p>
    <w:p>
      <w:pPr>
        <w:pStyle w:val="Normal"/>
        <w:spacing w:lineRule="auto" w:line="240" w:before="0" w:after="0"/>
        <w:rPr>
          <w:rFonts w:ascii="Times New Roman" w:hAnsi="Times New Roman"/>
          <w:color w:val="444444"/>
          <w:sz w:val="24"/>
          <w:szCs w:val="24"/>
          <w:lang w:val="ru-RU"/>
        </w:rPr>
      </w:pPr>
      <w:r>
        <w:rPr>
          <w:color w:val="444444"/>
          <w:sz w:val="24"/>
          <w:szCs w:val="24"/>
          <w:lang w:val="ru-RU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b/>
          <w:bCs/>
          <w:sz w:val="22"/>
          <w:szCs w:val="22"/>
        </w:rPr>
        <w:t xml:space="preserve">Руководитель по </w:t>
      </w:r>
      <w:r>
        <w:rPr>
          <w:b/>
          <w:bCs/>
          <w:sz w:val="22"/>
          <w:szCs w:val="22"/>
          <w:lang w:val="ru-RU"/>
        </w:rPr>
        <w:t>учебной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b/>
          <w:bCs/>
          <w:sz w:val="22"/>
          <w:szCs w:val="22"/>
        </w:rPr>
        <w:t xml:space="preserve">практике от </w:t>
      </w:r>
      <w:r>
        <w:rPr>
          <w:b/>
          <w:bCs/>
          <w:sz w:val="22"/>
          <w:szCs w:val="22"/>
          <w:lang w:val="ru-RU"/>
        </w:rPr>
        <w:t>колледжа</w:t>
      </w:r>
      <w:r>
        <w:rPr>
          <w:b/>
          <w:bCs/>
          <w:sz w:val="22"/>
          <w:szCs w:val="22"/>
        </w:rPr>
        <w:t xml:space="preserve">                                                        ____</w:t>
      </w:r>
      <w:r>
        <w:rPr>
          <w:b/>
          <w:bCs/>
          <w:sz w:val="22"/>
          <w:szCs w:val="22"/>
          <w:u w:val="single"/>
        </w:rPr>
        <w:t>Пузиков Д. В.</w:t>
      </w:r>
      <w:r>
        <w:rPr>
          <w:b/>
          <w:bCs/>
          <w:sz w:val="22"/>
          <w:szCs w:val="22"/>
        </w:rPr>
        <w:t>_/__________________/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i/>
          <w:iCs/>
          <w:sz w:val="20"/>
          <w:szCs w:val="20"/>
        </w:rPr>
        <w:t xml:space="preserve">                                                                                                  </w:t>
      </w:r>
      <w:r>
        <w:rPr>
          <w:i/>
          <w:iCs/>
          <w:sz w:val="20"/>
          <w:szCs w:val="20"/>
          <w:lang w:val="ru-RU"/>
        </w:rPr>
        <w:t xml:space="preserve">                   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  <w:lang w:val="ru-RU"/>
        </w:rPr>
        <w:t xml:space="preserve">       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  <w:lang w:val="ru-RU"/>
        </w:rPr>
        <w:t xml:space="preserve"> </w:t>
      </w:r>
      <w:r>
        <w:rPr>
          <w:i/>
          <w:iCs/>
          <w:sz w:val="20"/>
          <w:szCs w:val="20"/>
        </w:rPr>
        <w:t>(фамилия, инициалы, подпись)</w:t>
      </w:r>
    </w:p>
    <w:p>
      <w:pPr>
        <w:pStyle w:val="Normal"/>
        <w:rPr>
          <w:rFonts w:ascii="Times New Roman" w:hAnsi="Times New Roman"/>
          <w:b/>
          <w:bCs/>
        </w:rPr>
      </w:pPr>
      <w:r>
        <w:rPr>
          <w:b/>
          <w:bCs/>
        </w:rPr>
      </w:r>
      <w:r>
        <w:br w:type="page"/>
      </w:r>
    </w:p>
    <w:p>
      <w:pPr>
        <w:pStyle w:val="Heading1"/>
        <w:spacing w:before="0" w:after="0"/>
        <w:jc w:val="center"/>
        <w:rPr/>
      </w:pPr>
      <w:bookmarkStart w:id="24" w:name="_Toc227752003"/>
      <w:bookmarkStart w:id="25" w:name="_Toc227740437"/>
      <w:r>
        <w:rPr>
          <w:rStyle w:val="Heading1Char"/>
          <w:rFonts w:cs="Times New Roman" w:ascii="Times New Roman" w:hAnsi="Times New Roman"/>
          <w:sz w:val="32"/>
          <w:szCs w:val="32"/>
        </w:rPr>
        <w:t>ОТЗЫВ РУКОВОДИТЕЛЯ ПРАКТИКИ</w:t>
      </w:r>
      <w:bookmarkEnd w:id="24"/>
      <w:bookmarkEnd w:id="25"/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 w:before="0" w:after="0"/>
        <w:jc w:val="right"/>
        <w:rPr>
          <w:rFonts w:ascii="Times New Roman" w:hAnsi="Times New Roman"/>
        </w:rPr>
      </w:pPr>
      <w:r>
        <w:rPr>
          <w:sz w:val="22"/>
          <w:szCs w:val="22"/>
          <w:u w:val="single"/>
          <w:lang w:val="ru-RU"/>
        </w:rPr>
        <w:t>Гавриленко Аристарх Остапович</w:t>
      </w:r>
      <w:r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>(фио)</w:t>
      </w:r>
    </w:p>
    <w:p>
      <w:pPr>
        <w:pStyle w:val="Normal"/>
        <w:spacing w:lineRule="auto" w:line="360" w:before="0" w:after="0"/>
        <w:jc w:val="right"/>
        <w:rPr>
          <w:rFonts w:ascii="Times New Roman" w:hAnsi="Times New Roman"/>
        </w:rPr>
      </w:pPr>
      <w:r>
        <w:rPr>
          <w:sz w:val="22"/>
          <w:szCs w:val="22"/>
        </w:rPr>
        <w:t>Студент</w:t>
      </w:r>
      <w:r>
        <w:rPr>
          <w:sz w:val="22"/>
          <w:szCs w:val="22"/>
          <w:lang w:val="ru-RU"/>
        </w:rPr>
        <w:t xml:space="preserve">а </w:t>
      </w:r>
      <w:r>
        <w:rPr>
          <w:sz w:val="22"/>
          <w:szCs w:val="22"/>
          <w:u w:val="single"/>
          <w:lang w:val="ru-RU"/>
        </w:rPr>
        <w:t>3</w:t>
      </w:r>
      <w:r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>(курса группы)</w:t>
      </w:r>
    </w:p>
    <w:p>
      <w:pPr>
        <w:pStyle w:val="Normal"/>
        <w:spacing w:lineRule="auto" w:line="360" w:before="0" w:after="0"/>
        <w:jc w:val="right"/>
        <w:rPr>
          <w:rFonts w:ascii="Times New Roman" w:hAnsi="Times New Roman"/>
        </w:rPr>
      </w:pPr>
      <w:r>
        <w:rPr>
          <w:sz w:val="22"/>
          <w:szCs w:val="22"/>
        </w:rPr>
        <w:t xml:space="preserve">проходил </w:t>
      </w:r>
      <w:r>
        <w:rPr>
          <w:sz w:val="22"/>
          <w:szCs w:val="22"/>
          <w:lang w:val="ru-RU"/>
        </w:rPr>
        <w:t>учебную</w:t>
      </w:r>
      <w:r>
        <w:rPr>
          <w:sz w:val="22"/>
          <w:szCs w:val="22"/>
        </w:rPr>
        <w:t xml:space="preserve"> практику</w:t>
      </w:r>
    </w:p>
    <w:p>
      <w:pPr>
        <w:pStyle w:val="Normal"/>
        <w:spacing w:lineRule="auto" w:line="360" w:before="0" w:after="0"/>
        <w:jc w:val="right"/>
        <w:rPr>
          <w:rFonts w:ascii="Times New Roman" w:hAnsi="Times New Roman"/>
        </w:rPr>
      </w:pPr>
      <w:r>
        <w:rPr>
          <w:sz w:val="22"/>
          <w:szCs w:val="22"/>
          <w:u w:val="single"/>
          <w:lang w:val="ru-RU"/>
        </w:rPr>
        <w:t>13.04.2026 – 24.04.2026</w:t>
      </w:r>
    </w:p>
    <w:p>
      <w:pPr>
        <w:pStyle w:val="Normal"/>
        <w:spacing w:lineRule="auto" w:line="360" w:before="0" w:after="0"/>
        <w:jc w:val="right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Times New Roman" w:hAnsi="Times New Roman"/>
        </w:rPr>
      </w:pPr>
      <w:r>
        <w:rPr/>
        <w:t>Студент _______</w:t>
      </w:r>
      <w:r>
        <w:rPr>
          <w:u w:val="single"/>
          <w:lang w:val="ru-RU"/>
        </w:rPr>
        <w:t>Гавриленко Аристарх Остапович</w:t>
      </w:r>
      <w:r>
        <w:rPr/>
        <w:t>_______ за время прохождения производственной практики проявил себя с положительной стороны. Место проведения практики посещал регулярно в соответствии с программой прохождения практики. К должностным обязанностям и поставленным задачам относил</w:t>
      </w:r>
      <w:r>
        <w:rPr>
          <w:lang w:val="ru-RU"/>
        </w:rPr>
        <w:t>ся</w:t>
      </w:r>
      <w:r>
        <w:rPr/>
        <w:t xml:space="preserve"> с особым вниманием, проявляя интерес к работе. Опозданий не допускал. Порученные задания выполнял аккуратно и в срок. Обладает высокими теоретическими знаниями, необходимыми для формирования профессиональных качеств.</w:t>
      </w:r>
    </w:p>
    <w:p>
      <w:pPr>
        <w:pStyle w:val="Normal"/>
        <w:spacing w:lineRule="auto" w:line="360" w:before="0" w:after="0"/>
        <w:ind w:firstLine="720"/>
        <w:jc w:val="both"/>
        <w:rPr>
          <w:rFonts w:ascii="Times New Roman" w:hAnsi="Times New Roman"/>
        </w:rPr>
      </w:pPr>
      <w:r>
        <w:rPr/>
        <w:t>Программу прохождения практики выполнил в полном объеме. Замечаний в ходе прохождения практики не получал. По результатам практики заслуживает положительной оценки.</w:t>
      </w:r>
    </w:p>
    <w:p>
      <w:pPr>
        <w:pStyle w:val="Normal"/>
        <w:spacing w:lineRule="auto" w:line="360" w:before="0" w:after="0"/>
        <w:rPr>
          <w:rFonts w:ascii="Times New Roman" w:hAnsi="Times New Roman"/>
        </w:rPr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/>
      </w:r>
    </w:p>
    <w:p>
      <w:pPr>
        <w:pStyle w:val="Normal"/>
        <w:spacing w:lineRule="auto" w:line="360" w:before="0" w:after="0"/>
        <w:rPr>
          <w:rFonts w:ascii="Times New Roman" w:hAnsi="Times New Roman"/>
        </w:rPr>
      </w:pPr>
      <w:r>
        <w:rPr/>
      </w:r>
    </w:p>
    <w:p>
      <w:pPr>
        <w:pStyle w:val="Normal"/>
        <w:spacing w:lineRule="auto" w:line="360" w:before="0" w:after="0"/>
        <w:rPr>
          <w:rFonts w:ascii="Times New Roman" w:hAnsi="Times New Roman"/>
        </w:rPr>
      </w:pPr>
      <w:r>
        <w:rPr/>
        <w:t xml:space="preserve">Руководитель практики </w:t>
      </w:r>
    </w:p>
    <w:p>
      <w:pPr>
        <w:pStyle w:val="Normal"/>
        <w:spacing w:lineRule="auto" w:line="360" w:before="0" w:after="0"/>
        <w:rPr>
          <w:rFonts w:ascii="Times New Roman" w:hAnsi="Times New Roman"/>
        </w:rPr>
      </w:pPr>
      <w:r>
        <w:rPr/>
        <w:t>от колледжа ___</w:t>
      </w:r>
      <w:r>
        <w:rPr>
          <w:u w:val="single"/>
        </w:rPr>
        <w:t>Пузиков Денис Владимирович</w:t>
      </w:r>
      <w:r>
        <w:rPr/>
        <w:t>___/</w:t>
      </w:r>
    </w:p>
    <w:p>
      <w:pPr>
        <w:pStyle w:val="Normal"/>
        <w:spacing w:lineRule="auto" w:line="360" w:before="0" w:after="0"/>
        <w:rPr>
          <w:rFonts w:ascii="Times New Roman" w:hAnsi="Times New Roman"/>
        </w:rPr>
      </w:pPr>
      <w:r>
        <w:rPr/>
        <w:t xml:space="preserve">                            </w:t>
      </w:r>
      <w:r>
        <w:rPr>
          <w:lang w:val="ru-RU"/>
        </w:rPr>
        <w:t xml:space="preserve">                  </w:t>
      </w:r>
      <w:r>
        <w:rPr>
          <w:i/>
          <w:iCs/>
          <w:sz w:val="20"/>
          <w:szCs w:val="20"/>
        </w:rPr>
        <w:t>(ФИО, подпись)</w:t>
      </w:r>
    </w:p>
    <w:sectPr>
      <w:footerReference w:type="even" r:id="rId10"/>
      <w:footerReference w:type="default" r:id="rId11"/>
      <w:footerReference w:type="first" r:id="rId12"/>
      <w:type w:val="nextPage"/>
      <w:pgSz w:w="11906" w:h="16838"/>
      <w:pgMar w:left="1701" w:right="850" w:gutter="0" w:header="0" w:top="1134" w:footer="0" w:bottom="1134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3" w:fontKey="{03014A78-CABC-4EF0-12AC-5CD89AEFDE03}"/>
    <w:embedBold r:id="rId4" w:fontKey="{04014A78-CABC-4EF0-12AC-5CD89AEFDE04}"/>
    <w:embedItalic r:id="rId5" w:fontKey="{05014A78-CABC-4EF0-12AC-5CD89AEFDE05}"/>
    <w:embedBoldItalic r:id="rId6" w:fontKey="{06014A78-CABC-4EF0-12AC-5CD89AEFDE06}"/>
  </w:font>
  <w:font w:name="Times New Roman">
    <w:charset w:val="01"/>
    <w:family w:val="roman"/>
    <w:pitch w:val="variable"/>
    <w:embedRegular r:id="rId1" w:fontKey="{01014A78-CABC-4EF0-12AC-5CD89AEFDE01}"/>
    <w:embedBold r:id="rId2" w:fontKey="{02014A78-CABC-4EF0-12AC-5CD89AEFDE02}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7" w:fontKey="{07014A78-CABC-4EF0-12AC-5CD89AEFDE07}"/>
    <w:embedBold r:id="rId8" w:fontKey="{08014A78-CABC-4EF0-12AC-5CD89AEFDE08}"/>
    <w:embedItalic r:id="rId9" w:fontKey="{09014A78-CABC-4EF0-12AC-5CD89AEFDE09}"/>
    <w:embedBoldItalic r:id="rId10" w:fontKey="{0A014A78-CABC-4EF0-12AC-5CD89AEFDE0A}"/>
  </w:font>
  <w:font w:name="Cambria">
    <w:charset w:val="01"/>
    <w:family w:val="roman"/>
    <w:pitch w:val="variable"/>
    <w:embedRegular r:id="rId11" w:fontKey="{0B014A78-CABC-4EF0-12AC-5CD89AEFDE0B}"/>
  </w:font>
  <w:font w:name="Quattrocento San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7143" w:leader="none"/>
        <w:tab w:val="right" w:pos="14287" w:leader="none"/>
      </w:tabs>
      <w:spacing w:lineRule="auto" w:line="240" w:before="0" w:after="0"/>
      <w:jc w:val="center"/>
      <w:rPr>
        <w:color w:val="000000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16</w:t>
    </w:r>
    <w:r>
      <w:rPr/>
      <w:fldChar w:fldCharType="end"/>
    </w:r>
  </w:p>
  <w:p>
    <w:pPr>
      <w:pStyle w:val="Normal"/>
      <w:spacing w:before="0" w:after="200"/>
      <w:jc w:val="righ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isLgl/>
      <w:numFmt w:val="decimal"/>
      <w:lvlText w:val="%1.%2"/>
      <w:lvlJc w:val="left"/>
      <w:pPr>
        <w:tabs>
          <w:tab w:val="num" w:pos="0"/>
        </w:tabs>
        <w:ind w:left="1140" w:hanging="420"/>
      </w:pPr>
      <w:rPr/>
    </w:lvl>
    <w:lvl w:ilvl="2">
      <w:start w:val="1"/>
      <w:isLgl/>
      <w:numFmt w:val="decimal"/>
      <w:lvlText w:val="%1.%2.%3"/>
      <w:lvlJc w:val="left"/>
      <w:pPr>
        <w:tabs>
          <w:tab w:val="num" w:pos="0"/>
        </w:tabs>
        <w:ind w:left="1440" w:hanging="720"/>
      </w:pPr>
      <w:rPr/>
    </w:lvl>
    <w:lvl w:ilvl="3">
      <w:start w:val="1"/>
      <w:isLgl/>
      <w:numFmt w:val="decimal"/>
      <w:lvlText w:val="%1.%2.%3.%4"/>
      <w:lvlJc w:val="left"/>
      <w:pPr>
        <w:tabs>
          <w:tab w:val="num" w:pos="0"/>
        </w:tabs>
        <w:ind w:left="1800" w:hanging="1080"/>
      </w:pPr>
      <w:rPr/>
    </w:lvl>
    <w:lvl w:ilvl="4">
      <w:start w:val="1"/>
      <w:isLgl/>
      <w:numFmt w:val="decimal"/>
      <w:lvlText w:val="%1.%2.%3.%4.%5"/>
      <w:lvlJc w:val="left"/>
      <w:pPr>
        <w:tabs>
          <w:tab w:val="num" w:pos="0"/>
        </w:tabs>
        <w:ind w:left="1800" w:hanging="1080"/>
      </w:pPr>
      <w:rPr/>
    </w:lvl>
    <w:lvl w:ilvl="5">
      <w:start w:val="1"/>
      <w:isLgl/>
      <w:numFmt w:val="decimal"/>
      <w:lvlText w:val="%1.%2.%3.%4.%5.%6"/>
      <w:lvlJc w:val="left"/>
      <w:pPr>
        <w:tabs>
          <w:tab w:val="num" w:pos="0"/>
        </w:tabs>
        <w:ind w:left="2160" w:hanging="1440"/>
      </w:pPr>
      <w:rPr/>
    </w:lvl>
    <w:lvl w:ilvl="6">
      <w:start w:val="1"/>
      <w:isLgl/>
      <w:numFmt w:val="decimal"/>
      <w:lvlText w:val="%1.%2.%3.%4.%5.%6.%7"/>
      <w:lvlJc w:val="left"/>
      <w:pPr>
        <w:tabs>
          <w:tab w:val="num" w:pos="0"/>
        </w:tabs>
        <w:ind w:left="2160" w:hanging="1440"/>
      </w:pPr>
      <w:rPr/>
    </w:lvl>
    <w:lvl w:ilvl="7">
      <w:start w:val="1"/>
      <w:isLgl/>
      <w:numFmt w:val="decimal"/>
      <w:lvlText w:val="%1.%2.%3.%4.%5.%6.%7.%8"/>
      <w:lvlJc w:val="left"/>
      <w:pPr>
        <w:tabs>
          <w:tab w:val="num" w:pos="0"/>
        </w:tabs>
        <w:ind w:left="2520" w:hanging="1800"/>
      </w:pPr>
      <w:rPr/>
    </w:lvl>
    <w:lvl w:ilvl="8">
      <w:start w:val="1"/>
      <w:isLgl/>
      <w:numFmt w:val="decimal"/>
      <w:lvlText w:val="%1.%2.%3.%4.%5.%6.%7.%8.%9"/>
      <w:lvlJc w:val="left"/>
      <w:pPr>
        <w:tabs>
          <w:tab w:val="num" w:pos="0"/>
        </w:tabs>
        <w:ind w:left="2880" w:hanging="21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embedTrueType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8"/>
        <w:szCs w:val="28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200"/>
      <w:outlineLvl w:val="1"/>
    </w:pPr>
    <w:rPr>
      <w:rFonts w:ascii="Arial" w:hAnsi="Arial" w:eastAsia="Arial" w:cs="Arial"/>
      <w:sz w:val="34"/>
      <w:szCs w:val="3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424111"/>
    <w:rPr>
      <w:rFonts w:ascii="Arial" w:hAnsi="Arial" w:eastAsia="Arial" w:cs="Arial"/>
      <w:sz w:val="40"/>
      <w:szCs w:val="40"/>
    </w:rPr>
  </w:style>
  <w:style w:type="character" w:styleId="Hyperlink">
    <w:name w:val="Hyperlink"/>
    <w:basedOn w:val="DefaultParagraphFont"/>
    <w:uiPriority w:val="99"/>
    <w:unhideWhenUsed/>
    <w:rsid w:val="00424111"/>
    <w:rPr>
      <w:color w:themeColor="hyperlink" w:val="0000FF"/>
      <w:u w:val="single"/>
    </w:rPr>
  </w:style>
  <w:style w:type="character" w:styleId="normaltextrun" w:customStyle="1">
    <w:name w:val="normaltextrun"/>
    <w:basedOn w:val="DefaultParagraphFont"/>
    <w:qFormat/>
    <w:rsid w:val="00424111"/>
    <w:rPr/>
  </w:style>
  <w:style w:type="character" w:styleId="Style8" w:customStyle="1">
    <w:name w:val="Верхний колонтитул Знак"/>
    <w:basedOn w:val="DefaultParagraphFont"/>
    <w:link w:val="Header"/>
    <w:uiPriority w:val="99"/>
    <w:qFormat/>
    <w:rsid w:val="00344ba4"/>
    <w:rPr/>
  </w:style>
  <w:style w:type="character" w:styleId="Style9" w:customStyle="1">
    <w:name w:val="Нижний колонтитул Знак"/>
    <w:basedOn w:val="DefaultParagraphFont"/>
    <w:link w:val="Footer"/>
    <w:uiPriority w:val="99"/>
    <w:qFormat/>
    <w:rsid w:val="00344ba4"/>
    <w:rPr/>
  </w:style>
  <w:style w:type="character" w:styleId="LineNumber">
    <w:name w:val="Line Number"/>
    <w:basedOn w:val="DefaultParagraphFont"/>
    <w:uiPriority w:val="99"/>
    <w:semiHidden/>
    <w:unhideWhenUsed/>
    <w:rsid w:val="00344ba4"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>
      <w:spacing w:before="300" w:after="200"/>
    </w:pPr>
    <w:rPr>
      <w:sz w:val="48"/>
      <w:szCs w:val="48"/>
    </w:rPr>
  </w:style>
  <w:style w:type="paragraph" w:styleId="Subtitle">
    <w:name w:val="Subtitle"/>
    <w:basedOn w:val="Normal"/>
    <w:next w:val="Normal"/>
    <w:uiPriority w:val="11"/>
    <w:qFormat/>
    <w:pPr>
      <w:spacing w:before="200" w:after="200"/>
    </w:pPr>
    <w:rPr>
      <w:sz w:val="24"/>
      <w:szCs w:val="24"/>
    </w:rPr>
  </w:style>
  <w:style w:type="paragraph" w:styleId="TOC1">
    <w:name w:val="TOC 1"/>
    <w:basedOn w:val="Normal"/>
    <w:uiPriority w:val="39"/>
    <w:unhideWhenUsed/>
    <w:rsid w:val="00424111"/>
    <w:pPr>
      <w:suppressAutoHyphens w:val="true"/>
      <w:spacing w:before="0" w:after="57"/>
    </w:pPr>
    <w:rPr>
      <w:rFonts w:eastAsia="" w:cs="Arial" w:eastAsiaTheme="minorEastAsia"/>
      <w:szCs w:val="22"/>
      <w:lang w:val="ru-RU" w:eastAsia="en-US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uiPriority w:val="39"/>
    <w:unhideWhenUsed/>
    <w:qFormat/>
    <w:rsid w:val="00424111"/>
    <w:pPr>
      <w:widowControl/>
      <w:suppressAutoHyphens w:val="true"/>
      <w:bidi w:val="0"/>
      <w:spacing w:lineRule="auto" w:line="259" w:before="0" w:after="16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paragraph" w:customStyle="1">
    <w:name w:val="paragraph"/>
    <w:basedOn w:val="Normal"/>
    <w:qFormat/>
    <w:rsid w:val="00424111"/>
    <w:pPr>
      <w:spacing w:lineRule="auto" w:line="240" w:beforeAutospacing="1" w:afterAutospacing="1"/>
    </w:pPr>
    <w:rPr>
      <w:sz w:val="24"/>
      <w:szCs w:val="24"/>
      <w:lang w:val="ru-RU"/>
    </w:rPr>
  </w:style>
  <w:style w:type="paragraph" w:styleId="NormalWeb">
    <w:name w:val="Normal (Web)"/>
    <w:basedOn w:val="Normal"/>
    <w:uiPriority w:val="99"/>
    <w:unhideWhenUsed/>
    <w:qFormat/>
    <w:rsid w:val="008257a9"/>
    <w:pPr>
      <w:spacing w:lineRule="auto" w:line="240" w:beforeAutospacing="1" w:afterAutospacing="1"/>
    </w:pPr>
    <w:rPr>
      <w:sz w:val="24"/>
      <w:szCs w:val="24"/>
      <w:lang w:val="ru-RU"/>
    </w:rPr>
  </w:style>
  <w:style w:type="paragraph" w:styleId="ListParagraph">
    <w:name w:val="List Paragraph"/>
    <w:basedOn w:val="Normal"/>
    <w:uiPriority w:val="34"/>
    <w:qFormat/>
    <w:rsid w:val="00ff494e"/>
    <w:pPr>
      <w:spacing w:before="0" w:after="20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344ba4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9"/>
    <w:uiPriority w:val="99"/>
    <w:unhideWhenUsed/>
    <w:rsid w:val="00344ba4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ab">
    <w:name w:val="Table Grid"/>
    <w:basedOn w:val="a1"/>
    <w:uiPriority w:val="39"/>
    <w:rsid w:val="00424111"/>
    <w:pPr>
      <w:spacing w:after="0" w:line="240" w:lineRule="auto"/>
    </w:pPr>
    <w:rPr>
      <w:lang w:val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<Relationship Id="rId18" Type="http://schemas.openxmlformats.org/officeDocument/2006/relationships/customXml" Target="../customXml/item2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HSOTSLG9jfA7SX7P0p2wqIJ7EgA==">CgMxLjAyCWguMmV0OTJwMDIJaWQuZ2pkZ3hzMgppZC4zMGowemxsMgppZC4xZm9iOXRlMgppZC4zem55c2g3OAByITFyWlhJNW9oTkpBZ2ZMTVo1a1hKTGMydF85LVk2bGl5dw==</go:docsCustomData>
</go:gDocsCustomXmlDataStorage>
</file>

<file path=customXml/itemProps1.xml><?xml version="1.0" encoding="utf-8"?>
<ds:datastoreItem xmlns:ds="http://schemas.openxmlformats.org/officeDocument/2006/customXml" ds:itemID="{FA24F716-CD5D-411F-98A9-BB8CCCE6B04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Application>LibreOffice/24.2.7.2$Linux_X86_64 LibreOffice_project/420$Build-2</Application>
  <AppVersion>15.0000</AppVersion>
  <Pages>16</Pages>
  <Words>1352</Words>
  <Characters>10354</Characters>
  <CharactersWithSpaces>12352</CharactersWithSpaces>
  <Paragraphs>195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2026-04-22T07:51:00Z</dcterms:created>
  <dc:creator/>
  <dc:description/>
  <dc:language>ru-RU</dc:language>
  <cp:lastModifiedBy/>
  <dcterms:modified xsi:type="dcterms:W3CDTF">2026-05-19T12:15:04Z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