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6280D108" w14:textId="4A0B72D3"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lastRenderedPageBreak/>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MoTeC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The MotecM400 engine control unit is a part of the Hundred Series of the Mo</w:t>
      </w:r>
      <w:r w:rsidR="00057F53">
        <w:rPr>
          <w:rFonts w:asciiTheme="minorHAnsi" w:hAnsiTheme="minorHAnsi" w:cstheme="minorHAnsi"/>
          <w:lang w:val="en-US"/>
        </w:rPr>
        <w:t>TeC</w:t>
      </w:r>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21F1B6F2"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19810670"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 xml:space="preserve">an </w:t>
      </w:r>
      <w:proofErr w:type="gramStart"/>
      <w:r w:rsidR="00FB3D23">
        <w:rPr>
          <w:rFonts w:asciiTheme="minorHAnsi" w:eastAsia="Times New Roman" w:hAnsiTheme="minorHAnsi" w:cstheme="minorHAnsi"/>
          <w:bCs/>
        </w:rPr>
        <w:t>8 bit</w:t>
      </w:r>
      <w:proofErr w:type="gramEnd"/>
      <w:r w:rsidR="00FB3D23">
        <w:rPr>
          <w:rFonts w:asciiTheme="minorHAnsi" w:eastAsia="Times New Roman" w:hAnsiTheme="minorHAnsi" w:cstheme="minorHAnsi"/>
          <w:bCs/>
        </w:rPr>
        <w:t xml:space="preserve"> data bus.</w:t>
      </w:r>
      <w:r w:rsidR="00A33C2F">
        <w:rPr>
          <w:rFonts w:asciiTheme="minorHAnsi" w:eastAsia="Times New Roman" w:hAnsiTheme="minorHAnsi" w:cstheme="minorHAnsi"/>
          <w:bCs/>
        </w:rPr>
        <w:t xml:space="preserve"> The Arduino Mega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Xbee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Xbee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Xbee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3AA5AF45" w14:textId="2DDD9E82" w:rsidR="00D1283B" w:rsidRDefault="00276805" w:rsidP="00057F53">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4B73DAE6" w14:textId="77777777" w:rsidR="009F02A3" w:rsidRDefault="009F02A3" w:rsidP="00057F53">
      <w:pPr>
        <w:pStyle w:val="ListParagraph"/>
        <w:rPr>
          <w:rFonts w:asciiTheme="minorHAnsi" w:eastAsia="Times New Roman" w:hAnsiTheme="minorHAnsi" w:cstheme="minorHAnsi"/>
          <w:bCs/>
        </w:rPr>
      </w:pPr>
    </w:p>
    <w:p w14:paraId="0EB92B32" w14:textId="70BAE4CB" w:rsidR="008A72F2" w:rsidRDefault="008A72F2" w:rsidP="00057F53">
      <w:pPr>
        <w:pStyle w:val="ListParagraph"/>
        <w:rPr>
          <w:rFonts w:asciiTheme="minorHAnsi" w:eastAsia="Times New Roman" w:hAnsiTheme="minorHAnsi" w:cstheme="minorHAnsi"/>
          <w:bCs/>
        </w:rPr>
      </w:pPr>
    </w:p>
    <w:p w14:paraId="49D516C5" w14:textId="0B1EF165" w:rsidR="008A72F2" w:rsidRDefault="008A72F2" w:rsidP="009F02A3">
      <w:pPr>
        <w:spacing w:line="259" w:lineRule="auto"/>
        <w:rPr>
          <w:rFonts w:asciiTheme="minorHAnsi" w:eastAsia="Times New Roman" w:hAnsiTheme="minorHAnsi" w:cstheme="minorHAnsi"/>
          <w:bCs/>
        </w:rPr>
      </w:pP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lastRenderedPageBreak/>
        <w:t>SENSORS</w:t>
      </w:r>
    </w:p>
    <w:p w14:paraId="7E17DA19" w14:textId="5E84FD63" w:rsidR="00D25745" w:rsidRP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430E6112" w:rsidR="00486964" w:rsidRPr="005249A6" w:rsidRDefault="005249A6" w:rsidP="00486964">
      <w:r>
        <w:t xml:space="preserve"> </w:t>
      </w:r>
    </w:p>
    <w:p w14:paraId="79203D4F" w14:textId="77777777" w:rsidR="00486964" w:rsidRDefault="00486964" w:rsidP="00486964">
      <w:pPr>
        <w:rPr>
          <w:rFonts w:ascii="Times New Roman" w:eastAsia="Times New Roman" w:hAnsi="Times New Roman" w:cs="Times New Roman"/>
          <w:sz w:val="28"/>
          <w:szCs w:val="28"/>
        </w:rPr>
      </w:pPr>
    </w:p>
    <w:p w14:paraId="4922C31A" w14:textId="77777777" w:rsidR="00486964" w:rsidRPr="00486964" w:rsidRDefault="00486964" w:rsidP="00486964">
      <w:pPr>
        <w:rPr>
          <w:rFonts w:ascii="Times New Roman" w:eastAsia="Times New Roman" w:hAnsi="Times New Roman" w:cs="Times New Roman"/>
          <w:iCs/>
          <w:sz w:val="28"/>
          <w:szCs w:val="28"/>
        </w:rPr>
      </w:pPr>
    </w:p>
    <w:p w14:paraId="1A4C89F7" w14:textId="4789B307" w:rsidR="00486964" w:rsidRPr="00486964" w:rsidRDefault="00486964" w:rsidP="00486964">
      <w:pPr>
        <w:rPr>
          <w:i/>
          <w:iCs/>
          <w:lang w:val="en-US"/>
        </w:rPr>
      </w:pPr>
    </w:p>
    <w:sectPr w:rsidR="00486964" w:rsidRPr="0048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7E50"/>
    <w:multiLevelType w:val="hybridMultilevel"/>
    <w:tmpl w:val="18BC3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21F26"/>
    <w:rsid w:val="00043F17"/>
    <w:rsid w:val="00057F53"/>
    <w:rsid w:val="000A23AE"/>
    <w:rsid w:val="000C115C"/>
    <w:rsid w:val="0010033A"/>
    <w:rsid w:val="00185E24"/>
    <w:rsid w:val="00276805"/>
    <w:rsid w:val="002D23FA"/>
    <w:rsid w:val="002E01B0"/>
    <w:rsid w:val="003C7B32"/>
    <w:rsid w:val="004432A6"/>
    <w:rsid w:val="00445093"/>
    <w:rsid w:val="00446E4C"/>
    <w:rsid w:val="00463B91"/>
    <w:rsid w:val="00486964"/>
    <w:rsid w:val="005249A6"/>
    <w:rsid w:val="00553E34"/>
    <w:rsid w:val="005E6483"/>
    <w:rsid w:val="006110F0"/>
    <w:rsid w:val="0067787A"/>
    <w:rsid w:val="00696E8F"/>
    <w:rsid w:val="006D05B9"/>
    <w:rsid w:val="0078774D"/>
    <w:rsid w:val="0081088F"/>
    <w:rsid w:val="00855CF9"/>
    <w:rsid w:val="0086520B"/>
    <w:rsid w:val="008A72F2"/>
    <w:rsid w:val="00916380"/>
    <w:rsid w:val="00927C81"/>
    <w:rsid w:val="009550BD"/>
    <w:rsid w:val="009F02A3"/>
    <w:rsid w:val="00A33C2F"/>
    <w:rsid w:val="00AD6AB5"/>
    <w:rsid w:val="00AE7CF1"/>
    <w:rsid w:val="00BC501C"/>
    <w:rsid w:val="00BD4AAA"/>
    <w:rsid w:val="00C51641"/>
    <w:rsid w:val="00CA6B16"/>
    <w:rsid w:val="00CF6C7B"/>
    <w:rsid w:val="00D1283B"/>
    <w:rsid w:val="00D25745"/>
    <w:rsid w:val="00D41D2E"/>
    <w:rsid w:val="00DD3C3E"/>
    <w:rsid w:val="00DD5EA0"/>
    <w:rsid w:val="00E20593"/>
    <w:rsid w:val="00EE48D9"/>
    <w:rsid w:val="00EF793D"/>
    <w:rsid w:val="00F801A0"/>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5</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25</cp:revision>
  <dcterms:created xsi:type="dcterms:W3CDTF">2020-07-07T12:41:00Z</dcterms:created>
  <dcterms:modified xsi:type="dcterms:W3CDTF">2020-07-09T10:52:00Z</dcterms:modified>
</cp:coreProperties>
</file>