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4D44A1AD" w:rsidR="00B13607" w:rsidRPr="00FA3EBC" w:rsidRDefault="00FC7AA5" w:rsidP="00141BB0">
      <w:pPr>
        <w:spacing w:before="120" w:after="120"/>
      </w:pPr>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hyperlink w:anchor="Vaccinations" w:history="1">
        <w:r w:rsidR="00F2261C" w:rsidRPr="00E84566">
          <w:rPr>
            <w:rStyle w:val="Hyperlink"/>
          </w:rPr>
          <w:t>Vaccination Information</w:t>
        </w:r>
      </w:hyperlink>
      <w:r w:rsidR="00F2261C" w:rsidRPr="00F2261C">
        <w:tab/>
      </w:r>
      <w:r w:rsidR="00F2261C" w:rsidRPr="00F2261C">
        <w:tab/>
      </w:r>
      <w:hyperlink w:anchor="Checkups" w:history="1">
        <w:r w:rsidR="00F2261C" w:rsidRPr="00E84566">
          <w:rPr>
            <w:rStyle w:val="Hyperlink"/>
          </w:rPr>
          <w:t>Checkup Information</w:t>
        </w:r>
      </w:hyperlink>
      <w:r w:rsidR="005063F4">
        <w:tab/>
      </w:r>
      <w:r w:rsidR="005063F4">
        <w:tab/>
      </w:r>
      <w:r w:rsidR="005063F4">
        <w:tab/>
      </w:r>
      <w:r w:rsidR="005063F4">
        <w:tab/>
      </w:r>
      <w:r w:rsidR="005063F4">
        <w:tab/>
      </w:r>
      <w:r w:rsidR="005063F4">
        <w:tab/>
      </w:r>
      <w:r w:rsidR="005063F4">
        <w:tab/>
      </w:r>
    </w:p>
    <w:p w14:paraId="7F17BD76" w14:textId="77777777" w:rsidR="007237CF" w:rsidRPr="00475E06" w:rsidRDefault="007237CF" w:rsidP="00475E06">
      <w:r w:rsidRPr="00475E06">
        <w:t>MISSION:</w:t>
      </w:r>
    </w:p>
    <w:p w14:paraId="4CCC58AB" w14:textId="77777777" w:rsidR="007237CF" w:rsidRPr="00475E06" w:rsidRDefault="007237CF" w:rsidP="00475E06">
      <w:pPr>
        <w:spacing w:line="276" w:lineRule="auto"/>
      </w:pPr>
      <w:r w:rsidRPr="00475E06">
        <w:t xml:space="preserve">Wisdom Pet Medicine strives to blend the best in traditional and alternative medicine in the diagnosis </w:t>
      </w:r>
      <w:bookmarkStart w:id="0" w:name="_GoBack"/>
      <w:bookmarkEnd w:id="0"/>
      <w:r w:rsidRPr="00475E06">
        <w:t>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3C203960" w14:textId="77777777" w:rsidR="00FA3EBC" w:rsidRPr="00475E06" w:rsidRDefault="00FA3EBC" w:rsidP="00475E06">
      <w:r w:rsidRPr="00475E06">
        <w:t>TESTIMONIALS:</w:t>
      </w:r>
    </w:p>
    <w:p w14:paraId="3B45F0D1" w14:textId="7AEE323D" w:rsidR="00FA3EBC" w:rsidRPr="0019128A" w:rsidRDefault="00FA3EBC" w:rsidP="00475E06">
      <w:pPr>
        <w:spacing w:line="276" w:lineRule="auto"/>
        <w:ind w:left="720"/>
        <w:rPr>
          <w:rFonts w:ascii="Arial" w:hAnsi="Arial" w:cs="Arial"/>
        </w:rPr>
      </w:pPr>
      <w:r w:rsidRPr="0019128A">
        <w:rPr>
          <w:rFonts w:ascii="Arial" w:hAnsi="Arial" w:cs="Arial"/>
        </w:rPr>
        <w:t xml:space="preserve">#1: </w:t>
      </w:r>
      <w:r w:rsidR="007237CF" w:rsidRPr="0019128A">
        <w:rPr>
          <w:rFonts w:ascii="Arial" w:hAnsi="Arial" w:cs="Arial"/>
        </w:rPr>
        <w:tab/>
      </w:r>
      <w:r w:rsidRPr="0019128A">
        <w:rPr>
          <w:rFonts w:ascii="Arial" w:hAnsi="Arial" w:cs="Arial"/>
        </w:rPr>
        <w:t xml:space="preserve">During the summer, my German Shorthair Pointer, Tonto, began to have severe redness and itching on his belly and feet. Through diagnostic testing, we learned that Tonto is severely allergic to over a </w:t>
      </w:r>
      <w:proofErr w:type="gramStart"/>
      <w:r w:rsidRPr="0019128A">
        <w:rPr>
          <w:rFonts w:ascii="Arial" w:hAnsi="Arial" w:cs="Arial"/>
        </w:rPr>
        <w:t>dozens</w:t>
      </w:r>
      <w:proofErr w:type="gramEnd"/>
      <w:r w:rsidRPr="0019128A">
        <w:rPr>
          <w:rFonts w:ascii="Arial" w:hAnsi="Arial" w:cs="Arial"/>
        </w:rPr>
        <w:t xml:space="preserve">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05344CB5" w14:textId="662B7D09" w:rsidR="00AB163A" w:rsidRPr="0019128A" w:rsidRDefault="00FA3EBC" w:rsidP="00475E06">
      <w:pPr>
        <w:spacing w:line="276" w:lineRule="auto"/>
        <w:ind w:left="720"/>
        <w:rPr>
          <w:rFonts w:ascii="Courier New" w:hAnsi="Courier New" w:cs="Courier New"/>
        </w:rPr>
      </w:pPr>
      <w:r w:rsidRPr="0019128A">
        <w:rPr>
          <w:rFonts w:ascii="Courier New" w:hAnsi="Courier New" w:cs="Courier New"/>
        </w:rPr>
        <w:t>#2:</w:t>
      </w:r>
      <w:r w:rsidR="007237CF" w:rsidRPr="0019128A">
        <w:rPr>
          <w:rFonts w:ascii="Courier New" w:hAnsi="Courier New" w:cs="Courier New"/>
        </w:rPr>
        <w:tab/>
      </w:r>
      <w:r w:rsidRPr="0019128A">
        <w:rPr>
          <w:rFonts w:ascii="Courier New" w:hAnsi="Courier New" w:cs="Courier New"/>
        </w:rPr>
        <w:t xml:space="preserve">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t>
      </w:r>
      <w:r w:rsidR="00EE5916" w:rsidRPr="0019128A">
        <w:rPr>
          <w:rFonts w:ascii="Courier New" w:hAnsi="Courier New" w:cs="Courier New"/>
        </w:rPr>
        <w:t>was</w:t>
      </w:r>
      <w:r w:rsidRPr="0019128A">
        <w:rPr>
          <w:rFonts w:ascii="Courier New" w:hAnsi="Courier New" w:cs="Courier New"/>
        </w:rPr>
        <w:t xml:space="preserve"> very supportive and encouraging. Now, two years later, Samantha is still free from any complications of diabetes, and her blood sugar regularly tests normal. Thank you, Wisdom Pet Medicine!</w:t>
      </w:r>
    </w:p>
    <w:p w14:paraId="426F79DF" w14:textId="2D68A879" w:rsidR="00FA3EBC" w:rsidRPr="0019128A" w:rsidRDefault="00FA3EBC" w:rsidP="00475E06">
      <w:pPr>
        <w:spacing w:line="276" w:lineRule="auto"/>
        <w:ind w:left="720"/>
        <w:rPr>
          <w:rFonts w:ascii="Bookman Old Style" w:hAnsi="Bookman Old Style"/>
        </w:rPr>
      </w:pPr>
      <w:r w:rsidRPr="0019128A">
        <w:rPr>
          <w:rFonts w:ascii="Bookman Old Style" w:hAnsi="Bookman Old Style"/>
        </w:rPr>
        <w:t xml:space="preserve">#3: </w:t>
      </w:r>
      <w:r w:rsidR="007237CF" w:rsidRPr="0019128A">
        <w:rPr>
          <w:rFonts w:ascii="Bookman Old Style" w:hAnsi="Bookman Old Style"/>
        </w:rPr>
        <w:tab/>
      </w:r>
      <w:r w:rsidRPr="0019128A">
        <w:rPr>
          <w:rFonts w:ascii="Bookman Old Style" w:hAnsi="Bookman Old Style"/>
        </w:rPr>
        <w:t xml:space="preserve">The staff at Wisdom worked tirelessly to determine why our three-year old Labrador Retriever, Roxie, started going into sudden kidney failure. They stabilized her and provided fluids until her kidneys were again functioning normal, but it was still a mystery </w:t>
      </w:r>
      <w:r w:rsidRPr="0019128A">
        <w:rPr>
          <w:rFonts w:ascii="Bookman Old Style" w:hAnsi="Bookman Old Style"/>
        </w:rPr>
        <w:lastRenderedPageBreak/>
        <w:t>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49A329BE" w14:textId="2313FA82" w:rsidR="00FA3EBC" w:rsidRPr="005224B1" w:rsidRDefault="00FA3EBC" w:rsidP="00475E06">
      <w:pPr>
        <w:spacing w:line="276" w:lineRule="auto"/>
        <w:ind w:left="720"/>
        <w:rPr>
          <w:rFonts w:asciiTheme="minorHAnsi" w:hAnsiTheme="minorHAnsi"/>
        </w:rPr>
      </w:pPr>
      <w:r w:rsidRPr="005224B1">
        <w:rPr>
          <w:rFonts w:asciiTheme="minorHAnsi" w:hAnsiTheme="minorHAnsi"/>
        </w:rPr>
        <w:t xml:space="preserve">#4: </w:t>
      </w:r>
      <w:r w:rsidR="007237CF" w:rsidRPr="005224B1">
        <w:rPr>
          <w:rFonts w:asciiTheme="minorHAnsi" w:hAnsiTheme="minorHAnsi"/>
        </w:rPr>
        <w:tab/>
      </w:r>
      <w:r w:rsidRPr="005224B1">
        <w:rPr>
          <w:rFonts w:asciiTheme="minorHAnsi" w:hAnsiTheme="minorHAnsi"/>
        </w:rPr>
        <w:t>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EE5916" w:rsidRPr="005224B1">
        <w:rPr>
          <w:rFonts w:asciiTheme="minorHAnsi" w:hAnsiTheme="minorHAnsi"/>
        </w:rPr>
        <w:t xml:space="preserve"> </w:t>
      </w:r>
      <w:r w:rsidRPr="005224B1">
        <w:rPr>
          <w:rFonts w:asciiTheme="minorHAnsi" w:hAnsiTheme="minorHAnsi"/>
        </w:rPr>
        <w:t>day for a week, and in the end, McAllister was good as new. I still smile upon remembering Dr. Chase pulling out an old vet school textbook to calculate the correct antibiotic does for a fish!</w:t>
      </w:r>
    </w:p>
    <w:p w14:paraId="13852DAD" w14:textId="77777777" w:rsidR="00FA3EBC" w:rsidRPr="00475E06" w:rsidRDefault="00FA3EBC" w:rsidP="00475E06"/>
    <w:p w14:paraId="43CC0906" w14:textId="2EDEB54E" w:rsidR="005224B1" w:rsidRPr="00475E06" w:rsidRDefault="00FF4F7B" w:rsidP="00475E06">
      <w:pPr>
        <w:spacing w:line="276" w:lineRule="auto"/>
      </w:pPr>
      <w:r w:rsidRPr="00475E06">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63AC8BE5" w14:textId="77777777" w:rsidR="00475E06" w:rsidRDefault="00475E06" w:rsidP="00475E06">
      <w:pPr>
        <w:spacing w:after="0"/>
      </w:pPr>
      <w:bookmarkStart w:id="1" w:name="Checkups"/>
    </w:p>
    <w:p w14:paraId="4E9D7D2F" w14:textId="74D9D425" w:rsidR="0091406A" w:rsidRPr="00475E06" w:rsidRDefault="0091406A" w:rsidP="00475E06">
      <w:r w:rsidRPr="00475E06">
        <w:t>CHECKUPS</w:t>
      </w:r>
      <w:bookmarkEnd w:id="1"/>
      <w:r w:rsidRPr="00475E06">
        <w:t>:</w:t>
      </w:r>
    </w:p>
    <w:p w14:paraId="190E1400" w14:textId="30DE4C26" w:rsidR="0091406A" w:rsidRDefault="0091406A" w:rsidP="00475E06">
      <w:pPr>
        <w:spacing w:line="276" w:lineRule="auto"/>
      </w:pPr>
      <w:r w:rsidRPr="00475E06">
        <w:t xml:space="preserve">Regular checkups are a key factor in pet wellness, and can often unearth problems that could lead to health issues down the road. The American Animal Hospital Association recommends annual checkups for cats and dogs, and checkups every six months for </w:t>
      </w:r>
      <w:r w:rsidRPr="00475E06">
        <w:lastRenderedPageBreak/>
        <w:t>senior cats and dogs. Annual checkups are also recommended for birds</w:t>
      </w:r>
      <w:r w:rsidR="00B810A8" w:rsidRPr="00475E06">
        <w:t>, rabbits</w:t>
      </w:r>
      <w:r w:rsidRPr="00475E06">
        <w:t>,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63042CC8" w14:textId="77777777" w:rsidR="005224B1" w:rsidRPr="00475E06" w:rsidRDefault="005224B1" w:rsidP="005224B1">
      <w:bookmarkStart w:id="2" w:name="Vaccinations"/>
      <w:r w:rsidRPr="00475E06">
        <w:t>VACCINATIONS</w:t>
      </w:r>
      <w:bookmarkEnd w:id="2"/>
      <w:r w:rsidRPr="00475E06">
        <w:t>:</w:t>
      </w:r>
    </w:p>
    <w:p w14:paraId="3236EE1E" w14:textId="77777777" w:rsidR="005224B1" w:rsidRDefault="005224B1" w:rsidP="005224B1">
      <w:pPr>
        <w:spacing w:line="276" w:lineRule="auto"/>
      </w:pPr>
      <w:r w:rsidRPr="00475E06">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w:t>
      </w:r>
    </w:p>
    <w:p w14:paraId="0059B93D" w14:textId="77777777" w:rsidR="005224B1" w:rsidRPr="00475E06" w:rsidRDefault="005224B1" w:rsidP="005224B1">
      <w:r w:rsidRPr="00475E06">
        <w:t>PET VACCINATION SCHEDULE</w:t>
      </w:r>
    </w:p>
    <w:p w14:paraId="0D23FF74" w14:textId="77777777" w:rsidR="005224B1" w:rsidRPr="00475E06" w:rsidRDefault="005224B1" w:rsidP="005224B1">
      <w:pPr>
        <w:spacing w:line="276" w:lineRule="auto"/>
      </w:pPr>
      <w:r w:rsidRPr="00475E06">
        <w:t>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 Your veterinarian will discuss the vaccination timeline with you.</w:t>
      </w:r>
    </w:p>
    <w:p w14:paraId="390BB1A6" w14:textId="77777777" w:rsidR="005224B1" w:rsidRPr="00475E06" w:rsidRDefault="005224B1" w:rsidP="005224B1">
      <w:pPr>
        <w:keepNext/>
      </w:pPr>
      <w:r w:rsidRPr="00475E06">
        <w:lastRenderedPageBreak/>
        <w:t xml:space="preserve">Table </w:t>
      </w:r>
      <w:r w:rsidR="008D038D">
        <w:fldChar w:fldCharType="begin"/>
      </w:r>
      <w:r w:rsidR="008D038D">
        <w:instrText xml:space="preserve"> SEQ Table \* ARABIC </w:instrText>
      </w:r>
      <w:r w:rsidR="008D038D">
        <w:fldChar w:fldCharType="separate"/>
      </w:r>
      <w:r w:rsidRPr="00475E06">
        <w:t>1</w:t>
      </w:r>
      <w:r w:rsidR="008D038D">
        <w:fldChar w:fldCharType="end"/>
      </w:r>
      <w:r w:rsidRPr="00475E06">
        <w:t xml:space="preserve"> - Vaccination Schedule for Cats and Dogs</w:t>
      </w:r>
    </w:p>
    <w:tbl>
      <w:tblPr>
        <w:tblStyle w:val="GridTable4-Accent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5224B1" w:rsidRPr="00475E06" w14:paraId="03346F12" w14:textId="77777777" w:rsidTr="003D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AB117A" w14:textId="77777777" w:rsidR="005224B1" w:rsidRPr="00475E06" w:rsidRDefault="005224B1" w:rsidP="003D7B7A">
            <w:pPr>
              <w:keepNext/>
            </w:pPr>
          </w:p>
        </w:tc>
        <w:tc>
          <w:tcPr>
            <w:tcW w:w="1730" w:type="dxa"/>
            <w:gridSpan w:val="2"/>
          </w:tcPr>
          <w:p w14:paraId="0DCA3A42" w14:textId="77777777" w:rsidR="005224B1" w:rsidRPr="00475E06" w:rsidRDefault="005224B1" w:rsidP="003D7B7A">
            <w:pPr>
              <w:keepNext/>
              <w:cnfStyle w:val="100000000000" w:firstRow="1" w:lastRow="0" w:firstColumn="0" w:lastColumn="0" w:oddVBand="0" w:evenVBand="0" w:oddHBand="0" w:evenHBand="0" w:firstRowFirstColumn="0" w:firstRowLastColumn="0" w:lastRowFirstColumn="0" w:lastRowLastColumn="0"/>
            </w:pPr>
            <w:r w:rsidRPr="00475E06">
              <w:t>Vaccination</w:t>
            </w:r>
          </w:p>
        </w:tc>
        <w:tc>
          <w:tcPr>
            <w:tcW w:w="1520" w:type="dxa"/>
          </w:tcPr>
          <w:p w14:paraId="2229ADA7" w14:textId="77777777" w:rsidR="005224B1" w:rsidRPr="00475E06" w:rsidRDefault="005224B1" w:rsidP="003D7B7A">
            <w:pPr>
              <w:keepNext/>
              <w:cnfStyle w:val="100000000000" w:firstRow="1" w:lastRow="0" w:firstColumn="0" w:lastColumn="0" w:oddVBand="0" w:evenVBand="0" w:oddHBand="0" w:evenHBand="0" w:firstRowFirstColumn="0" w:firstRowLastColumn="0" w:lastRowFirstColumn="0" w:lastRowLastColumn="0"/>
            </w:pPr>
            <w:r w:rsidRPr="00475E06">
              <w:t>Due</w:t>
            </w:r>
          </w:p>
        </w:tc>
        <w:tc>
          <w:tcPr>
            <w:tcW w:w="706" w:type="dxa"/>
          </w:tcPr>
          <w:p w14:paraId="33F79192" w14:textId="77777777" w:rsidR="005224B1" w:rsidRPr="00475E06" w:rsidRDefault="005224B1" w:rsidP="003D7B7A">
            <w:pPr>
              <w:keepNext/>
              <w:cnfStyle w:val="100000000000" w:firstRow="1" w:lastRow="0" w:firstColumn="0" w:lastColumn="0" w:oddVBand="0" w:evenVBand="0" w:oddHBand="0" w:evenHBand="0" w:firstRowFirstColumn="0" w:firstRowLastColumn="0" w:lastRowFirstColumn="0" w:lastRowLastColumn="0"/>
            </w:pPr>
          </w:p>
        </w:tc>
        <w:tc>
          <w:tcPr>
            <w:tcW w:w="1876" w:type="dxa"/>
          </w:tcPr>
          <w:p w14:paraId="3B9866D4" w14:textId="77777777" w:rsidR="005224B1" w:rsidRPr="00475E06" w:rsidRDefault="005224B1" w:rsidP="003D7B7A">
            <w:pPr>
              <w:keepNext/>
              <w:cnfStyle w:val="100000000000" w:firstRow="1" w:lastRow="0" w:firstColumn="0" w:lastColumn="0" w:oddVBand="0" w:evenVBand="0" w:oddHBand="0" w:evenHBand="0" w:firstRowFirstColumn="0" w:firstRowLastColumn="0" w:lastRowFirstColumn="0" w:lastRowLastColumn="0"/>
            </w:pPr>
            <w:r w:rsidRPr="00475E06">
              <w:t>Vaccination</w:t>
            </w:r>
          </w:p>
        </w:tc>
        <w:tc>
          <w:tcPr>
            <w:tcW w:w="2034" w:type="dxa"/>
            <w:gridSpan w:val="2"/>
          </w:tcPr>
          <w:p w14:paraId="60ADB638" w14:textId="77777777" w:rsidR="005224B1" w:rsidRPr="00475E06" w:rsidRDefault="005224B1" w:rsidP="003D7B7A">
            <w:pPr>
              <w:keepNext/>
              <w:cnfStyle w:val="100000000000" w:firstRow="1" w:lastRow="0" w:firstColumn="0" w:lastColumn="0" w:oddVBand="0" w:evenVBand="0" w:oddHBand="0" w:evenHBand="0" w:firstRowFirstColumn="0" w:firstRowLastColumn="0" w:lastRowFirstColumn="0" w:lastRowLastColumn="0"/>
            </w:pPr>
            <w:r w:rsidRPr="00475E06">
              <w:t>Due</w:t>
            </w:r>
          </w:p>
        </w:tc>
      </w:tr>
      <w:tr w:rsidR="005224B1" w:rsidRPr="00475E06" w14:paraId="3A7EBD2A" w14:textId="77777777" w:rsidTr="003D7B7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tcPr>
          <w:p w14:paraId="0D95A829" w14:textId="77777777" w:rsidR="005224B1" w:rsidRPr="00475E06" w:rsidRDefault="005224B1" w:rsidP="003D7B7A">
            <w:pPr>
              <w:keepNext/>
            </w:pPr>
            <w:r w:rsidRPr="00475E06">
              <w:t>Cats</w:t>
            </w:r>
          </w:p>
        </w:tc>
        <w:tc>
          <w:tcPr>
            <w:tcW w:w="1154" w:type="dxa"/>
            <w:gridSpan w:val="2"/>
          </w:tcPr>
          <w:p w14:paraId="4160DD3A"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FVRCP</w:t>
            </w:r>
          </w:p>
        </w:tc>
        <w:tc>
          <w:tcPr>
            <w:tcW w:w="2219" w:type="dxa"/>
            <w:gridSpan w:val="2"/>
          </w:tcPr>
          <w:p w14:paraId="3C13CA9E"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Every 3 Years</w:t>
            </w:r>
          </w:p>
        </w:tc>
        <w:tc>
          <w:tcPr>
            <w:tcW w:w="706" w:type="dxa"/>
            <w:vMerge w:val="restart"/>
          </w:tcPr>
          <w:p w14:paraId="5E50F35A"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Dogs</w:t>
            </w:r>
          </w:p>
        </w:tc>
        <w:tc>
          <w:tcPr>
            <w:tcW w:w="2073" w:type="dxa"/>
            <w:gridSpan w:val="2"/>
          </w:tcPr>
          <w:p w14:paraId="6294A95F"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DHPP</w:t>
            </w:r>
          </w:p>
        </w:tc>
        <w:tc>
          <w:tcPr>
            <w:tcW w:w="1837" w:type="dxa"/>
          </w:tcPr>
          <w:p w14:paraId="7C328E01"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Every 3 Years</w:t>
            </w:r>
          </w:p>
        </w:tc>
      </w:tr>
      <w:tr w:rsidR="005224B1" w:rsidRPr="00475E06" w14:paraId="17988BD8" w14:textId="77777777" w:rsidTr="003D7B7A">
        <w:tc>
          <w:tcPr>
            <w:cnfStyle w:val="001000000000" w:firstRow="0" w:lastRow="0" w:firstColumn="1" w:lastColumn="0" w:oddVBand="0" w:evenVBand="0" w:oddHBand="0" w:evenHBand="0" w:firstRowFirstColumn="0" w:firstRowLastColumn="0" w:lastRowFirstColumn="0" w:lastRowLastColumn="0"/>
            <w:tcW w:w="641" w:type="dxa"/>
            <w:vMerge/>
          </w:tcPr>
          <w:p w14:paraId="2B2BD764" w14:textId="77777777" w:rsidR="005224B1" w:rsidRPr="00475E06" w:rsidRDefault="005224B1" w:rsidP="003D7B7A">
            <w:pPr>
              <w:keepNext/>
            </w:pPr>
          </w:p>
        </w:tc>
        <w:tc>
          <w:tcPr>
            <w:tcW w:w="1154" w:type="dxa"/>
            <w:gridSpan w:val="2"/>
            <w:vMerge w:val="restart"/>
          </w:tcPr>
          <w:p w14:paraId="4BF2D6B8" w14:textId="77777777" w:rsidR="005224B1" w:rsidRPr="00475E06" w:rsidRDefault="005224B1" w:rsidP="003D7B7A">
            <w:pPr>
              <w:keepNext/>
              <w:cnfStyle w:val="000000000000" w:firstRow="0" w:lastRow="0" w:firstColumn="0" w:lastColumn="0" w:oddVBand="0" w:evenVBand="0" w:oddHBand="0" w:evenHBand="0" w:firstRowFirstColumn="0" w:firstRowLastColumn="0" w:lastRowFirstColumn="0" w:lastRowLastColumn="0"/>
            </w:pPr>
            <w:r w:rsidRPr="00475E06">
              <w:t>Rabies</w:t>
            </w:r>
          </w:p>
        </w:tc>
        <w:tc>
          <w:tcPr>
            <w:tcW w:w="2219" w:type="dxa"/>
            <w:gridSpan w:val="2"/>
            <w:vMerge w:val="restart"/>
          </w:tcPr>
          <w:p w14:paraId="3E241DF2" w14:textId="77777777" w:rsidR="005224B1" w:rsidRPr="00475E06" w:rsidRDefault="005224B1" w:rsidP="003D7B7A">
            <w:pPr>
              <w:keepNext/>
              <w:cnfStyle w:val="000000000000" w:firstRow="0" w:lastRow="0" w:firstColumn="0" w:lastColumn="0" w:oddVBand="0" w:evenVBand="0" w:oddHBand="0" w:evenHBand="0" w:firstRowFirstColumn="0" w:firstRowLastColumn="0" w:lastRowFirstColumn="0" w:lastRowLastColumn="0"/>
            </w:pPr>
            <w:r w:rsidRPr="00475E06">
              <w:t>Every 1-3 Years</w:t>
            </w:r>
          </w:p>
        </w:tc>
        <w:tc>
          <w:tcPr>
            <w:tcW w:w="706" w:type="dxa"/>
            <w:vMerge/>
          </w:tcPr>
          <w:p w14:paraId="0A9DA33C" w14:textId="77777777" w:rsidR="005224B1" w:rsidRPr="00475E06" w:rsidRDefault="005224B1" w:rsidP="003D7B7A">
            <w:pPr>
              <w:keepNext/>
              <w:cnfStyle w:val="000000000000" w:firstRow="0" w:lastRow="0" w:firstColumn="0" w:lastColumn="0" w:oddVBand="0" w:evenVBand="0" w:oddHBand="0" w:evenHBand="0" w:firstRowFirstColumn="0" w:firstRowLastColumn="0" w:lastRowFirstColumn="0" w:lastRowLastColumn="0"/>
            </w:pPr>
          </w:p>
        </w:tc>
        <w:tc>
          <w:tcPr>
            <w:tcW w:w="2073" w:type="dxa"/>
            <w:gridSpan w:val="2"/>
          </w:tcPr>
          <w:p w14:paraId="5C8BF1DD" w14:textId="77777777" w:rsidR="005224B1" w:rsidRPr="00475E06" w:rsidRDefault="005224B1" w:rsidP="003D7B7A">
            <w:pPr>
              <w:keepNext/>
              <w:cnfStyle w:val="000000000000" w:firstRow="0" w:lastRow="0" w:firstColumn="0" w:lastColumn="0" w:oddVBand="0" w:evenVBand="0" w:oddHBand="0" w:evenHBand="0" w:firstRowFirstColumn="0" w:firstRowLastColumn="0" w:lastRowFirstColumn="0" w:lastRowLastColumn="0"/>
            </w:pPr>
            <w:r w:rsidRPr="00475E06">
              <w:t>Rabies</w:t>
            </w:r>
          </w:p>
        </w:tc>
        <w:tc>
          <w:tcPr>
            <w:tcW w:w="1837" w:type="dxa"/>
          </w:tcPr>
          <w:p w14:paraId="7FCA868B" w14:textId="77777777" w:rsidR="005224B1" w:rsidRPr="00475E06" w:rsidRDefault="005224B1" w:rsidP="003D7B7A">
            <w:pPr>
              <w:keepNext/>
              <w:cnfStyle w:val="000000000000" w:firstRow="0" w:lastRow="0" w:firstColumn="0" w:lastColumn="0" w:oddVBand="0" w:evenVBand="0" w:oddHBand="0" w:evenHBand="0" w:firstRowFirstColumn="0" w:firstRowLastColumn="0" w:lastRowFirstColumn="0" w:lastRowLastColumn="0"/>
            </w:pPr>
            <w:r w:rsidRPr="00475E06">
              <w:t>Every 1-3 Years</w:t>
            </w:r>
          </w:p>
        </w:tc>
      </w:tr>
      <w:tr w:rsidR="005224B1" w:rsidRPr="00475E06" w14:paraId="1ED54BDD" w14:textId="77777777" w:rsidTr="003D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tcPr>
          <w:p w14:paraId="52398EFF" w14:textId="77777777" w:rsidR="005224B1" w:rsidRPr="00475E06" w:rsidRDefault="005224B1" w:rsidP="003D7B7A">
            <w:pPr>
              <w:keepNext/>
            </w:pPr>
          </w:p>
        </w:tc>
        <w:tc>
          <w:tcPr>
            <w:tcW w:w="1154" w:type="dxa"/>
            <w:gridSpan w:val="2"/>
            <w:vMerge/>
          </w:tcPr>
          <w:p w14:paraId="052FA8F4"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p>
        </w:tc>
        <w:tc>
          <w:tcPr>
            <w:tcW w:w="2219" w:type="dxa"/>
            <w:gridSpan w:val="2"/>
            <w:vMerge/>
          </w:tcPr>
          <w:p w14:paraId="107143BA"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p>
        </w:tc>
        <w:tc>
          <w:tcPr>
            <w:tcW w:w="706" w:type="dxa"/>
            <w:vMerge/>
          </w:tcPr>
          <w:p w14:paraId="643FFB0E"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p>
        </w:tc>
        <w:tc>
          <w:tcPr>
            <w:tcW w:w="2073" w:type="dxa"/>
            <w:gridSpan w:val="2"/>
          </w:tcPr>
          <w:p w14:paraId="058F22AE"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Bordetella</w:t>
            </w:r>
          </w:p>
        </w:tc>
        <w:tc>
          <w:tcPr>
            <w:tcW w:w="1837" w:type="dxa"/>
          </w:tcPr>
          <w:p w14:paraId="5F32117A" w14:textId="77777777" w:rsidR="005224B1" w:rsidRPr="00475E06" w:rsidRDefault="005224B1" w:rsidP="003D7B7A">
            <w:pPr>
              <w:keepNext/>
              <w:cnfStyle w:val="000000100000" w:firstRow="0" w:lastRow="0" w:firstColumn="0" w:lastColumn="0" w:oddVBand="0" w:evenVBand="0" w:oddHBand="1" w:evenHBand="0" w:firstRowFirstColumn="0" w:firstRowLastColumn="0" w:lastRowFirstColumn="0" w:lastRowLastColumn="0"/>
            </w:pPr>
            <w:r w:rsidRPr="00475E06">
              <w:t>Optional</w:t>
            </w:r>
          </w:p>
        </w:tc>
      </w:tr>
    </w:tbl>
    <w:p w14:paraId="5B1C2D56" w14:textId="77777777" w:rsidR="005224B1" w:rsidRPr="00475E06" w:rsidRDefault="005224B1" w:rsidP="00475E06">
      <w:pPr>
        <w:spacing w:line="276" w:lineRule="auto"/>
      </w:pPr>
    </w:p>
    <w:p w14:paraId="1CBC66D1" w14:textId="77777777" w:rsidR="00DC3576" w:rsidRPr="00475E06" w:rsidRDefault="00DC3576" w:rsidP="00475E06"/>
    <w:p w14:paraId="02C11B20" w14:textId="65ED6E7C" w:rsidR="00DC3576" w:rsidRPr="00475E06" w:rsidRDefault="00DC3576" w:rsidP="00475E06">
      <w:r w:rsidRPr="00475E06">
        <w:t>SENIOR PETS:</w:t>
      </w:r>
    </w:p>
    <w:p w14:paraId="60B47080" w14:textId="14825DD2" w:rsidR="00DC3576" w:rsidRPr="00475E06" w:rsidRDefault="00DC3576" w:rsidP="00475E06">
      <w:pPr>
        <w:spacing w:line="276" w:lineRule="auto"/>
      </w:pPr>
      <w:r w:rsidRPr="00475E06">
        <w:t xml:space="preserve">Senior pets generally require more medical attention than their younger counterparts, just as senior humans do. </w:t>
      </w:r>
      <w:proofErr w:type="gramStart"/>
      <w:r w:rsidRPr="00475E06">
        <w:t>So</w:t>
      </w:r>
      <w:proofErr w:type="gramEnd"/>
      <w:r w:rsidRPr="00475E06">
        <w:t xml:space="preserve">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senior at the age of six or seven. It's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w:t>
      </w:r>
      <w:proofErr w:type="spellStart"/>
      <w:r w:rsidRPr="00475E06">
        <w:t>conditions.Our</w:t>
      </w:r>
      <w:proofErr w:type="spellEnd"/>
      <w:r w:rsidRPr="00475E06">
        <w:t xml:space="preserve"> pets are living longer and healthier lives, thanks, in part, to modern veterinary medicine, and also because pet guardians are more aware and educated about how to care for their pets, especially those in their senior years.</w:t>
      </w:r>
    </w:p>
    <w:p w14:paraId="76B9FB4B" w14:textId="7F972041" w:rsidR="000541AF" w:rsidRPr="00475E06" w:rsidRDefault="000541AF" w:rsidP="00475E06">
      <w:pPr>
        <w:spacing w:line="276" w:lineRule="auto"/>
      </w:pPr>
      <w:r w:rsidRPr="00475E06">
        <w:t xml:space="preserve">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w:t>
      </w:r>
      <w:r w:rsidRPr="00475E06">
        <w:lastRenderedPageBreak/>
        <w:t>return visits - a true indicator that we've made them feel safe and secure. We're honored that you've entrusted your pet's care to us, and we'll stand by our commitment to provide the absolute best in veterinary medicine.</w:t>
      </w:r>
    </w:p>
    <w:p w14:paraId="072A1EDB" w14:textId="7CE0E81A" w:rsidR="004572CD" w:rsidRPr="00475E06" w:rsidRDefault="004572CD" w:rsidP="00475E06"/>
    <w:p w14:paraId="41659ADB" w14:textId="2114BD62" w:rsidR="00881A3F" w:rsidRPr="00475E06" w:rsidRDefault="00554AC1" w:rsidP="00475E06">
      <w:r w:rsidRPr="00475E06">
        <w:t>About Us</w:t>
      </w:r>
    </w:p>
    <w:p w14:paraId="7F8B3C93" w14:textId="7D4E3C6F" w:rsidR="00881A3F" w:rsidRPr="00475E06" w:rsidRDefault="00B810A8" w:rsidP="00475E06">
      <w:r w:rsidRPr="00475E06">
        <w:rPr>
          <w:noProof/>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8">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rsidRPr="00475E06">
        <w:t>DR WINTHROP</w:t>
      </w:r>
    </w:p>
    <w:p w14:paraId="1B9FD3E8" w14:textId="0E4161B6" w:rsidR="00881A3F" w:rsidRPr="00475E06" w:rsidRDefault="00881A3F" w:rsidP="00475E06">
      <w:pPr>
        <w:spacing w:line="276" w:lineRule="auto"/>
      </w:pPr>
      <w:r w:rsidRPr="00475E06">
        <w:t xml:space="preserve">Dr. Winthrop is the guardian of Missy, a three-year old </w:t>
      </w:r>
      <w:proofErr w:type="spellStart"/>
      <w:r w:rsidRPr="00475E06">
        <w:t>Llaso</w:t>
      </w:r>
      <w:proofErr w:type="spellEnd"/>
      <w:r w:rsidRPr="00475E06">
        <w:t xml:space="preserve"> mix, who he adopted at the shelter. Dr. Winthrop is passionate about spay and neuter and pet adoption, and works tireless hours outside the clinic, performing free spay and neuter surgeries for the shelter.</w:t>
      </w:r>
    </w:p>
    <w:p w14:paraId="5D913289" w14:textId="13C3D325" w:rsidR="00881A3F" w:rsidRPr="00475E06" w:rsidRDefault="00881A3F" w:rsidP="00475E06"/>
    <w:p w14:paraId="264CA802" w14:textId="02ED6490" w:rsidR="00881A3F" w:rsidRPr="00475E06" w:rsidRDefault="00B810A8" w:rsidP="00475E06">
      <w:r w:rsidRPr="00475E06">
        <w:rPr>
          <w:noProof/>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9">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rsidRPr="00475E06">
        <w:t>DR CHASE</w:t>
      </w:r>
    </w:p>
    <w:p w14:paraId="62A31AEB" w14:textId="22E9B82F" w:rsidR="00881A3F" w:rsidRPr="00475E06" w:rsidRDefault="00881A3F" w:rsidP="00475E06">
      <w:pPr>
        <w:spacing w:line="276" w:lineRule="auto"/>
      </w:pPr>
      <w:r w:rsidRPr="00475E06">
        <w:t xml:space="preserve">Dr. Chase spends much of her free time helping the local bunny rescue organization find homes for bunnies, such as Kibbles - a </w:t>
      </w:r>
      <w:r w:rsidR="00B810A8" w:rsidRPr="00475E06">
        <w:t>Dalmatian</w:t>
      </w:r>
      <w:r w:rsidRPr="00475E06">
        <w:t xml:space="preserve"> bunny who is part of the large Chase household, including two dogs, three cats, and a turtle.</w:t>
      </w:r>
    </w:p>
    <w:p w14:paraId="264C927F" w14:textId="27761A69" w:rsidR="00881A3F" w:rsidRPr="00475E06" w:rsidRDefault="00881A3F" w:rsidP="00475E06"/>
    <w:p w14:paraId="629CE5E8" w14:textId="0CD147C6" w:rsidR="00881A3F" w:rsidRPr="00475E06" w:rsidRDefault="00B810A8" w:rsidP="00475E06">
      <w:r w:rsidRPr="00475E06">
        <w:rPr>
          <w:noProof/>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0">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rsidRPr="00475E06">
        <w:t>DR SANDERS</w:t>
      </w:r>
    </w:p>
    <w:p w14:paraId="382CD1F8" w14:textId="20C22B1B" w:rsidR="00881A3F" w:rsidRPr="00475E06" w:rsidRDefault="00881A3F" w:rsidP="00475E06">
      <w:pPr>
        <w:spacing w:line="276" w:lineRule="auto"/>
      </w:pPr>
      <w:r w:rsidRPr="00475E06">
        <w:t>Leroy walked into Dr. Sanders front door when he was moving into a new house. After searching for weeks for Leroy's guardians, he decided to make Leroy a part of h</w:t>
      </w:r>
      <w:r w:rsidR="00141BB0" w:rsidRPr="00475E06">
        <w:t>is</w:t>
      </w:r>
      <w:r w:rsidRPr="00475E06">
        <w:t xml:space="preserve"> pet family, and now has three cats.</w:t>
      </w:r>
    </w:p>
    <w:p w14:paraId="6B0D9BDE" w14:textId="1DA799CA" w:rsidR="002773EB" w:rsidRPr="00475E06" w:rsidRDefault="002773EB" w:rsidP="00475E06"/>
    <w:sectPr w:rsidR="002773EB" w:rsidRPr="00475E06" w:rsidSect="00072999">
      <w:headerReference w:type="default" r:id="rId11"/>
      <w:footerReference w:type="default" r:id="rId12"/>
      <w:pgSz w:w="12240" w:h="15840"/>
      <w:pgMar w:top="1980" w:right="1800" w:bottom="25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0EBC3" w14:textId="77777777" w:rsidR="008D038D" w:rsidRDefault="008D038D" w:rsidP="00595B26">
      <w:pPr>
        <w:spacing w:after="0"/>
      </w:pPr>
      <w:r>
        <w:separator/>
      </w:r>
    </w:p>
  </w:endnote>
  <w:endnote w:type="continuationSeparator" w:id="0">
    <w:p w14:paraId="065A77A2" w14:textId="77777777" w:rsidR="008D038D" w:rsidRDefault="008D038D"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8D038D"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341289542"/>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782870541"/>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1D338164" w:rsidR="00DA636E" w:rsidRDefault="008A203F">
              <w:pPr>
                <w:pStyle w:val="Footer"/>
                <w:spacing w:before="80" w:after="80"/>
                <w:jc w:val="right"/>
                <w:rPr>
                  <w:caps/>
                  <w:color w:val="FFFFFF" w:themeColor="background1"/>
                  <w:sz w:val="18"/>
                  <w:szCs w:val="18"/>
                </w:rPr>
              </w:pPr>
              <w:r>
                <w:rPr>
                  <w:caps/>
                  <w:color w:val="FFFFFF" w:themeColor="background1"/>
                  <w:sz w:val="18"/>
                  <w:szCs w:val="18"/>
                </w:rPr>
                <w:t>Jennifer McBee</w:t>
              </w:r>
            </w:p>
          </w:sdtContent>
        </w:sdt>
      </w:tc>
    </w:tr>
  </w:tbl>
  <w:p w14:paraId="656C726F" w14:textId="34CCA390" w:rsidR="00DA636E" w:rsidRPr="00C62486" w:rsidRDefault="00C62486" w:rsidP="00C62486">
    <w:pPr>
      <w:tabs>
        <w:tab w:val="right" w:pos="9360"/>
      </w:tabs>
      <w:spacing w:after="0"/>
      <w:rPr>
        <w:rFonts w:ascii="Helvetica" w:eastAsia="ヒラギノ角ゴ Pro W3" w:hAnsi="Helvetica" w:cs="Times New Roman"/>
        <w:noProof/>
        <w:color w:val="000000"/>
        <w:sz w:val="20"/>
        <w:szCs w:val="20"/>
        <w:lang w:eastAsia="en-US"/>
      </w:rPr>
    </w:pPr>
    <w:r w:rsidRPr="00C62486">
      <w:rPr>
        <w:rFonts w:ascii="Helvetica" w:eastAsia="ヒラギノ角ゴ Pro W3" w:hAnsi="Helvetica" w:cs="Times New Roman"/>
        <w:noProof/>
        <w:color w:val="000000"/>
        <w:sz w:val="18"/>
        <w:szCs w:val="18"/>
        <w:lang w:eastAsia="en-US"/>
      </w:rPr>
      <w:t xml:space="preserve">This is a fictitious product created </w:t>
    </w:r>
    <w:r w:rsidR="008A203F">
      <w:rPr>
        <w:rFonts w:ascii="Helvetica" w:eastAsia="ヒラギノ角ゴ Pro W3" w:hAnsi="Helvetica" w:cs="Times New Roman"/>
        <w:noProof/>
        <w:color w:val="000000"/>
        <w:sz w:val="18"/>
        <w:szCs w:val="18"/>
        <w:lang w:eastAsia="en-US"/>
      </w:rPr>
      <w:t>by LinkedIn</w:t>
    </w:r>
    <w:r w:rsidRPr="00C62486">
      <w:rPr>
        <w:rFonts w:ascii="Helvetica" w:eastAsia="ヒラギノ角ゴ Pro W3" w:hAnsi="Helvetica" w:cs="Times New Roman"/>
        <w:noProof/>
        <w:color w:val="000000"/>
        <w:sz w:val="18"/>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C62486">
      <w:rPr>
        <w:rFonts w:ascii="Helvetica" w:eastAsia="ヒラギノ角ゴ Pro W3" w:hAnsi="Helvetica" w:cs="Times New Roman"/>
        <w:noProof/>
        <w:color w:val="000000"/>
        <w:sz w:val="20"/>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61D1" w14:textId="77777777" w:rsidR="008D038D" w:rsidRDefault="008D038D" w:rsidP="00595B26">
      <w:pPr>
        <w:spacing w:after="0"/>
      </w:pPr>
      <w:r>
        <w:separator/>
      </w:r>
    </w:p>
  </w:footnote>
  <w:footnote w:type="continuationSeparator" w:id="0">
    <w:p w14:paraId="70240EC5" w14:textId="77777777" w:rsidR="008D038D" w:rsidRDefault="008D038D"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7E1E2F86" w:rsidR="00DA636E" w:rsidRDefault="00DA636E" w:rsidP="00B810A8">
    <w:pPr>
      <w:pStyle w:val="Title"/>
      <w:rPr>
        <w:sz w:val="40"/>
      </w:rPr>
    </w:pPr>
    <w:r w:rsidRPr="00B810A8">
      <w:rPr>
        <w:noProof/>
        <w:lang w:eastAsia="en-US"/>
      </w:rPr>
      <w:drawing>
        <wp:anchor distT="0" distB="0" distL="114300" distR="114300" simplePos="0" relativeHeight="251643904" behindDoc="0" locked="0" layoutInCell="1" allowOverlap="1" wp14:anchorId="27807ADC" wp14:editId="71802C74">
          <wp:simplePos x="0" y="0"/>
          <wp:positionH relativeFrom="column">
            <wp:posOffset>-241863</wp:posOffset>
          </wp:positionH>
          <wp:positionV relativeFrom="paragraph">
            <wp:posOffset>-297204</wp:posOffset>
          </wp:positionV>
          <wp:extent cx="827405" cy="885825"/>
          <wp:effectExtent l="0" t="0" r="0" b="9525"/>
          <wp:wrapSquare wrapText="bothSides"/>
          <wp:docPr id="27" name="Picture 27"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cuments\_from lynda drive\GRAPHICS AND FILES\Wisdom pet logo single_LYNDA_1274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0A8">
      <w:rPr>
        <w:noProof/>
        <w:lang w:eastAsia="en-US"/>
      </w:rPr>
      <w:drawing>
        <wp:anchor distT="0" distB="0" distL="114300" distR="114300" simplePos="0" relativeHeight="251686912" behindDoc="1" locked="0" layoutInCell="1" allowOverlap="1" wp14:anchorId="11BFF3A3" wp14:editId="0131A894">
          <wp:simplePos x="0" y="0"/>
          <wp:positionH relativeFrom="column">
            <wp:posOffset>5001260</wp:posOffset>
          </wp:positionH>
          <wp:positionV relativeFrom="paragraph">
            <wp:posOffset>-295275</wp:posOffset>
          </wp:positionV>
          <wp:extent cx="1417955" cy="657225"/>
          <wp:effectExtent l="0" t="0" r="0" b="9525"/>
          <wp:wrapTight wrapText="bothSides">
            <wp:wrapPolygon edited="0">
              <wp:start x="0" y="0"/>
              <wp:lineTo x="0" y="21287"/>
              <wp:lineTo x="21184" y="21287"/>
              <wp:lineTo x="21184" y="0"/>
              <wp:lineTo x="0" y="0"/>
            </wp:wrapPolygon>
          </wp:wrapTight>
          <wp:docPr id="28" name="Picture 28"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cuments\_from lynda drive\GRAPHICS AND FILES\Twitter header_LYNDA_12730.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3316" t="27980" r="24871"/>
                  <a:stretch/>
                </pic:blipFill>
                <pic:spPr bwMode="auto">
                  <a:xfrm>
                    <a:off x="0" y="0"/>
                    <a:ext cx="141795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B810A8">
      <w:rPr>
        <w:sz w:val="40"/>
      </w:rPr>
      <w:t>Welcome to Wisdom Pet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BA95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D0D9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6E6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42B3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94A9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72CF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C4AE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B828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36C9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A49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72999"/>
    <w:rsid w:val="000C064E"/>
    <w:rsid w:val="00141BB0"/>
    <w:rsid w:val="0019085C"/>
    <w:rsid w:val="0019128A"/>
    <w:rsid w:val="001A0EB8"/>
    <w:rsid w:val="001A4383"/>
    <w:rsid w:val="001F1534"/>
    <w:rsid w:val="00255605"/>
    <w:rsid w:val="002773EB"/>
    <w:rsid w:val="003202ED"/>
    <w:rsid w:val="00330437"/>
    <w:rsid w:val="0034694E"/>
    <w:rsid w:val="003D18D2"/>
    <w:rsid w:val="00420283"/>
    <w:rsid w:val="00433FD9"/>
    <w:rsid w:val="0044722E"/>
    <w:rsid w:val="004572CD"/>
    <w:rsid w:val="00475E06"/>
    <w:rsid w:val="005063F4"/>
    <w:rsid w:val="005224B1"/>
    <w:rsid w:val="00554AC1"/>
    <w:rsid w:val="00580563"/>
    <w:rsid w:val="00595B26"/>
    <w:rsid w:val="005A6BE7"/>
    <w:rsid w:val="005D6E4B"/>
    <w:rsid w:val="0061399F"/>
    <w:rsid w:val="006172E3"/>
    <w:rsid w:val="006C7342"/>
    <w:rsid w:val="006F2ED4"/>
    <w:rsid w:val="006F3869"/>
    <w:rsid w:val="007115D9"/>
    <w:rsid w:val="007237CF"/>
    <w:rsid w:val="00733D34"/>
    <w:rsid w:val="007555AD"/>
    <w:rsid w:val="007A3142"/>
    <w:rsid w:val="007D30DA"/>
    <w:rsid w:val="008225F0"/>
    <w:rsid w:val="00871965"/>
    <w:rsid w:val="00881A3F"/>
    <w:rsid w:val="00892EFC"/>
    <w:rsid w:val="008A203F"/>
    <w:rsid w:val="008D038D"/>
    <w:rsid w:val="008D3F87"/>
    <w:rsid w:val="008D4C91"/>
    <w:rsid w:val="0091406A"/>
    <w:rsid w:val="00941CC6"/>
    <w:rsid w:val="009B2598"/>
    <w:rsid w:val="009F5EC3"/>
    <w:rsid w:val="00AB163A"/>
    <w:rsid w:val="00AF7A1B"/>
    <w:rsid w:val="00B13607"/>
    <w:rsid w:val="00B159F8"/>
    <w:rsid w:val="00B810A8"/>
    <w:rsid w:val="00BB356D"/>
    <w:rsid w:val="00BD17A4"/>
    <w:rsid w:val="00C62486"/>
    <w:rsid w:val="00C665FA"/>
    <w:rsid w:val="00D72EC1"/>
    <w:rsid w:val="00DA636E"/>
    <w:rsid w:val="00DB1E92"/>
    <w:rsid w:val="00DC3576"/>
    <w:rsid w:val="00E0698A"/>
    <w:rsid w:val="00E11529"/>
    <w:rsid w:val="00E84566"/>
    <w:rsid w:val="00E92038"/>
    <w:rsid w:val="00E96A94"/>
    <w:rsid w:val="00EB1C6E"/>
    <w:rsid w:val="00EE535B"/>
    <w:rsid w:val="00EE5916"/>
    <w:rsid w:val="00F2261C"/>
    <w:rsid w:val="00F44DBF"/>
    <w:rsid w:val="00F53F81"/>
    <w:rsid w:val="00FA3EBC"/>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E06"/>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rsid w:val="007555AD"/>
    <w:pPr>
      <w:keepNext/>
      <w:keepLines/>
      <w:spacing w:before="40" w:after="0"/>
      <w:outlineLvl w:val="3"/>
    </w:pPr>
    <w:rPr>
      <w:rFonts w:eastAsiaTheme="majorEastAsia" w:cstheme="majorBidi"/>
      <w:i/>
      <w:iCs/>
      <w:color w:val="BA8E2C" w:themeColor="accent4" w:themeShade="BF"/>
    </w:rPr>
  </w:style>
  <w:style w:type="paragraph" w:styleId="Heading5">
    <w:name w:val="heading 5"/>
    <w:basedOn w:val="Normal"/>
    <w:next w:val="Normal"/>
    <w:link w:val="Heading5Char"/>
    <w:uiPriority w:val="9"/>
    <w:rsid w:val="005A6BE7"/>
    <w:pPr>
      <w:keepNext/>
      <w:keepLines/>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unhideWhenUsed/>
    <w:rsid w:val="005A6BE7"/>
    <w:pPr>
      <w:keepNext/>
      <w:keepLines/>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19128A"/>
    <w:pPr>
      <w:keepNext/>
      <w:keepLines/>
      <w:spacing w:before="40" w:after="0"/>
      <w:outlineLvl w:val="6"/>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1A0EB8"/>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1A0EB8"/>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 w:type="paragraph" w:styleId="NoSpacing">
    <w:name w:val="No Spacing"/>
    <w:uiPriority w:val="1"/>
    <w:rsid w:val="00141BB0"/>
    <w:pPr>
      <w:spacing w:after="0"/>
    </w:pPr>
    <w:rPr>
      <w:rFonts w:ascii="Calibri" w:hAnsi="Calibri"/>
    </w:rPr>
  </w:style>
  <w:style w:type="table" w:styleId="GridTable4-Accent1">
    <w:name w:val="Grid Table 4 Accent 1"/>
    <w:basedOn w:val="TableNormal"/>
    <w:uiPriority w:val="49"/>
    <w:rsid w:val="007237CF"/>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character" w:customStyle="1" w:styleId="Heading5Char">
    <w:name w:val="Heading 5 Char"/>
    <w:basedOn w:val="DefaultParagraphFont"/>
    <w:link w:val="Heading5"/>
    <w:uiPriority w:val="9"/>
    <w:rsid w:val="001A0EB8"/>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rsid w:val="005A6BE7"/>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19128A"/>
    <w:rPr>
      <w:rFonts w:asciiTheme="majorHAnsi" w:eastAsiaTheme="majorEastAsia" w:hAnsiTheme="majorHAnsi" w:cstheme="majorBidi"/>
      <w:i/>
      <w:iCs/>
      <w:color w:val="345C7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255C8B"/>
    <w:rsid w:val="00382560"/>
    <w:rsid w:val="00805EE2"/>
    <w:rsid w:val="00AB0591"/>
    <w:rsid w:val="00E0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Jennifer McBee</dc:creator>
  <cp:lastModifiedBy>Michael Landon</cp:lastModifiedBy>
  <cp:revision>8</cp:revision>
  <cp:lastPrinted>2016-08-18T14:19:00Z</cp:lastPrinted>
  <dcterms:created xsi:type="dcterms:W3CDTF">2019-04-08T23:59:00Z</dcterms:created>
  <dcterms:modified xsi:type="dcterms:W3CDTF">2019-05-04T21:55:00Z</dcterms:modified>
</cp:coreProperties>
</file>