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A28C71" w14:textId="77777777" w:rsidR="00455786" w:rsidRPr="003B4A93" w:rsidRDefault="00455786" w:rsidP="00455786">
      <w:pPr>
        <w:spacing w:after="0" w:line="240" w:lineRule="auto"/>
        <w:jc w:val="both"/>
        <w:rPr>
          <w:rFonts w:ascii="Tahoma" w:hAnsi="Tahoma" w:cs="Tahoma"/>
          <w:b/>
          <w:bCs/>
          <w:color w:val="000000"/>
          <w:lang w:val="en-US"/>
        </w:rPr>
      </w:pPr>
      <w:bookmarkStart w:id="0" w:name="_GoBack"/>
      <w:r w:rsidRPr="003B4A93">
        <w:rPr>
          <w:rFonts w:ascii="Tahoma" w:hAnsi="Tahoma" w:cs="Tahoma"/>
          <w:b/>
          <w:bCs/>
          <w:color w:val="000000"/>
          <w:lang w:val="en-US"/>
        </w:rPr>
        <w:t xml:space="preserve">It has been suggested that the origins of rebetiko </w:t>
      </w:r>
      <w:proofErr w:type="gramStart"/>
      <w:r w:rsidRPr="003B4A93">
        <w:rPr>
          <w:rFonts w:ascii="Tahoma" w:hAnsi="Tahoma" w:cs="Tahoma"/>
          <w:b/>
          <w:bCs/>
          <w:color w:val="000000"/>
          <w:lang w:val="en-US"/>
        </w:rPr>
        <w:t>are connected with</w:t>
      </w:r>
      <w:proofErr w:type="gramEnd"/>
      <w:r w:rsidRPr="003B4A93">
        <w:rPr>
          <w:rFonts w:ascii="Tahoma" w:hAnsi="Tahoma" w:cs="Tahoma"/>
          <w:b/>
          <w:bCs/>
          <w:color w:val="000000"/>
          <w:lang w:val="en-US"/>
        </w:rPr>
        <w:t xml:space="preserve"> the songs of prison. The first reference to the songs of prison goes back to the middle of the 19th century. In 1850 the French nobleman </w:t>
      </w:r>
      <w:proofErr w:type="spellStart"/>
      <w:r w:rsidRPr="003B4A93">
        <w:rPr>
          <w:rFonts w:ascii="Tahoma" w:hAnsi="Tahoma" w:cs="Tahoma"/>
          <w:b/>
          <w:bCs/>
          <w:color w:val="000000"/>
          <w:lang w:val="en-US"/>
        </w:rPr>
        <w:t>Appair</w:t>
      </w:r>
      <w:proofErr w:type="spellEnd"/>
      <w:r w:rsidRPr="003B4A93">
        <w:rPr>
          <w:rFonts w:ascii="Tahoma" w:hAnsi="Tahoma" w:cs="Tahoma"/>
          <w:b/>
          <w:bCs/>
          <w:color w:val="000000"/>
          <w:lang w:val="en-US"/>
        </w:rPr>
        <w:t xml:space="preserve"> visited Greece in order to study the problem of the </w:t>
      </w:r>
      <w:proofErr w:type="spellStart"/>
      <w:r w:rsidRPr="003B4A93">
        <w:rPr>
          <w:rFonts w:ascii="Tahoma" w:hAnsi="Tahoma" w:cs="Tahoma"/>
          <w:b/>
          <w:bCs/>
          <w:color w:val="000000"/>
          <w:lang w:val="en-US"/>
        </w:rPr>
        <w:t>Othonian</w:t>
      </w:r>
      <w:proofErr w:type="spellEnd"/>
      <w:r w:rsidRPr="003B4A93">
        <w:rPr>
          <w:rFonts w:ascii="Tahoma" w:hAnsi="Tahoma" w:cs="Tahoma"/>
          <w:b/>
          <w:bCs/>
          <w:color w:val="000000"/>
          <w:lang w:val="en-US"/>
        </w:rPr>
        <w:t xml:space="preserve"> prisons and he referred to the songs that were heard there. Several others made a reference to these songs, such as </w:t>
      </w:r>
      <w:proofErr w:type="spellStart"/>
      <w:r w:rsidRPr="003B4A93">
        <w:rPr>
          <w:rFonts w:ascii="Tahoma" w:hAnsi="Tahoma" w:cs="Tahoma"/>
          <w:b/>
          <w:bCs/>
          <w:color w:val="000000"/>
          <w:lang w:val="en-US"/>
        </w:rPr>
        <w:t>Papadiamantis</w:t>
      </w:r>
      <w:proofErr w:type="spellEnd"/>
      <w:r w:rsidRPr="003B4A93">
        <w:rPr>
          <w:rFonts w:ascii="Tahoma" w:hAnsi="Tahoma" w:cs="Tahoma"/>
          <w:b/>
          <w:bCs/>
          <w:color w:val="000000"/>
          <w:lang w:val="en-US"/>
        </w:rPr>
        <w:t xml:space="preserve">, </w:t>
      </w:r>
      <w:proofErr w:type="spellStart"/>
      <w:r w:rsidRPr="003B4A93">
        <w:rPr>
          <w:rFonts w:ascii="Tahoma" w:hAnsi="Tahoma" w:cs="Tahoma"/>
          <w:b/>
          <w:bCs/>
          <w:color w:val="000000"/>
          <w:lang w:val="en-US"/>
        </w:rPr>
        <w:t>Dafnis</w:t>
      </w:r>
      <w:proofErr w:type="spellEnd"/>
      <w:r w:rsidRPr="003B4A93">
        <w:rPr>
          <w:rFonts w:ascii="Tahoma" w:hAnsi="Tahoma" w:cs="Tahoma"/>
          <w:b/>
          <w:bCs/>
          <w:color w:val="000000"/>
          <w:lang w:val="en-US"/>
        </w:rPr>
        <w:t xml:space="preserve"> and </w:t>
      </w:r>
      <w:proofErr w:type="spellStart"/>
      <w:r w:rsidRPr="003B4A93">
        <w:rPr>
          <w:rFonts w:ascii="Tahoma" w:hAnsi="Tahoma" w:cs="Tahoma"/>
          <w:b/>
          <w:bCs/>
          <w:color w:val="000000"/>
          <w:lang w:val="en-US"/>
        </w:rPr>
        <w:t>Karkavitsas</w:t>
      </w:r>
      <w:proofErr w:type="spellEnd"/>
      <w:r w:rsidRPr="003B4A93">
        <w:rPr>
          <w:rFonts w:ascii="Tahoma" w:hAnsi="Tahoma" w:cs="Tahoma"/>
          <w:b/>
          <w:bCs/>
          <w:color w:val="000000"/>
          <w:lang w:val="en-US"/>
        </w:rPr>
        <w:t xml:space="preserve">, who visits </w:t>
      </w:r>
      <w:proofErr w:type="spellStart"/>
      <w:r w:rsidRPr="003B4A93">
        <w:rPr>
          <w:rFonts w:ascii="Tahoma" w:hAnsi="Tahoma" w:cs="Tahoma"/>
          <w:b/>
          <w:bCs/>
          <w:color w:val="000000"/>
          <w:lang w:val="en-US"/>
        </w:rPr>
        <w:t>Moria</w:t>
      </w:r>
      <w:proofErr w:type="spellEnd"/>
      <w:r w:rsidRPr="003B4A93">
        <w:rPr>
          <w:rFonts w:ascii="Tahoma" w:hAnsi="Tahoma" w:cs="Tahoma"/>
          <w:b/>
          <w:bCs/>
          <w:color w:val="000000"/>
          <w:lang w:val="en-US"/>
        </w:rPr>
        <w:t xml:space="preserve"> in 1890 and in 1891 records in "</w:t>
      </w:r>
      <w:proofErr w:type="spellStart"/>
      <w:r w:rsidRPr="003B4A93">
        <w:rPr>
          <w:rFonts w:ascii="Tahoma" w:hAnsi="Tahoma" w:cs="Tahoma"/>
          <w:b/>
          <w:bCs/>
          <w:color w:val="000000"/>
          <w:lang w:val="en-US"/>
        </w:rPr>
        <w:t>Estia</w:t>
      </w:r>
      <w:proofErr w:type="spellEnd"/>
      <w:r w:rsidRPr="003B4A93">
        <w:rPr>
          <w:rFonts w:ascii="Tahoma" w:hAnsi="Tahoma" w:cs="Tahoma"/>
          <w:b/>
          <w:bCs/>
          <w:color w:val="000000"/>
          <w:lang w:val="en-US"/>
        </w:rPr>
        <w:t xml:space="preserve">" magazine (a magazine published by G. </w:t>
      </w:r>
      <w:proofErr w:type="spellStart"/>
      <w:r w:rsidRPr="003B4A93">
        <w:rPr>
          <w:rFonts w:ascii="Tahoma" w:hAnsi="Tahoma" w:cs="Tahoma"/>
          <w:b/>
          <w:bCs/>
          <w:color w:val="000000"/>
          <w:lang w:val="en-US"/>
        </w:rPr>
        <w:t>Drosinis</w:t>
      </w:r>
      <w:proofErr w:type="spellEnd"/>
      <w:r w:rsidRPr="003B4A93">
        <w:rPr>
          <w:rFonts w:ascii="Tahoma" w:hAnsi="Tahoma" w:cs="Tahoma"/>
          <w:b/>
          <w:bCs/>
          <w:color w:val="000000"/>
          <w:lang w:val="en-US"/>
        </w:rPr>
        <w:t>) several of them.</w:t>
      </w:r>
    </w:p>
    <w:p w14:paraId="27F2B500" w14:textId="77777777" w:rsidR="00455786" w:rsidRPr="003B4A93" w:rsidRDefault="00455786" w:rsidP="00455786">
      <w:pPr>
        <w:spacing w:after="0" w:line="240" w:lineRule="auto"/>
        <w:jc w:val="both"/>
        <w:rPr>
          <w:rFonts w:ascii="Tahoma" w:hAnsi="Tahoma" w:cs="Tahoma"/>
          <w:b/>
          <w:bCs/>
          <w:color w:val="000000"/>
          <w:lang w:val="en-US"/>
        </w:rPr>
      </w:pPr>
    </w:p>
    <w:p w14:paraId="251694B2" w14:textId="77777777" w:rsidR="00455786" w:rsidRPr="003B4A93" w:rsidRDefault="00455786" w:rsidP="00455786">
      <w:pPr>
        <w:spacing w:after="0" w:line="240" w:lineRule="auto"/>
        <w:jc w:val="both"/>
        <w:rPr>
          <w:rFonts w:ascii="Tahoma" w:hAnsi="Tahoma" w:cs="Tahoma"/>
          <w:b/>
          <w:bCs/>
          <w:color w:val="000000"/>
          <w:lang w:val="en-US"/>
        </w:rPr>
      </w:pPr>
      <w:r w:rsidRPr="003B4A93">
        <w:rPr>
          <w:rFonts w:ascii="Tahoma" w:hAnsi="Tahoma" w:cs="Tahoma"/>
          <w:b/>
          <w:bCs/>
          <w:color w:val="000000"/>
          <w:lang w:val="en-US"/>
        </w:rPr>
        <w:t>From the establishment of the neo-Hellenic state up to about 1880, the Italian opera dominates in Athens. All "Greek" songs of this period were based on the melodies of the Italian operas. The first attempt for the creation of Greek songs begins with the Ionian Islands serenade and the Athenian songs. Of course, the influence of the Italian opera is clear but assimilated to an extent so as not to be superficially presented.</w:t>
      </w:r>
    </w:p>
    <w:p w14:paraId="6E534661" w14:textId="77777777" w:rsidR="00455786" w:rsidRPr="003B4A93" w:rsidRDefault="00455786" w:rsidP="00455786">
      <w:pPr>
        <w:spacing w:after="0" w:line="240" w:lineRule="auto"/>
        <w:jc w:val="both"/>
        <w:rPr>
          <w:rFonts w:ascii="Tahoma" w:hAnsi="Tahoma" w:cs="Tahoma"/>
          <w:b/>
          <w:bCs/>
          <w:color w:val="000000"/>
          <w:lang w:val="en-US"/>
        </w:rPr>
      </w:pPr>
    </w:p>
    <w:p w14:paraId="0BBFEFA7" w14:textId="77777777" w:rsidR="00455786" w:rsidRPr="003B4A93" w:rsidRDefault="00455786" w:rsidP="005F587E">
      <w:pPr>
        <w:spacing w:after="0" w:line="240" w:lineRule="auto"/>
        <w:jc w:val="both"/>
        <w:rPr>
          <w:rFonts w:ascii="Tahoma" w:hAnsi="Tahoma" w:cs="Tahoma"/>
          <w:b/>
          <w:bCs/>
          <w:color w:val="000000"/>
          <w:lang w:val="en-US"/>
        </w:rPr>
      </w:pPr>
      <w:r w:rsidRPr="003B4A93">
        <w:rPr>
          <w:rFonts w:ascii="Tahoma" w:hAnsi="Tahoma" w:cs="Tahoma"/>
          <w:b/>
          <w:bCs/>
          <w:color w:val="000000"/>
          <w:lang w:val="en-US"/>
        </w:rPr>
        <w:t xml:space="preserve">In 1871 the Conservatory of Athens is established and the same year the first </w:t>
      </w:r>
      <w:proofErr w:type="spellStart"/>
      <w:r w:rsidRPr="003B4A93">
        <w:rPr>
          <w:rFonts w:ascii="Tahoma" w:hAnsi="Tahoma" w:cs="Tahoma"/>
          <w:b/>
          <w:bCs/>
          <w:color w:val="000000"/>
          <w:lang w:val="en-US"/>
        </w:rPr>
        <w:t>sandan-caf</w:t>
      </w:r>
      <w:proofErr w:type="spellEnd"/>
      <w:r w:rsidRPr="003B4A93">
        <w:rPr>
          <w:rFonts w:ascii="Tahoma" w:hAnsi="Tahoma" w:cs="Tahoma"/>
          <w:b/>
          <w:bCs/>
          <w:color w:val="000000"/>
        </w:rPr>
        <w:t>ι</w:t>
      </w:r>
      <w:r w:rsidRPr="003B4A93">
        <w:rPr>
          <w:rFonts w:ascii="Tahoma" w:hAnsi="Tahoma" w:cs="Tahoma"/>
          <w:b/>
          <w:bCs/>
          <w:color w:val="000000"/>
          <w:lang w:val="en-US"/>
        </w:rPr>
        <w:t xml:space="preserve"> opens in Athens. In 1873 the first </w:t>
      </w:r>
      <w:proofErr w:type="spellStart"/>
      <w:r w:rsidRPr="003B4A93">
        <w:rPr>
          <w:rFonts w:ascii="Tahoma" w:hAnsi="Tahoma" w:cs="Tahoma"/>
          <w:b/>
          <w:bCs/>
          <w:color w:val="000000"/>
          <w:lang w:val="en-US"/>
        </w:rPr>
        <w:t>sandur-caf</w:t>
      </w:r>
      <w:proofErr w:type="spellEnd"/>
      <w:r w:rsidRPr="003B4A93">
        <w:rPr>
          <w:rFonts w:ascii="Tahoma" w:hAnsi="Tahoma" w:cs="Tahoma"/>
          <w:b/>
          <w:bCs/>
          <w:color w:val="000000"/>
        </w:rPr>
        <w:t>ι</w:t>
      </w:r>
      <w:r w:rsidRPr="003B4A93">
        <w:rPr>
          <w:rFonts w:ascii="Tahoma" w:hAnsi="Tahoma" w:cs="Tahoma"/>
          <w:b/>
          <w:bCs/>
          <w:color w:val="000000"/>
          <w:lang w:val="en-US"/>
        </w:rPr>
        <w:t xml:space="preserve"> opens (from 1886 onwards the </w:t>
      </w:r>
      <w:proofErr w:type="spellStart"/>
      <w:r w:rsidRPr="003B4A93">
        <w:rPr>
          <w:rFonts w:ascii="Tahoma" w:hAnsi="Tahoma" w:cs="Tahoma"/>
          <w:b/>
          <w:bCs/>
          <w:color w:val="000000"/>
          <w:lang w:val="en-US"/>
        </w:rPr>
        <w:t>sandur-caf</w:t>
      </w:r>
      <w:proofErr w:type="spellEnd"/>
      <w:r w:rsidRPr="003B4A93">
        <w:rPr>
          <w:rFonts w:ascii="Tahoma" w:hAnsi="Tahoma" w:cs="Tahoma"/>
          <w:b/>
          <w:bCs/>
          <w:color w:val="000000"/>
        </w:rPr>
        <w:t>ι</w:t>
      </w:r>
      <w:r w:rsidRPr="003B4A93">
        <w:rPr>
          <w:rFonts w:ascii="Tahoma" w:hAnsi="Tahoma" w:cs="Tahoma"/>
          <w:b/>
          <w:bCs/>
          <w:color w:val="000000"/>
          <w:lang w:val="en-US"/>
        </w:rPr>
        <w:t xml:space="preserve">s are renamed </w:t>
      </w:r>
      <w:proofErr w:type="spellStart"/>
      <w:r w:rsidRPr="003B4A93">
        <w:rPr>
          <w:rFonts w:ascii="Tahoma" w:hAnsi="Tahoma" w:cs="Tahoma"/>
          <w:b/>
          <w:bCs/>
          <w:color w:val="000000"/>
          <w:lang w:val="en-US"/>
        </w:rPr>
        <w:t>aman-caf</w:t>
      </w:r>
      <w:proofErr w:type="spellEnd"/>
      <w:r w:rsidRPr="003B4A93">
        <w:rPr>
          <w:rFonts w:ascii="Tahoma" w:hAnsi="Tahoma" w:cs="Tahoma"/>
          <w:b/>
          <w:bCs/>
          <w:color w:val="000000"/>
        </w:rPr>
        <w:t>ι</w:t>
      </w:r>
      <w:r w:rsidRPr="003B4A93">
        <w:rPr>
          <w:rFonts w:ascii="Tahoma" w:hAnsi="Tahoma" w:cs="Tahoma"/>
          <w:b/>
          <w:bCs/>
          <w:color w:val="000000"/>
          <w:lang w:val="en-US"/>
        </w:rPr>
        <w:t>s). In 1880 Athens was divided into two. On the one side there were the "lovers of the Asian muse" and on the other side all those who believed that the long-drawn-out love songs (</w:t>
      </w:r>
      <w:proofErr w:type="spellStart"/>
      <w:r w:rsidRPr="003B4A93">
        <w:rPr>
          <w:rFonts w:ascii="Tahoma" w:hAnsi="Tahoma" w:cs="Tahoma"/>
          <w:b/>
          <w:bCs/>
          <w:color w:val="000000"/>
          <w:lang w:val="en-US"/>
        </w:rPr>
        <w:t>amane</w:t>
      </w:r>
      <w:proofErr w:type="spellEnd"/>
      <w:r w:rsidRPr="003B4A93">
        <w:rPr>
          <w:rFonts w:ascii="Tahoma" w:hAnsi="Tahoma" w:cs="Tahoma"/>
          <w:b/>
          <w:bCs/>
          <w:color w:val="000000"/>
          <w:lang w:val="en-US"/>
        </w:rPr>
        <w:t xml:space="preserve">) had not at all Greek features. That led to many discussions concerning the music of the Orient. By 1886 Athens was full of </w:t>
      </w:r>
      <w:proofErr w:type="spellStart"/>
      <w:r w:rsidRPr="003B4A93">
        <w:rPr>
          <w:rFonts w:ascii="Tahoma" w:hAnsi="Tahoma" w:cs="Tahoma"/>
          <w:b/>
          <w:bCs/>
          <w:color w:val="000000"/>
          <w:lang w:val="en-US"/>
        </w:rPr>
        <w:t>aman-caf</w:t>
      </w:r>
      <w:proofErr w:type="spellEnd"/>
      <w:r w:rsidRPr="003B4A93">
        <w:rPr>
          <w:rFonts w:ascii="Tahoma" w:hAnsi="Tahoma" w:cs="Tahoma"/>
          <w:b/>
          <w:bCs/>
          <w:color w:val="000000"/>
        </w:rPr>
        <w:t>ι</w:t>
      </w:r>
      <w:r w:rsidRPr="003B4A93">
        <w:rPr>
          <w:rFonts w:ascii="Tahoma" w:hAnsi="Tahoma" w:cs="Tahoma"/>
          <w:b/>
          <w:bCs/>
          <w:color w:val="000000"/>
          <w:lang w:val="en-US"/>
        </w:rPr>
        <w:t xml:space="preserve">s. The complete dominance of the long-drawn-out love song will last ten years. </w:t>
      </w:r>
      <w:r w:rsidRPr="003B4A93">
        <w:rPr>
          <w:rFonts w:ascii="Tahoma" w:hAnsi="Tahoma" w:cs="Tahoma"/>
          <w:b/>
          <w:bCs/>
          <w:color w:val="000000"/>
          <w:lang w:val="en-US"/>
        </w:rPr>
        <w:t xml:space="preserve">Towards the end of the century the decay of the </w:t>
      </w:r>
      <w:proofErr w:type="spellStart"/>
      <w:r w:rsidRPr="003B4A93">
        <w:rPr>
          <w:rFonts w:ascii="Tahoma" w:hAnsi="Tahoma" w:cs="Tahoma"/>
          <w:b/>
          <w:bCs/>
          <w:color w:val="000000"/>
          <w:lang w:val="en-US"/>
        </w:rPr>
        <w:t>aman-caf</w:t>
      </w:r>
      <w:proofErr w:type="spellEnd"/>
      <w:r w:rsidRPr="003B4A93">
        <w:rPr>
          <w:rFonts w:ascii="Tahoma" w:hAnsi="Tahoma" w:cs="Tahoma"/>
          <w:b/>
          <w:bCs/>
          <w:color w:val="000000"/>
        </w:rPr>
        <w:t>ι</w:t>
      </w:r>
      <w:r w:rsidRPr="003B4A93">
        <w:rPr>
          <w:rFonts w:ascii="Tahoma" w:hAnsi="Tahoma" w:cs="Tahoma"/>
          <w:b/>
          <w:bCs/>
          <w:color w:val="000000"/>
          <w:lang w:val="en-US"/>
        </w:rPr>
        <w:t>s, the appearance of the shadow play and the Athenian revue are observed.</w:t>
      </w:r>
    </w:p>
    <w:p w14:paraId="5D59893F" w14:textId="77777777" w:rsidR="00455786" w:rsidRPr="003B4A93" w:rsidRDefault="00455786" w:rsidP="00455786">
      <w:pPr>
        <w:spacing w:after="0" w:line="240" w:lineRule="auto"/>
        <w:jc w:val="both"/>
        <w:rPr>
          <w:rFonts w:ascii="Tahoma" w:hAnsi="Tahoma" w:cs="Tahoma"/>
          <w:b/>
          <w:bCs/>
          <w:color w:val="000000"/>
          <w:lang w:val="en-US"/>
        </w:rPr>
      </w:pPr>
    </w:p>
    <w:p w14:paraId="4EF31CD6" w14:textId="77777777" w:rsidR="00455786" w:rsidRPr="003B4A93" w:rsidRDefault="00455786" w:rsidP="00455786">
      <w:pPr>
        <w:spacing w:after="0" w:line="240" w:lineRule="auto"/>
        <w:jc w:val="both"/>
        <w:rPr>
          <w:rFonts w:ascii="Tahoma" w:hAnsi="Tahoma" w:cs="Tahoma"/>
          <w:b/>
          <w:bCs/>
          <w:color w:val="000000"/>
          <w:lang w:val="en-US"/>
        </w:rPr>
      </w:pPr>
      <w:r w:rsidRPr="003B4A93">
        <w:rPr>
          <w:rFonts w:ascii="Tahoma" w:hAnsi="Tahoma" w:cs="Tahoma"/>
          <w:b/>
          <w:bCs/>
          <w:color w:val="000000"/>
          <w:lang w:val="en-US"/>
        </w:rPr>
        <w:t>Along with this theatre genre, the love of the audience for the foreign music was rekindled. The music at the revues, apart from few "unsuccessful" cases, was a true copying of foreign melodies. The revue’s success was tremendous. It dominates over the first two decades of the 20th century.</w:t>
      </w:r>
    </w:p>
    <w:bookmarkEnd w:id="0"/>
    <w:p w14:paraId="48959DC1" w14:textId="77777777" w:rsidR="00873B4A" w:rsidRDefault="00873B4A" w:rsidP="00455786">
      <w:pPr>
        <w:spacing w:after="0" w:line="240" w:lineRule="auto"/>
        <w:jc w:val="both"/>
        <w:rPr>
          <w:rFonts w:ascii="Tahoma" w:hAnsi="Tahoma" w:cs="Tahoma"/>
          <w:color w:val="000000"/>
          <w:lang w:val="en-US"/>
        </w:rPr>
        <w:sectPr w:rsidR="00873B4A" w:rsidSect="00FD213E">
          <w:pgSz w:w="11906" w:h="16838"/>
          <w:pgMar w:top="1440" w:right="1800" w:bottom="1440" w:left="1800" w:header="708" w:footer="708" w:gutter="0"/>
          <w:cols w:num="2" w:space="720"/>
          <w:docGrid w:linePitch="360"/>
        </w:sectPr>
      </w:pPr>
    </w:p>
    <w:p w14:paraId="5FA62D9C" w14:textId="0ECC2434" w:rsidR="00455786" w:rsidRPr="00455786" w:rsidRDefault="00455786" w:rsidP="00455786">
      <w:pPr>
        <w:spacing w:after="0" w:line="240" w:lineRule="auto"/>
        <w:jc w:val="both"/>
        <w:rPr>
          <w:rFonts w:ascii="Tahoma" w:hAnsi="Tahoma" w:cs="Tahoma"/>
          <w:color w:val="000000"/>
          <w:lang w:val="en-US"/>
        </w:rPr>
      </w:pPr>
    </w:p>
    <w:p w14:paraId="05309AC8" w14:textId="77777777" w:rsidR="00455786" w:rsidRPr="00455786" w:rsidRDefault="00455786" w:rsidP="00455786">
      <w:pPr>
        <w:spacing w:after="0" w:line="240" w:lineRule="auto"/>
        <w:jc w:val="both"/>
        <w:rPr>
          <w:rFonts w:ascii="Tahoma" w:hAnsi="Tahoma" w:cs="Tahoma"/>
          <w:color w:val="000000"/>
          <w:lang w:val="en-US"/>
        </w:rPr>
      </w:pPr>
      <w:r w:rsidRPr="00455786">
        <w:rPr>
          <w:rFonts w:ascii="Tahoma" w:hAnsi="Tahoma" w:cs="Tahoma"/>
          <w:color w:val="000000"/>
          <w:lang w:val="en-US"/>
        </w:rPr>
        <w:t xml:space="preserve">After the Catastrophe in </w:t>
      </w:r>
      <w:smartTag w:uri="urn:schemas-microsoft-com:office:smarttags" w:element="place">
        <w:r w:rsidRPr="00455786">
          <w:rPr>
            <w:rFonts w:ascii="Tahoma" w:hAnsi="Tahoma" w:cs="Tahoma"/>
            <w:color w:val="000000"/>
            <w:lang w:val="en-US"/>
          </w:rPr>
          <w:t>Asia Minor</w:t>
        </w:r>
      </w:smartTag>
      <w:r w:rsidRPr="00455786">
        <w:rPr>
          <w:rFonts w:ascii="Tahoma" w:hAnsi="Tahoma" w:cs="Tahoma"/>
          <w:color w:val="000000"/>
          <w:lang w:val="en-US"/>
        </w:rPr>
        <w:t xml:space="preserve">, the </w:t>
      </w:r>
      <w:proofErr w:type="spellStart"/>
      <w:r w:rsidRPr="00455786">
        <w:rPr>
          <w:rFonts w:ascii="Tahoma" w:hAnsi="Tahoma" w:cs="Tahoma"/>
          <w:color w:val="000000"/>
          <w:lang w:val="en-US"/>
        </w:rPr>
        <w:t>aman-caf</w:t>
      </w:r>
      <w:proofErr w:type="spellEnd"/>
      <w:r w:rsidRPr="00455786">
        <w:rPr>
          <w:rFonts w:ascii="Tahoma" w:hAnsi="Tahoma" w:cs="Tahoma"/>
          <w:color w:val="000000"/>
        </w:rPr>
        <w:t>ι</w:t>
      </w:r>
      <w:r w:rsidRPr="00455786">
        <w:rPr>
          <w:rFonts w:ascii="Tahoma" w:hAnsi="Tahoma" w:cs="Tahoma"/>
          <w:color w:val="000000"/>
          <w:lang w:val="en-US"/>
        </w:rPr>
        <w:t xml:space="preserve">s return for a while but </w:t>
      </w:r>
      <w:r w:rsidRPr="00455786">
        <w:rPr>
          <w:rFonts w:ascii="Tahoma" w:hAnsi="Tahoma" w:cs="Tahoma"/>
          <w:bCs/>
          <w:color w:val="000000"/>
          <w:lang w:val="en-US"/>
        </w:rPr>
        <w:t>operetta</w:t>
      </w:r>
      <w:r w:rsidRPr="00455786">
        <w:rPr>
          <w:rFonts w:ascii="Tahoma" w:hAnsi="Tahoma" w:cs="Tahoma"/>
          <w:color w:val="000000"/>
          <w:lang w:val="en-US"/>
        </w:rPr>
        <w:t xml:space="preserve"> dominates (from 1916 until 1928). Its music was Greek and it was not at all related neither to the revue nor to the "</w:t>
      </w:r>
      <w:proofErr w:type="spellStart"/>
      <w:r w:rsidRPr="00455786">
        <w:rPr>
          <w:rFonts w:ascii="Tahoma" w:hAnsi="Tahoma" w:cs="Tahoma"/>
          <w:color w:val="000000"/>
          <w:lang w:val="en-US"/>
        </w:rPr>
        <w:t>amanetzidika</w:t>
      </w:r>
      <w:proofErr w:type="spellEnd"/>
      <w:r w:rsidRPr="00455786">
        <w:rPr>
          <w:rFonts w:ascii="Tahoma" w:hAnsi="Tahoma" w:cs="Tahoma"/>
          <w:color w:val="000000"/>
          <w:lang w:val="en-US"/>
        </w:rPr>
        <w:t xml:space="preserve">". In the 1930s the </w:t>
      </w:r>
      <w:r w:rsidRPr="00455786">
        <w:rPr>
          <w:rFonts w:ascii="Tahoma" w:hAnsi="Tahoma" w:cs="Tahoma"/>
          <w:bCs/>
          <w:color w:val="000000"/>
          <w:lang w:val="en-US"/>
        </w:rPr>
        <w:t>songs of the wine</w:t>
      </w:r>
      <w:r w:rsidRPr="00455786">
        <w:rPr>
          <w:rFonts w:ascii="Tahoma" w:hAnsi="Tahoma" w:cs="Tahoma"/>
          <w:color w:val="000000"/>
          <w:lang w:val="en-US"/>
        </w:rPr>
        <w:t>, which started being written during the first years of operetta, reach their pinnacle. Along with the appearance of discography, the theatre, which was the most mass way of communication, loses ground. This is the point where we should look for the reasons that led to the decay of operetta.</w:t>
      </w:r>
    </w:p>
    <w:p w14:paraId="34AEADB8" w14:textId="77777777" w:rsidR="00455786" w:rsidRPr="00455786" w:rsidRDefault="00455786" w:rsidP="00455786">
      <w:pPr>
        <w:spacing w:after="0" w:line="240" w:lineRule="auto"/>
        <w:jc w:val="both"/>
        <w:rPr>
          <w:rFonts w:ascii="Tahoma" w:hAnsi="Tahoma" w:cs="Tahoma"/>
          <w:color w:val="000000"/>
          <w:lang w:val="en-US"/>
        </w:rPr>
      </w:pPr>
    </w:p>
    <w:p w14:paraId="2C4B3520" w14:textId="77777777" w:rsidR="00245FA9" w:rsidRDefault="00455786" w:rsidP="00455786">
      <w:pPr>
        <w:widowControl w:val="0"/>
        <w:spacing w:after="0" w:line="240" w:lineRule="auto"/>
        <w:jc w:val="both"/>
        <w:rPr>
          <w:rFonts w:ascii="Tahoma" w:hAnsi="Tahoma" w:cs="Tahoma"/>
          <w:color w:val="000000"/>
          <w:lang w:val="en-US"/>
        </w:rPr>
      </w:pPr>
      <w:r w:rsidRPr="00455786">
        <w:rPr>
          <w:rFonts w:ascii="Tahoma" w:hAnsi="Tahoma" w:cs="Tahoma"/>
          <w:color w:val="000000"/>
          <w:lang w:val="en-US"/>
        </w:rPr>
        <w:t xml:space="preserve">The kinds of music aforementioned arose in specific social conditions. Life in </w:t>
      </w:r>
      <w:smartTag w:uri="urn:schemas-microsoft-com:office:smarttags" w:element="country-region">
        <w:smartTag w:uri="urn:schemas-microsoft-com:office:smarttags" w:element="place">
          <w:r w:rsidRPr="00455786">
            <w:rPr>
              <w:rFonts w:ascii="Tahoma" w:hAnsi="Tahoma" w:cs="Tahoma"/>
              <w:color w:val="000000"/>
              <w:lang w:val="en-US"/>
            </w:rPr>
            <w:t>Greece</w:t>
          </w:r>
        </w:smartTag>
      </w:smartTag>
      <w:r w:rsidRPr="00455786">
        <w:rPr>
          <w:rFonts w:ascii="Tahoma" w:hAnsi="Tahoma" w:cs="Tahoma"/>
          <w:color w:val="000000"/>
          <w:lang w:val="en-US"/>
        </w:rPr>
        <w:t xml:space="preserve">, during that period, was determined by factors such as </w:t>
      </w:r>
      <w:r w:rsidRPr="00455786">
        <w:rPr>
          <w:rFonts w:ascii="Tahoma" w:hAnsi="Tahoma" w:cs="Tahoma"/>
          <w:bCs/>
          <w:color w:val="000000"/>
          <w:lang w:val="en-US"/>
        </w:rPr>
        <w:t>internal and external immigration</w:t>
      </w:r>
      <w:r w:rsidRPr="00455786">
        <w:rPr>
          <w:rFonts w:ascii="Tahoma" w:hAnsi="Tahoma" w:cs="Tahoma"/>
          <w:color w:val="000000"/>
          <w:lang w:val="en-US"/>
        </w:rPr>
        <w:t>, doubling of the Greek territories in 1912 and the Asia Minor Catastrophe in 1922. The refugees’ songs, arose from the Asia Minor Catastrophe, in combination with the folk songs, the songs of the islands and the other kinds of music aforementioned became the substratum that led to the creation of rebetika.</w:t>
      </w:r>
    </w:p>
    <w:p w14:paraId="5C41D8D3" w14:textId="77777777" w:rsidR="002301C1" w:rsidRPr="00455786" w:rsidRDefault="00455786" w:rsidP="000D37B0">
      <w:pPr>
        <w:widowControl w:val="0"/>
        <w:spacing w:before="200" w:after="0" w:line="240" w:lineRule="auto"/>
        <w:jc w:val="both"/>
        <w:rPr>
          <w:rFonts w:ascii="Tahoma" w:hAnsi="Tahoma" w:cs="Tahoma"/>
          <w:bCs/>
          <w:color w:val="000000"/>
          <w:lang w:val="en-US"/>
        </w:rPr>
      </w:pPr>
      <w:r w:rsidRPr="00455786">
        <w:rPr>
          <w:rFonts w:ascii="Tahoma" w:hAnsi="Tahoma" w:cs="Tahoma"/>
          <w:color w:val="000000"/>
          <w:lang w:val="en-US"/>
        </w:rPr>
        <w:t xml:space="preserve">Rebetika are songs par excellence of the cities and especially of the ports, such as </w:t>
      </w:r>
      <w:smartTag w:uri="urn:schemas-microsoft-com:office:smarttags" w:element="City">
        <w:r w:rsidRPr="00455786">
          <w:rPr>
            <w:rFonts w:ascii="Tahoma" w:hAnsi="Tahoma" w:cs="Tahoma"/>
            <w:color w:val="000000"/>
            <w:lang w:val="en-US"/>
          </w:rPr>
          <w:t>Smyrna</w:t>
        </w:r>
      </w:smartTag>
      <w:r w:rsidRPr="00455786">
        <w:rPr>
          <w:rFonts w:ascii="Tahoma" w:hAnsi="Tahoma" w:cs="Tahoma"/>
          <w:color w:val="000000"/>
          <w:lang w:val="en-US"/>
        </w:rPr>
        <w:t xml:space="preserve">, Constantinople, Syros, </w:t>
      </w:r>
      <w:smartTag w:uri="urn:schemas-microsoft-com:office:smarttags" w:element="City">
        <w:r w:rsidRPr="00455786">
          <w:rPr>
            <w:rFonts w:ascii="Tahoma" w:hAnsi="Tahoma" w:cs="Tahoma"/>
            <w:color w:val="000000"/>
            <w:lang w:val="en-US"/>
          </w:rPr>
          <w:t>Thessaloniki</w:t>
        </w:r>
      </w:smartTag>
      <w:r w:rsidRPr="00455786">
        <w:rPr>
          <w:rFonts w:ascii="Tahoma" w:hAnsi="Tahoma" w:cs="Tahoma"/>
          <w:color w:val="000000"/>
          <w:lang w:val="en-US"/>
        </w:rPr>
        <w:t xml:space="preserve">, </w:t>
      </w:r>
      <w:smartTag w:uri="urn:schemas-microsoft-com:office:smarttags" w:element="place">
        <w:smartTag w:uri="urn:schemas-microsoft-com:office:smarttags" w:element="City">
          <w:r w:rsidRPr="00455786">
            <w:rPr>
              <w:rFonts w:ascii="Tahoma" w:hAnsi="Tahoma" w:cs="Tahoma"/>
              <w:color w:val="000000"/>
              <w:lang w:val="en-US"/>
            </w:rPr>
            <w:t>Piraeus</w:t>
          </w:r>
        </w:smartTag>
      </w:smartTag>
      <w:r w:rsidRPr="00455786">
        <w:rPr>
          <w:rFonts w:ascii="Tahoma" w:hAnsi="Tahoma" w:cs="Tahoma"/>
          <w:color w:val="000000"/>
          <w:lang w:val="en-US"/>
        </w:rPr>
        <w:t>.</w:t>
      </w:r>
    </w:p>
    <w:sectPr w:rsidR="002301C1" w:rsidRPr="00455786">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A2A2A8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882B63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608A1A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F7E0FD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2CCD86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99272C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4BA88C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C7A8F1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AB891F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5388316"/>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01C1"/>
    <w:rsid w:val="00072505"/>
    <w:rsid w:val="00073E85"/>
    <w:rsid w:val="000D37B0"/>
    <w:rsid w:val="00200536"/>
    <w:rsid w:val="00213969"/>
    <w:rsid w:val="002301C1"/>
    <w:rsid w:val="00245FA9"/>
    <w:rsid w:val="002E1B12"/>
    <w:rsid w:val="003B4A93"/>
    <w:rsid w:val="00427C35"/>
    <w:rsid w:val="00455786"/>
    <w:rsid w:val="00567095"/>
    <w:rsid w:val="005F587E"/>
    <w:rsid w:val="00651B4E"/>
    <w:rsid w:val="007748DE"/>
    <w:rsid w:val="007C3C8F"/>
    <w:rsid w:val="00873B4A"/>
    <w:rsid w:val="00880AC7"/>
    <w:rsid w:val="00880B90"/>
    <w:rsid w:val="0093061D"/>
    <w:rsid w:val="00977561"/>
    <w:rsid w:val="009D542B"/>
    <w:rsid w:val="00C11090"/>
    <w:rsid w:val="00D4294E"/>
    <w:rsid w:val="00DD4763"/>
    <w:rsid w:val="00DD5A8A"/>
    <w:rsid w:val="00E87325"/>
    <w:rsid w:val="00F20D49"/>
    <w:rsid w:val="00FD21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4C721335"/>
  <w15:chartTrackingRefBased/>
  <w15:docId w15:val="{062839CD-ADAD-4684-8701-35E133E04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de-DE"/>
    </w:rPr>
  </w:style>
  <w:style w:type="paragraph" w:styleId="Heading1">
    <w:name w:val="heading 1"/>
    <w:basedOn w:val="Normal"/>
    <w:next w:val="Normal"/>
    <w:qFormat/>
    <w:rsid w:val="0045578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45578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455786"/>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ert4u">
    <w:name w:val="cert4u"/>
    <w:basedOn w:val="Normal"/>
    <w:rsid w:val="007C3C8F"/>
    <w:pPr>
      <w:spacing w:after="0" w:line="240" w:lineRule="auto"/>
      <w:jc w:val="center"/>
    </w:pPr>
    <w:rPr>
      <w:rFonts w:ascii="Arial" w:hAnsi="Arial" w:cs="Tahoma"/>
      <w:b/>
      <w:i/>
      <w:color w:val="0000FF"/>
      <w:sz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863</TotalTime>
  <Pages>1</Pages>
  <Words>473</Words>
  <Characters>2697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History</vt:lpstr>
    </vt:vector>
  </TitlesOfParts>
  <Company/>
  <LinksUpToDate>false</LinksUpToDate>
  <CharactersWithSpaces>3164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History</dc:title>
  <dc:subject/>
  <dc:creator>user3</dc:creator>
  <cp:keywords/>
  <cp:lastModifiedBy>meer ram</cp:lastModifiedBy>
  <cp:revision>4</cp:revision>
  <dcterms:created xsi:type="dcterms:W3CDTF">2013-07-11T10:04:00Z</dcterms:created>
  <dcterms:modified xsi:type="dcterms:W3CDTF">2019-12-08T20:24:00Z</dcterms:modified>
</cp:coreProperties>
</file>