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c3e50"/>
          <w:sz w:val="32"/>
          <w:szCs w:val="32"/>
        </w:rPr>
        <w:t xml:space="preserve">Chapter 05 — Literals</w:t>
      </w:r>
    </w:p>
    <w:p>
      <w:pPr>
        <w:spacing w:after="240"/>
        <w:jc w:val="center"/>
      </w:pPr>
      <w:r>
        <w:rPr>
          <w:color w:val="7f8c8d"/>
          <w:sz w:val="22"/>
          <w:szCs w:val="22"/>
        </w:rPr>
        <w:t xml:space="preserve">JavaScript literals: numbers, strings, booleans, null, undefined, symbols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One-Line Example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22_literal.js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age = 25; console.log(typeof age)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 literal is a plain value you write directly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23_null_undefined.js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a; console.log(a)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undefined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undefined means you forgot to put anything in the box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24_null.js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b = null; console.log(b)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null means you put nothing on purpose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25_Literal_all.js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hex = 0xFF; console.log(hex)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255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Numbers can be written in different ways (hex, octal, etc.)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26_Literal_allnumber.js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num = 42; console.log(num)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JavaScript has many number shapes: decimal, scientific, binary, BigInt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27_string.js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s = "Hello"; console.log(s)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Hello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You can wrap words in single or double quotes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28_Template_literal.js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name = "Meera"; console.log(`Hi ${name}`)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Hi Meera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Backticks let you drop variables directly inside a sentence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29_Backtick_single_double.js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a = "Bob"; console.log(`Hello ${a}`)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Hello Bob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Backticks are special because they can hold variables and span many lines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color w:val="2c3e50"/>
          <w:sz w:val="24"/>
          <w:szCs w:val="24"/>
        </w:rPr>
        <w:t xml:space="preserve">How to Read This Table</w:t>
      </w:r>
    </w:p>
    <w:p>
      <w:pPr>
        <w:spacing w:after="60"/>
      </w:pPr>
      <w:r>
        <w:rPr>
          <w:sz w:val="20"/>
          <w:szCs w:val="20"/>
        </w:rPr>
        <w:t xml:space="preserve">• File: The name of the JavaScript file you can find in the chapter folder.</w:t>
      </w:r>
    </w:p>
    <w:p>
      <w:pPr>
        <w:spacing w:after="60"/>
      </w:pPr>
      <w:r>
        <w:rPr>
          <w:sz w:val="20"/>
          <w:szCs w:val="20"/>
        </w:rPr>
        <w:t xml:space="preserve">• One-Line Example: The simplest code you can copy and run to see how it works.</w:t>
      </w:r>
    </w:p>
    <w:p>
      <w:pPr>
        <w:spacing w:after="60"/>
      </w:pPr>
      <w:r>
        <w:rPr>
          <w:sz w:val="20"/>
          <w:szCs w:val="20"/>
        </w:rPr>
        <w:t xml:space="preserve">• Output: What you will see in the console when you run the example.</w:t>
      </w:r>
    </w:p>
    <w:p>
      <w:pPr>
        <w:spacing w:after="60"/>
      </w:pPr>
      <w:r>
        <w:rPr>
          <w:sz w:val="20"/>
          <w:szCs w:val="20"/>
        </w:rPr>
        <w:t xml:space="preserve">• What It Does: A simple explanation of the concept in plain English.</w:t>
      </w:r>
    </w:p>
    <w:p>
      <w:pPr>
        <w:spacing w:after="200"/>
      </w:pPr>
    </w:p>
    <w:p>
      <w:pPr>
        <w:jc w:val="center"/>
      </w:pPr>
      <w:r>
        <w:rPr>
          <w:color w:val="27ae60"/>
          <w:sz w:val="22"/>
          <w:szCs w:val="22"/>
        </w:rPr>
        <w:t xml:space="preserve">Happy Learning!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2026-06-14T18:29:41.460Z</dcterms:created>
  <dcterms:modified xsi:type="dcterms:W3CDTF">2026-06-14T18:29:41.460Z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