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-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7"/>
        <w:gridCol w:w="2095"/>
        <w:gridCol w:w="997"/>
        <w:gridCol w:w="2394"/>
        <w:gridCol w:w="501"/>
        <w:gridCol w:w="663"/>
        <w:gridCol w:w="300"/>
        <w:gridCol w:w="657"/>
      </w:tblGrid>
      <w:tr w14:paraId="68366C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4B086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Course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65EF7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Machine Learning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326E6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Project</w:t>
            </w:r>
          </w:p>
        </w:tc>
        <w:tc>
          <w:tcPr>
            <w:tcW w:w="28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0FA62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bdr w:val="none" w:color="auto" w:sz="0" w:space="0"/>
                <w:lang w:val="en-US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Boston Housing Price Prediction System</w:t>
            </w:r>
          </w:p>
        </w:tc>
        <w:tc>
          <w:tcPr>
            <w:tcW w:w="9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1C11B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score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3161E6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bdr w:val="none" w:color="auto" w:sz="0" w:space="0"/>
              </w:rPr>
            </w:pPr>
          </w:p>
        </w:tc>
      </w:tr>
      <w:tr w14:paraId="75A77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8397A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Class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8BD199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AD30E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F0D1E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202239060034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B69592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9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FBA03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bdr w:val="none" w:color="auto" w:sz="0" w:space="0"/>
              </w:rPr>
            </w:pPr>
          </w:p>
        </w:tc>
      </w:tr>
      <w:tr w14:paraId="062B3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5D5BE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833F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MOUAD IDRISSI ZAKI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986B4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A8414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December / 1 / 2025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EEC40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Teacher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914D4F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bdr w:val="none" w:color="auto" w:sz="0" w:space="0"/>
              </w:rPr>
            </w:pPr>
          </w:p>
        </w:tc>
      </w:tr>
    </w:tbl>
    <w:p w14:paraId="5CC184F3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42"/>
          <w:szCs w:val="42"/>
        </w:rPr>
      </w:pPr>
    </w:p>
    <w:p w14:paraId="5D1E2AE4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0" w:after="240" w:afterAutospacing="0" w:line="19" w:lineRule="atLeast"/>
        <w:ind w:left="0" w:firstLine="0"/>
        <w:jc w:val="center"/>
        <w:rPr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42"/>
          <w:szCs w:val="42"/>
        </w:rPr>
        <w:t>Technical Report: Boston Housing Price Prediction System</w:t>
      </w:r>
    </w:p>
    <w:p w14:paraId="2D309583">
      <w:pPr>
        <w:pStyle w:val="85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br w:type="textWrapping"/>
      </w:r>
      <w:r>
        <w:rPr>
          <w:rStyle w:val="92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Project Status: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Complete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br w:type="textWrapping"/>
      </w:r>
      <w:r>
        <w:rPr>
          <w:rStyle w:val="92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Artifacts: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  <w:u w:val="no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  <w:u w:val="none"/>
        </w:rPr>
        <w:instrText xml:space="preserve"> HYPERLINK "https://file+.vscode-resource.vscode-cdn.net/c:/Users/dell/Desktop/Boston/src/"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  <w:u w:val="none"/>
        </w:rPr>
        <w:fldChar w:fldCharType="separate"/>
      </w:r>
      <w:r>
        <w:rPr>
          <w:rStyle w:val="51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  <w:u w:val="none"/>
        </w:rPr>
        <w:t>Source Code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  <w:u w:val="none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, 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  <w:u w:val="no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  <w:u w:val="none"/>
        </w:rPr>
        <w:instrText xml:space="preserve"> HYPERLINK "https://file+.vscode-resource.vscode-cdn.net/c:/Users/dell/Desktop/Boston/notebooks/Boston_Housing_Analysis.ipynb"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  <w:u w:val="none"/>
        </w:rPr>
        <w:fldChar w:fldCharType="separate"/>
      </w:r>
      <w:r>
        <w:rPr>
          <w:rStyle w:val="51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  <w:u w:val="none"/>
        </w:rPr>
        <w:t>Notebook Analysis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  <w:u w:val="none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, 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  <w:u w:val="no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  <w:u w:val="none"/>
        </w:rPr>
        <w:instrText xml:space="preserve"> HYPERLINK "https://file+.vscode-resource.vscode-cdn.net/c:/Users/dell/Desktop/Boston/models/"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  <w:u w:val="none"/>
        </w:rPr>
        <w:fldChar w:fldCharType="separate"/>
      </w:r>
      <w:r>
        <w:rPr>
          <w:rStyle w:val="51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  <w:u w:val="none"/>
        </w:rPr>
        <w:t>Trained Models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  <w:u w:val="none"/>
        </w:rPr>
        <w:fldChar w:fldCharType="end"/>
      </w:r>
    </w:p>
    <w:p w14:paraId="28FB8B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43A514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  <w:t>1. Executive Summary</w:t>
      </w:r>
    </w:p>
    <w:p w14:paraId="6A5E2F47">
      <w:pPr>
        <w:pStyle w:val="85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This report details the development of a high-performance machine learning system designed to predict median housing values (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21"/>
          <w:szCs w:val="21"/>
          <w:bdr w:val="none" w:color="auto" w:sz="0" w:space="0"/>
          <w:shd w:val="clear" w:fill="3C3C3C"/>
        </w:rPr>
        <w:t>MEDV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) in the Boston area. By leveraging a diverse ensemble of algorithms—including Gradient Boosting Machines (XGBoost, LightGBM) and Deep Neural Networks (PyTorch MLP)—we achieved a robust predictive model.</w:t>
      </w:r>
    </w:p>
    <w:p w14:paraId="3516F13A">
      <w:pPr>
        <w:pStyle w:val="85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Style w:val="92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Key Outcomes:</w:t>
      </w:r>
    </w:p>
    <w:p w14:paraId="0E8EB5B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2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Best Model: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A </w:t>
      </w:r>
      <w:r>
        <w:rPr>
          <w:rStyle w:val="92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Stacking Regressor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combining Linear Regression, XGBoost, and LightGBM achieved the lowest Root Mean Squared Error (RMSE) of </w:t>
      </w:r>
      <w:r>
        <w:rPr>
          <w:rStyle w:val="92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~3.15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on the held-out test set.</w:t>
      </w:r>
    </w:p>
    <w:p w14:paraId="487AB8B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2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Performance Gain: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The ensemble approach yielded a statistically significant improvement over the baseline Linear Regression model (RMSE ~4.95).</w:t>
      </w:r>
    </w:p>
    <w:p w14:paraId="56352E9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2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Key Drivers: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SHAP (SHapley Additive exPlanations) analysis identified </w:t>
      </w:r>
      <w:r>
        <w:rPr>
          <w:rStyle w:val="92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Lower Status Population (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21"/>
          <w:szCs w:val="21"/>
          <w:bdr w:val="none" w:color="auto" w:sz="0" w:space="0"/>
          <w:shd w:val="clear" w:fill="3C3C3C"/>
        </w:rPr>
        <w:t>LSTAT</w:t>
      </w:r>
      <w:r>
        <w:rPr>
          <w:rStyle w:val="92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and </w:t>
      </w:r>
      <w:r>
        <w:rPr>
          <w:rStyle w:val="92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Number of Rooms (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21"/>
          <w:szCs w:val="21"/>
          <w:bdr w:val="none" w:color="auto" w:sz="0" w:space="0"/>
          <w:shd w:val="clear" w:fill="3C3C3C"/>
        </w:rPr>
        <w:t>RM</w:t>
      </w:r>
      <w:r>
        <w:rPr>
          <w:rStyle w:val="92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as the most critical determinants of price.</w:t>
      </w:r>
    </w:p>
    <w:p w14:paraId="2134E04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2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Deliverable: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An interactive "What-If" analysis tool was developed to allow stakeholders to simulate market scenarios.</w:t>
      </w:r>
    </w:p>
    <w:p w14:paraId="176139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color w:val="auto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433321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  <w:t>2. Problem Formulation</w:t>
      </w:r>
    </w:p>
    <w:p w14:paraId="13474122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2.1 Objective</w:t>
      </w:r>
    </w:p>
    <w:p w14:paraId="06CF5E44">
      <w:pPr>
        <w:pStyle w:val="85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The primary objective is to minimize the prediction error for owner-occupied home values (in $1000s). This is a supervised regression problem.</w:t>
      </w:r>
    </w:p>
    <w:p w14:paraId="46A6F357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2.2 Dataset Characteristics</w:t>
      </w:r>
    </w:p>
    <w:p w14:paraId="6DA874AB">
      <w:pPr>
        <w:pStyle w:val="85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The dataset comprises 506 observations with 13 independent variables and 1 dependent target (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21"/>
          <w:szCs w:val="21"/>
          <w:bdr w:val="none" w:color="auto" w:sz="0" w:space="0"/>
          <w:shd w:val="clear" w:fill="3C3C3C"/>
        </w:rPr>
        <w:t>MEDV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).</w:t>
      </w:r>
    </w:p>
    <w:p w14:paraId="3F3501D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2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Dimensionality: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506 rows × 14 columns.</w:t>
      </w:r>
    </w:p>
    <w:p w14:paraId="6A130C9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2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Data Quality: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No missing values were detected. Outliers were observed in 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21"/>
          <w:szCs w:val="21"/>
          <w:bdr w:val="none" w:color="auto" w:sz="0" w:space="0"/>
          <w:shd w:val="clear" w:fill="3C3C3C"/>
        </w:rPr>
        <w:t>MEDV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(capped at 50.0) and 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21"/>
          <w:szCs w:val="21"/>
          <w:bdr w:val="none" w:color="auto" w:sz="0" w:space="0"/>
          <w:shd w:val="clear" w:fill="3C3C3C"/>
        </w:rPr>
        <w:t>CRIM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.</w:t>
      </w:r>
    </w:p>
    <w:p w14:paraId="2EEECDD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2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Preprocessing: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Data was stratified and split into Training (70%), Validation (15%), and Test (15%) sets to prevent data leakage.</w:t>
      </w:r>
    </w:p>
    <w:p w14:paraId="4D080F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color w:val="auto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60F7F0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  <w:t>3. Methodology</w:t>
      </w:r>
    </w:p>
    <w:p w14:paraId="3E4C5C81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3.1 Data Pipeline &amp; Preprocessing</w:t>
      </w:r>
    </w:p>
    <w:p w14:paraId="330480F7">
      <w:pPr>
        <w:pStyle w:val="85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To ensure reproducibility and model stability, a rigorous pipeline was implemented:</w:t>
      </w:r>
    </w:p>
    <w:p w14:paraId="605E041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2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Feature Scaling: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A 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21"/>
          <w:szCs w:val="21"/>
          <w:bdr w:val="none" w:color="auto" w:sz="0" w:space="0"/>
          <w:shd w:val="clear" w:fill="3C3C3C"/>
        </w:rPr>
        <w:t>StandardScaler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was applied to all numerical features to normalize distributions (mean=0, variance=1), which is critical for the convergence of the Neural Network and Linear models.</w:t>
      </w:r>
    </w:p>
    <w:p w14:paraId="5D2C1C2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2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Transformation: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Skewed features (e.g., 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21"/>
          <w:szCs w:val="21"/>
          <w:bdr w:val="none" w:color="auto" w:sz="0" w:space="0"/>
          <w:shd w:val="clear" w:fill="3C3C3C"/>
        </w:rPr>
        <w:t>CRIM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, 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21"/>
          <w:szCs w:val="21"/>
          <w:bdr w:val="none" w:color="auto" w:sz="0" w:space="0"/>
          <w:shd w:val="clear" w:fill="3C3C3C"/>
        </w:rPr>
        <w:t>DIS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) were analyzed for potential log-transformation requirements.</w:t>
      </w:r>
    </w:p>
    <w:p w14:paraId="650DE636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3.2 Model Architecture</w:t>
      </w:r>
    </w:p>
    <w:p w14:paraId="7D3D2072">
      <w:pPr>
        <w:pStyle w:val="85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We adopted a tiered modeling strategy, increasing in complexity:</w:t>
      </w:r>
    </w:p>
    <w:p w14:paraId="715A285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2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Baselines (Linear/Ridge):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Established a performance floor and checked for linear separability.</w:t>
      </w:r>
    </w:p>
    <w:p w14:paraId="43A76F6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2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Tree-Based Ensembles (XGBoost, LightGBM):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Utilized for their ability to capture non-linear relationships and feature interactions without extensive feature engineering.</w:t>
      </w:r>
    </w:p>
    <w:p w14:paraId="1F707020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auto"/>
        </w:rPr>
      </w:pPr>
      <w:r>
        <w:rPr>
          <w:rStyle w:val="31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Optimization: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XGBoost was tuned using 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21"/>
          <w:szCs w:val="21"/>
          <w:bdr w:val="none" w:color="auto" w:sz="0" w:space="0"/>
          <w:shd w:val="clear" w:fill="3C3C3C"/>
        </w:rPr>
        <w:t>GridSearchCV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for 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21"/>
          <w:szCs w:val="21"/>
          <w:bdr w:val="none" w:color="auto" w:sz="0" w:space="0"/>
          <w:shd w:val="clear" w:fill="3C3C3C"/>
        </w:rPr>
        <w:t>max_depth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, 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21"/>
          <w:szCs w:val="21"/>
          <w:bdr w:val="none" w:color="auto" w:sz="0" w:space="0"/>
          <w:shd w:val="clear" w:fill="3C3C3C"/>
        </w:rPr>
        <w:t>learning_rate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, and 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21"/>
          <w:szCs w:val="21"/>
          <w:bdr w:val="none" w:color="auto" w:sz="0" w:space="0"/>
          <w:shd w:val="clear" w:fill="3C3C3C"/>
        </w:rPr>
        <w:t>subsample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.</w:t>
      </w:r>
    </w:p>
    <w:p w14:paraId="2B67E53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2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Deep Learning (Deep MLP):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A custom PyTorch architecture was designed:</w:t>
      </w:r>
    </w:p>
    <w:p w14:paraId="17766811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  <w:rPr>
          <w:color w:val="auto"/>
        </w:rPr>
      </w:pPr>
      <w:r>
        <w:rPr>
          <w:rStyle w:val="31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Structure: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Input -&gt; Dense(128) -&gt; ReLU -&gt; Dropout(0.2) -&gt; Dense(64) -&gt; ReLU -&gt; Dense(32) -&gt; Output.</w:t>
      </w:r>
    </w:p>
    <w:p w14:paraId="139F7B83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  <w:rPr>
          <w:color w:val="auto"/>
        </w:rPr>
      </w:pPr>
      <w:r>
        <w:rPr>
          <w:rStyle w:val="31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Optimizer: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Adam with Mean Squared Error (MSE) loss.</w:t>
      </w:r>
    </w:p>
    <w:p w14:paraId="64335F7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2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Stacking Ensemble: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A meta-learner (Ridge Regression) was trained on the out-of-fold predictions of the base models (Linear, XGBoost, LightGBM) to reduce variance and bias.</w:t>
      </w:r>
    </w:p>
    <w:p w14:paraId="476D33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color w:val="auto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C151ED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  <w:t>4. Experimental Results</w:t>
      </w:r>
    </w:p>
    <w:p w14:paraId="62D29EC1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4.1 Quantitative Evaluation</w:t>
      </w:r>
    </w:p>
    <w:p w14:paraId="053BC593">
      <w:pPr>
        <w:pStyle w:val="85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Models were evaluated on the unseen Test Set (N=76).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67"/>
        <w:gridCol w:w="1337"/>
        <w:gridCol w:w="991"/>
        <w:gridCol w:w="2800"/>
      </w:tblGrid>
      <w:tr w14:paraId="09CB5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16C60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Model Architecture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B5545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Test RMSE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9DF9A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Test R²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32E06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Relative Error Reduction*</w:t>
            </w:r>
          </w:p>
        </w:tc>
      </w:tr>
      <w:tr w14:paraId="37E47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B42D0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Style w:val="92"/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Linear Regression (Baseline)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BC64F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4.95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D1F10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0.71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FD48F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6579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4A094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Style w:val="92"/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Decision Tree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07514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5.35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30E1B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0.68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24C3B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-8.1% (Degradation)</w:t>
            </w:r>
          </w:p>
        </w:tc>
      </w:tr>
      <w:tr w14:paraId="7EF37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EDF14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Style w:val="92"/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Deep MLP (PyTorch)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C1104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3.82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CFF8F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0.84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65255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+22.8%</w:t>
            </w:r>
          </w:p>
        </w:tc>
      </w:tr>
      <w:tr w14:paraId="02C6C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0283D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Style w:val="92"/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LightGBM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1A57A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3.51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85B49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0.86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38826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+29.1%</w:t>
            </w:r>
          </w:p>
        </w:tc>
      </w:tr>
      <w:tr w14:paraId="08FA6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1E8F9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Style w:val="92"/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XGBoost (Optimized)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97AFE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3.28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0883D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0.88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05BC9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+33.7%</w:t>
            </w:r>
          </w:p>
        </w:tc>
      </w:tr>
      <w:tr w14:paraId="55272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99C71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Style w:val="92"/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Stacking Regressor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87220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Style w:val="92"/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3.15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600FE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Style w:val="92"/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0.89</w:t>
            </w:r>
          </w:p>
        </w:tc>
        <w:tc>
          <w:tcPr>
            <w:tcW w:w="0" w:type="auto"/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AA9AE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Style w:val="92"/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+36.4%</w:t>
            </w:r>
          </w:p>
        </w:tc>
      </w:tr>
    </w:tbl>
    <w:p w14:paraId="5ED8A5A8">
      <w:pPr>
        <w:pStyle w:val="85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Style w:val="31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*Relative to Linear Regression Baseline.</w:t>
      </w:r>
    </w:p>
    <w:p w14:paraId="3E414F48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4.2 Statistical Significance</w:t>
      </w:r>
    </w:p>
    <w:p w14:paraId="640E05F1">
      <w:pPr>
        <w:pStyle w:val="85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A Wilcoxon signed-rank test compared the squared errors of the Stacking Regressor against the Optimized XGBoost. The results indicated a statistically significant difference (p &lt; 0.05), justifying the added complexity of the stacking approach.</w:t>
      </w:r>
    </w:p>
    <w:p w14:paraId="20D18FDB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4.3 Analysis of Results</w:t>
      </w:r>
    </w:p>
    <w:p w14:paraId="1FF33785">
      <w:pPr>
        <w:pStyle w:val="85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The superior performance of the </w:t>
      </w:r>
      <w:r>
        <w:rPr>
          <w:rStyle w:val="92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Stacking Regressor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can be attributed to its ability to combine diverse hypothesis space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s:</w:t>
      </w:r>
    </w:p>
    <w:p w14:paraId="7FCDE14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2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Linear vs. Non-Linear: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The Linear Regression component captures global trends, while XGBoost and LightGBM excel at capturing local non-linearities and threshold effects (e.g., price drops sharply only after crime rate exceeds a certain value).</w:t>
      </w:r>
    </w:p>
    <w:p w14:paraId="767D66A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2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Bias-Variance Tradeoff: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The Decision Tree baseline suffered from high variance (overfitting), evident in its poor test performance compared to training. The ensemble methods (Boosting and Stacking) effectively reduced this variance.</w:t>
      </w:r>
    </w:p>
    <w:p w14:paraId="7CDE0B6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2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Deep Learning Performance: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The Deep MLP outperformed linear baselines but lagged behind tree ensembles. This is typical for tabular data of this size (N=506), where tree-based models often generalize better than neural networks which require larger datasets to learn effective representations without overfitting.</w:t>
      </w:r>
    </w:p>
    <w:p w14:paraId="446CC4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color w:val="auto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A01B48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  <w:t>5. Interpretability &amp; Insights</w:t>
      </w:r>
    </w:p>
    <w:p w14:paraId="529E757F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5.1 Feature Importance (SHAP)</w:t>
      </w:r>
    </w:p>
    <w:p w14:paraId="7AA05D2C">
      <w:pPr>
        <w:pStyle w:val="85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Using TreeExplainer, we derived global feature importance:</w:t>
      </w:r>
    </w:p>
    <w:p w14:paraId="742E0FA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2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LSTAT (% Lower Status):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The dominant negative predictor. A 1-unit increase in LSTAT correlates strongly with price depreciation. This reflects the socio-economic reality that neighborhood status is a primary driver of real estate value.</w:t>
      </w:r>
    </w:p>
    <w:p w14:paraId="1004A30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2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RM (Rooms):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The dominant positive predictor. The relationship is non-linear; value increases exponentially as the number of rooms exceeds 6 or 7.</w:t>
      </w:r>
    </w:p>
    <w:p w14:paraId="43C2E6E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2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PTRATIO (Pupil-Teacher Ratio):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A secondary negative predictor; schools with higher ratios (more crowded) correlate with lower property values, serving as a proxy for public service quality.</w:t>
      </w:r>
    </w:p>
    <w:p w14:paraId="6333F11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2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CRIM (Crime Rate):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While significant, its impact is highly skewed. Low-crime variations have little impact, but high-crime spikes drastically reduce value.</w:t>
      </w:r>
    </w:p>
    <w:p w14:paraId="04EAC647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5.2 Interactive Simulation</w:t>
      </w:r>
    </w:p>
    <w:p w14:paraId="3838C80E">
      <w:pPr>
        <w:pStyle w:val="85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The project includes a deployment-ready inference script allowing users to modify input vectors (e.g., "What if crime rate drops by 50%?") and observe the model's predicted price delta.</w:t>
      </w:r>
    </w:p>
    <w:p w14:paraId="105EE0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E72F24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  <w:t>6. Conclusion &amp; Future Work</w:t>
      </w:r>
    </w:p>
    <w:p w14:paraId="4DF61A32">
      <w:pPr>
        <w:pStyle w:val="85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The </w:t>
      </w:r>
      <w:r>
        <w:rPr>
          <w:rStyle w:val="92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Stacking Regressor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successfully met the project requirements, delivering a high-fidelity predictive model. The integration of Deep Learning provided competitive results but was outperformed by gradient boosting on this tabular dataset.</w:t>
      </w:r>
    </w:p>
    <w:p w14:paraId="0B7E084D">
      <w:pPr>
        <w:pStyle w:val="85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Style w:val="92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Recommendations for Future Iterations:</w:t>
      </w:r>
    </w:p>
    <w:p w14:paraId="45BE813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2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Feature Engineering: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Incorporate geospatial analysis using the 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21"/>
          <w:szCs w:val="21"/>
          <w:bdr w:val="none" w:color="auto" w:sz="0" w:space="0"/>
          <w:shd w:val="clear" w:fill="3C3C3C"/>
        </w:rPr>
        <w:t>DIS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(distance) and 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21"/>
          <w:szCs w:val="21"/>
          <w:bdr w:val="none" w:color="auto" w:sz="0" w:space="0"/>
          <w:shd w:val="clear" w:fill="3C3C3C"/>
        </w:rPr>
        <w:t>RAD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(highway access) features.</w:t>
      </w:r>
    </w:p>
    <w:p w14:paraId="68D2AC6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2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Data Augmentation: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Explore synthetic data generation (SMOTE) for outlier handling.</w:t>
      </w:r>
    </w:p>
    <w:p w14:paraId="12C9723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2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Deployment: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</w:rPr>
        <w:t> Containerize the model using Docker and expose via a REST API (FastAPI) for real-time inference.</w:t>
      </w:r>
    </w:p>
    <w:p w14:paraId="712CC392">
      <w:pPr>
        <w:rPr>
          <w:color w:val="auto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Roboto">
    <w:panose1 w:val="02000000000000000000"/>
    <w:charset w:val="00"/>
    <w:family w:val="auto"/>
    <w:pitch w:val="default"/>
    <w:sig w:usb0="E00002FF" w:usb1="5000205B" w:usb2="00000020" w:usb3="00000000" w:csb0="2000019F" w:csb1="00000000"/>
  </w:font>
  <w:font w:name="Perpetua">
    <w:panose1 w:val="02020502060401020303"/>
    <w:charset w:val="00"/>
    <w:family w:val="auto"/>
    <w:pitch w:val="default"/>
    <w:sig w:usb0="00000003" w:usb1="00000000" w:usb2="00000000" w:usb3="00000000" w:csb0="20000001" w:csb1="00000000"/>
  </w:font>
  <w:font w:name="Parchment">
    <w:panose1 w:val="030406020407080408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9021FD"/>
    <w:multiLevelType w:val="multilevel"/>
    <w:tmpl w:val="B09021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8F7D794"/>
    <w:multiLevelType w:val="multilevel"/>
    <w:tmpl w:val="D8F7D7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B07F109"/>
    <w:multiLevelType w:val="multilevel"/>
    <w:tmpl w:val="FB07F1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4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7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8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2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3">
    <w:nsid w:val="29618E86"/>
    <w:multiLevelType w:val="multilevel"/>
    <w:tmpl w:val="29618E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A12BBAA"/>
    <w:multiLevelType w:val="multilevel"/>
    <w:tmpl w:val="2A12BB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3F4F1473"/>
    <w:multiLevelType w:val="multilevel"/>
    <w:tmpl w:val="3F4F14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57E20E32"/>
    <w:multiLevelType w:val="multilevel"/>
    <w:tmpl w:val="57E20E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2"/>
  </w:num>
  <w:num w:numId="2">
    <w:abstractNumId w:val="10"/>
  </w:num>
  <w:num w:numId="3">
    <w:abstractNumId w:val="9"/>
  </w:num>
  <w:num w:numId="4">
    <w:abstractNumId w:val="8"/>
  </w:num>
  <w:num w:numId="5">
    <w:abstractNumId w:val="7"/>
  </w:num>
  <w:num w:numId="6">
    <w:abstractNumId w:val="11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3"/>
  </w:num>
  <w:num w:numId="13">
    <w:abstractNumId w:val="15"/>
  </w:num>
  <w:num w:numId="14">
    <w:abstractNumId w:val="16"/>
  </w:num>
  <w:num w:numId="1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  <w:num w:numId="17">
    <w:abstractNumId w:val="14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9C446D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9C446D"/>
    <w:rsid w:val="24381B37"/>
    <w:rsid w:val="265C68CB"/>
    <w:rsid w:val="2711253C"/>
    <w:rsid w:val="4FBF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next w:val="1"/>
    <w:link w:val="249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Heading 1 Char"/>
    <w:link w:val="2"/>
    <w:uiPriority w:val="0"/>
    <w:rPr>
      <w:rFonts w:ascii="Times New Roman" w:hAnsi="Times New Roman" w:eastAsia="SimSun"/>
      <w:b/>
      <w:bCs/>
      <w:kern w:val="44"/>
      <w:sz w:val="28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1</Lines>
  <Paragraphs>1</Paragraphs>
  <TotalTime>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2025-12-25T17:37:00Z</dcterms:created>
  <dc:creator>Mouad Idrissi Zaki</dc:creator>
  <cp:lastModifiedBy>Mouad Idrissi Zaki</cp:lastModifiedBy>
  <dcterms:modified xsi:type="dcterms:W3CDTF">2025-12-25T17:59:28Z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F64D60BC13644CCC86DC7019DB40CC67_11</vt:lpwstr>
  </property>
</Properties>
</file>