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9EE5" w14:textId="7E4456F9" w:rsidR="009B425B" w:rsidRPr="009B425B" w:rsidRDefault="009B425B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9B425B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Sector of circle </w:t>
      </w:r>
      <w:r w:rsidRPr="009B425B">
        <w:rPr>
          <w:rFonts w:ascii="Arial" w:hAnsi="Arial" w:cs="Arial"/>
          <w:color w:val="4D5156"/>
          <w:sz w:val="44"/>
          <w:szCs w:val="44"/>
          <w:shd w:val="clear" w:color="auto" w:fill="FFFFFF"/>
        </w:rPr>
        <w:t> </w:t>
      </w:r>
    </w:p>
    <w:p w14:paraId="39763CB4" w14:textId="613F26D1" w:rsidR="009B425B" w:rsidRDefault="009B425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             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 portion of a disk enclosed by two radii and an arc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65ED504E" w14:textId="5C2EB4EC" w:rsidR="009B425B" w:rsidRPr="009B425B" w:rsidRDefault="009B425B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9B425B">
        <w:rPr>
          <w:rFonts w:ascii="Arial" w:hAnsi="Arial" w:cs="Arial"/>
          <w:color w:val="4D5156"/>
          <w:sz w:val="44"/>
          <w:szCs w:val="44"/>
          <w:shd w:val="clear" w:color="auto" w:fill="FFFFFF"/>
        </w:rPr>
        <w:t>Tangent line</w:t>
      </w:r>
    </w:p>
    <w:p w14:paraId="4EC10A06" w14:textId="06DFB3DB" w:rsidR="009B425B" w:rsidRDefault="009B425B">
      <w:pPr>
        <w:rPr>
          <w:rFonts w:ascii="Arial" w:hAnsi="Arial" w:cs="Arial"/>
          <w:color w:val="202124"/>
          <w:shd w:val="clear" w:color="auto" w:fill="FFFFFF"/>
        </w:rPr>
      </w:pPr>
      <w:r w:rsidRPr="009B425B">
        <w:rPr>
          <w:rFonts w:ascii="Arial" w:hAnsi="Arial" w:cs="Arial"/>
          <w:color w:val="202124"/>
          <w:shd w:val="clear" w:color="auto" w:fill="FFFFFF"/>
        </w:rPr>
        <w:t> the straight line that "just touches" the curve at that point</w:t>
      </w:r>
    </w:p>
    <w:p w14:paraId="4F037E2C" w14:textId="22F59DDC" w:rsidR="009B425B" w:rsidRPr="009B425B" w:rsidRDefault="009B425B">
      <w:pPr>
        <w:rPr>
          <w:sz w:val="48"/>
          <w:szCs w:val="48"/>
        </w:rPr>
      </w:pPr>
      <w:r w:rsidRPr="009B425B">
        <w:rPr>
          <w:sz w:val="48"/>
          <w:szCs w:val="48"/>
        </w:rPr>
        <w:t>secant line</w:t>
      </w:r>
    </w:p>
    <w:p w14:paraId="43B5BB84" w14:textId="69C1FFA2" w:rsidR="009B425B" w:rsidRDefault="009B425B">
      <w:pPr>
        <w:rPr>
          <w:rFonts w:ascii="Arial" w:hAnsi="Arial" w:cs="Arial"/>
          <w:color w:val="202124"/>
          <w:shd w:val="clear" w:color="auto" w:fill="FFFFFF"/>
        </w:rPr>
      </w:pPr>
      <w:r w:rsidRPr="009B425B">
        <w:rPr>
          <w:rFonts w:ascii="Arial" w:hAnsi="Arial" w:cs="Arial"/>
          <w:color w:val="202124"/>
          <w:shd w:val="clear" w:color="auto" w:fill="FFFFFF"/>
        </w:rPr>
        <w:t>a line passing through two points of a curve</w:t>
      </w:r>
    </w:p>
    <w:p w14:paraId="5278E09D" w14:textId="77F95DCF" w:rsidR="009B425B" w:rsidRDefault="005E70C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5E70CC">
        <w:rPr>
          <w:rFonts w:ascii="Arial" w:hAnsi="Arial" w:cs="Arial"/>
          <w:color w:val="202124"/>
          <w:sz w:val="40"/>
          <w:szCs w:val="40"/>
          <w:shd w:val="clear" w:color="auto" w:fill="FFFFFF"/>
        </w:rPr>
        <w:t>d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i</w:t>
      </w:r>
      <w:r w:rsidRPr="005E70CC">
        <w:rPr>
          <w:rFonts w:ascii="Arial" w:hAnsi="Arial" w:cs="Arial"/>
          <w:color w:val="202124"/>
          <w:sz w:val="40"/>
          <w:szCs w:val="40"/>
          <w:shd w:val="clear" w:color="auto" w:fill="FFFFFF"/>
        </w:rPr>
        <w:t>sc</w:t>
      </w:r>
    </w:p>
    <w:p w14:paraId="02C11ABD" w14:textId="50E51853" w:rsidR="005E70CC" w:rsidRDefault="005E70CC">
      <w:pPr>
        <w:rPr>
          <w:rFonts w:ascii="Arial" w:hAnsi="Arial" w:cs="Arial"/>
          <w:color w:val="202124"/>
          <w:shd w:val="clear" w:color="auto" w:fill="FFFFFF"/>
        </w:rPr>
      </w:pPr>
      <w:r w:rsidRPr="005E70CC">
        <w:rPr>
          <w:rFonts w:ascii="Arial" w:hAnsi="Arial" w:cs="Arial"/>
          <w:color w:val="202124"/>
          <w:shd w:val="clear" w:color="auto" w:fill="FFFFFF"/>
        </w:rPr>
        <w:t>the region in a plane bounded by a circle</w:t>
      </w:r>
    </w:p>
    <w:p w14:paraId="7FE2FB65" w14:textId="7410F5CA" w:rsidR="005E70CC" w:rsidRPr="005E70CC" w:rsidRDefault="005E70C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5E70CC">
        <w:rPr>
          <w:rFonts w:ascii="Arial" w:hAnsi="Arial" w:cs="Arial"/>
          <w:color w:val="202124"/>
          <w:sz w:val="40"/>
          <w:szCs w:val="40"/>
          <w:shd w:val="clear" w:color="auto" w:fill="FFFFFF"/>
        </w:rPr>
        <w:t>lens</w:t>
      </w:r>
    </w:p>
    <w:p w14:paraId="49B23B33" w14:textId="4455A95F" w:rsidR="005E70CC" w:rsidRPr="005E70CC" w:rsidRDefault="005E70C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</w:t>
      </w:r>
      <w:r w:rsidRPr="005E70C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cosmetic (non-corrective and decorative) contact lens that makes the eye's iris appear larger</w:t>
      </w:r>
    </w:p>
    <w:p w14:paraId="485F2BF5" w14:textId="77777777" w:rsidR="005E70CC" w:rsidRPr="005E70CC" w:rsidRDefault="005E70CC">
      <w:pPr>
        <w:rPr>
          <w:sz w:val="40"/>
          <w:szCs w:val="40"/>
        </w:rPr>
      </w:pPr>
    </w:p>
    <w:sectPr w:rsidR="005E70CC" w:rsidRPr="005E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5B"/>
    <w:rsid w:val="005E70CC"/>
    <w:rsid w:val="009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395B"/>
  <w15:chartTrackingRefBased/>
  <w15:docId w15:val="{07601E10-2DF8-40F6-926B-1FF3D5F5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42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</dc:creator>
  <cp:keywords/>
  <dc:description/>
  <cp:lastModifiedBy>14090</cp:lastModifiedBy>
  <cp:revision>1</cp:revision>
  <dcterms:created xsi:type="dcterms:W3CDTF">2023-02-22T08:46:00Z</dcterms:created>
  <dcterms:modified xsi:type="dcterms:W3CDTF">2023-02-22T09:02:00Z</dcterms:modified>
</cp:coreProperties>
</file>