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Тестовый документ DOCX</w:t>
      </w:r>
    </w:p>
    <w:p>
      <w:r>
        <w:t xml:space="preserve">Обычный текст, затем </w:t>
      </w:r>
      <w:r>
        <w:rPr>
          <w:b/>
        </w:rPr>
        <w:t>полужирный</w:t>
      </w:r>
      <w:r>
        <w:t xml:space="preserve">, </w:t>
      </w:r>
      <w:r>
        <w:rPr>
          <w:i/>
        </w:rPr>
        <w:t>курсив</w:t>
      </w:r>
      <w:r>
        <w:t xml:space="preserve">, </w:t>
      </w:r>
      <w:r>
        <w:rPr>
          <w:u w:val="single"/>
        </w:rPr>
        <w:t>подчёркнутый</w:t>
      </w:r>
      <w:r>
        <w:t xml:space="preserve">, </w:t>
      </w:r>
      <w:r>
        <w:rPr>
          <w:color w:val="C00000"/>
        </w:rPr>
        <w:t>красный</w:t>
      </w:r>
      <w:r>
        <w:t xml:space="preserve">, </w:t>
      </w:r>
      <w:r>
        <w:rPr>
          <w:strike/>
        </w:rPr>
        <w:t>зачёркнутый</w:t>
      </w:r>
      <w:r>
        <w:t>.</w:t>
      </w:r>
    </w:p>
    <w:p>
      <w:pPr>
        <w:jc w:val="both"/>
        <w:ind w:firstLine="567"/>
      </w:pPr>
      <w:r>
        <w:t>Этот абзац выключен по ширине, чтобы проверить растягивание пробелов между словами. Он должен занять несколько строк, а последняя строка обязана остаться выключенной влево — ровно так поступает Microsoft Word. Если последняя строка окажется растянутой на всю ширину, значит в layout-движке ошибка. Добавим ещё немного текста, чтобы строк гарантированно получилось хотя бы три или четыре.</w:t>
      </w:r>
    </w:p>
    <w:p>
      <w:pPr>
        <w:ind w:left="720" w:hanging="360"/>
      </w:pPr>
      <w:r>
        <w:t>Абзац с висячим отступом: первая строка начинается левее остальных. Продолжение текста должно быть сдвинуто вправо относительно первой строки.</w:t>
      </w:r>
    </w:p>
    <w:p>
      <w:r>
        <w:t>Строка до принудительного переноса.</w:t>
      </w:r>
      <w:r>
        <w:br/>
        <w:t>Строка после переноса — это тот же абзац.</w:t>
      </w:r>
    </w:p>
    <w:p>
      <w:pPr>
        <w:numPr>
          <w:ilvl w:val="0"/>
          <w:numId w:val="1"/>
        </w:numPr>
      </w:pPr>
      <w:r>
        <w:t>Первый пункт нумерованного списка</w:t>
      </w:r>
    </w:p>
    <w:p>
      <w:pPr>
        <w:numPr>
          <w:ilvl w:val="0"/>
          <w:numId w:val="1"/>
        </w:numPr>
      </w:pPr>
      <w:r>
        <w:t>Второй пункт нумерованного списка</w:t>
      </w:r>
    </w:p>
    <w:p>
      <w:pPr>
        <w:numPr>
          <w:ilvl w:val="0"/>
          <w:numId w:val="2"/>
        </w:numPr>
      </w:pPr>
      <w:r>
        <w:t>Пункт маркированного списка</w:t>
      </w:r>
    </w:p>
    <w:tbl>
      <w:tblPr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shd w:fill="DDEBF7"/>
          </w:tcPr>
          <w:p>
            <w:r>
              <w:rPr>
                <w:b/>
              </w:rPr>
              <w:t>Колонка A</w:t>
            </w:r>
          </w:p>
        </w:tc>
        <w:tc>
          <w:tcPr>
            <w:shd w:fill="DDEBF7"/>
          </w:tcPr>
          <w:p>
            <w:r>
              <w:rPr>
                <w:b/>
              </w:rPr>
              <w:t>Колонка B</w:t>
            </w:r>
          </w:p>
        </w:tc>
        <w:tc>
          <w:tcPr>
            <w:shd w:fill="DDEBF7"/>
          </w:tcPr>
          <w:p>
            <w:r>
              <w:rPr>
                <w:b/>
              </w:rPr>
              <w:t>Колонка C</w:t>
            </w:r>
          </w:p>
        </w:tc>
      </w:tr>
      <w:tr>
        <w:tc>
          <w:p>
            <w:r>
              <w:t>Ячейка 1</w:t>
            </w:r>
          </w:p>
        </w:tc>
        <w:tc>
          <w:p>
            <w:r>
              <w:t>Ячейка 2</w:t>
            </w:r>
          </w:p>
        </w:tc>
        <w:tc>
          <w:p>
            <w:r>
              <w:t>Длинный текст в ячейке, который обязан перенестись на несколько строк внутри своей колонки.</w:t>
            </w:r>
          </w:p>
        </w:tc>
      </w:tr>
      <w:tr>
        <w:tc>
          <w:tcPr>
            <w:gridSpan w:val="2"/>
          </w:tcPr>
          <w:p>
            <w:r>
              <w:t>Объединённые ячейки (colSpan = 2)</w:t>
            </w:r>
          </w:p>
        </w:tc>
        <w:tc>
          <w:p>
            <w:r>
              <w:t>Ячейка 3</w:t>
            </w:r>
          </w:p>
        </w:tc>
      </w:tr>
    </w:tbl>
    <w:p>
      <w:pPr>
        <w:pageBreakBefore/>
      </w:pPr>
      <w:r>
        <w:t>Это текст на второй странице — он проверяет обработку принудительного разрыва страницы.</w:t>
      </w:r>
    </w:p>
    <w:sectPr>
      <w:pgSz w:w="11906" w:h="16838"/>
      <w:pgMar w:top="1134" w:right="850" w:bottom="1134" w:left="1701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decimal"/>
      <w:lvlText w:val="%1."/>
      <w:pPr>
        <w:ind w:left="720" w:hanging="360"/>
      </w:pPr>
    </w:lvl>
  </w:abstractNum>
  <w:abstractNum w:abstractNumId="1">
    <w:lvl w:ilvl="0">
      <w:numFmt w:val="bullet"/>
      <w:lvlText w:val="•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after="120" w:line="240" w:lineRule="auto"/>
      </w:pPr>
    </w:pPrDefault>
  </w:docDefaults>
  <!-- Именованный стиль: проверяем цепочку наследования docDefaults -> стиль -> прямое форматирование -->
  <w:style w:type="paragraph" w:styleId="Heading1">
    <w:name w:val="heading 1"/>
    <w:pPr>
      <w:spacing w:before="240" w:after="120"/>
      <w:jc w:val="center"/>
    </w:pPr>
    <w:rPr>
      <w:b/>
      <w:sz w:val="32"/>
      <w:color w:val="1F386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