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v="urn:schemas-microsoft-com:vml" mc:Ignorable="w14 wp14 wps wpg mc">
  <w:body>
    <w:p>
      <mc:AlternateContent>
        <mc:Fallback>
          <w:r>
            <w:pict>
              <v:shape style="width:144pt;height:72pt" filled="f" stroked="t" strokecolor="#000000">
                <v:textbox>
                  <w:txbxContent>
                    <w:p>
                      <w:r>
                        <w:t xml:space="preserve">Только fallback</w:t>
                      </w:r>
                    </w:p>
                  </w:txbxContent>
                </v:textbox>
              </v:shape>
            </w:pict>
          </w:r>
        </mc:Fallback>
      </mc:AlternateContent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AlternateContent без Choice: только Fallback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