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NoSuchStyle"/>
      </w:pPr>
      <w:r>
        <w:rPr>
          <w:rStyle w:val="NoSuchStyle"/>
        </w:rPr>
        <w:t xml:space="preserve">Paragraph with missing style</w:t>
      </w:r>
    </w:p>
    <w:p>
      <w:pPr>
        <w:numPr>
          <w:ilvl w:val="0"/>
          <w:numId w:val="7"/>
        </w:numPr>
      </w:pPr>
      <w:r>
        <w:t xml:space="preserve">Paragraph with broken numbering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/>
      </w:pPr>
    </w:lvl>
  </w:abstractNum>
  <w:num w:numId="1">
    <w:abstractNumId w:val="0"/>
  </w:num>
  <w:num w:numId="7">
    <w:abstractNumId w:val="99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Ссылка на несуществующий стиль и numId без abstractNum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