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rPr>
          <w:rFonts w:ascii="SimSun" w:hAnsi="SimSun" w:eastAsia="SimSun" w:cs="SimSun"/>
          <w:lang w:val="zh-CN" w:eastAsia="zh-CN"/>
        </w:rPr>
        <w:t xml:space="preserve">简体中文测试：汉字、标点，句号。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Упрощённый китайский: eastAsia-шрифт SimSun и полноширинные знаки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