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pPr>
        <w:pStyle w:val="Heading2"/>
      </w:pPr>
      <w:r>
        <w:rPr>
          <w:rStyle w:val="Heading2"/>
        </w:rPr>
        <w:t xml:space="preserve">Heading 2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Заголовок уровня 2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