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bidi/>
        <w:jc w:val="right"/>
      </w:pPr>
      <w:r>
        <w:rPr>
          <w:rtl/>
        </w:rPr>
        <w:t xml:space="preserve">مرحبا</w:t>
      </w:r>
      <w:r>
        <w:t xml:space="preserve"> Hello World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styleId="RtlParagraph">
    <w:name w:val="RTL Paragraph"/>
    <w:basedOn w:val="Normal"/>
    <w:pPr>
      <w:bidi/>
      <w:jc w:val="right"/>
    </w:pPr>
  </w:style>
  <w:style w:type="character" w:customStyle="1" w:styleId="RtlRun">
    <w:name w:val="RTL Run"/>
    <w:basedOn w:val="DefaultParagraphFont"/>
    <w:rPr>
      <w:rtl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Смешанное направление: арабский и английский в одном абзаце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