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Обычный текст, </w:t>
      </w:r>
      <w:r>
        <w:rPr>
          <w:rStyle w:val="StrongRed"/>
        </w:rPr>
        <w:t xml:space="preserve">жирный красный</w:t>
      </w:r>
      <w:r>
        <w:rPr>
          <w:rStyle w:val="StrongRedUnderline"/>
        </w:rPr>
        <w:t xml:space="preserve"> и подчёркнутый по наследству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character" w:customStyle="1" w:styleId="StrongRed">
    <w:name w:val="Strong Red"/>
    <w:basedOn w:val="DefaultParagraphFont"/>
    <w:uiPriority w:val="22"/>
    <w:qFormat/>
    <w:rPr>
      <w:b/>
      <w:color w:val="C00000"/>
      <w:sz w:val="26"/>
    </w:rPr>
  </w:style>
  <w:style w:type="character" w:customStyle="1" w:styleId="StrongRedUnderline">
    <w:name w:val="Strong Red Underline"/>
    <w:basedOn w:val="StrongRed"/>
    <w:uiPriority w:val="22"/>
    <w:qFormat/>
    <w:rPr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Кастомный character-стиль применяется к прогону через w:rStyle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