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tblBorders>
          <w:top w:val="single" w:sz="8" w:space="0" w:color="2F5496"/>
          <w:left w:val="single" w:sz="8" w:space="0" w:color="2F5496"/>
          <w:bottom w:val="single" w:sz="8" w:space="0" w:color="2F5496"/>
          <w:right w:val="single" w:sz="8" w:space="0" w:color="2F5496"/>
          <w:insideH w:val="single" w:sz="8" w:space="0" w:color="2F5496"/>
          <w:insideV w:val="single" w:sz="8" w:space="0" w:color="2F5496"/>
        </w:tblBorders>
      </w:tblPr>
      <w:tblGrid>
        <w:gridCol w:w="4000"/>
        <w:gridCol w:w="4000"/>
      </w:tblGrid>
      <w:tr>
        <w:trPr>
          <w:tblHeader/>
        </w:trPr>
        <w:tc>
          <w:tcPr>
            <w:tcW w:w="4000" w:type="dxa"/>
            <w:shd w:val="clear" w:color="auto" w:fill="2F5496"/>
          </w:tcPr>
          <w:p>
            <w:r>
              <w:rPr>
                <w:b/>
                <w:color w:val="FFFFFF"/>
              </w:rPr>
              <w:t xml:space="preserve">Шапка A</w:t>
            </w:r>
          </w:p>
        </w:tc>
        <w:tc>
          <w:tcPr>
            <w:tcW w:w="4000" w:type="dxa"/>
            <w:shd w:val="clear" w:color="auto" w:fill="2F5496"/>
          </w:tcPr>
          <w:p>
            <w:r>
              <w:rPr>
                <w:b/>
                <w:color w:val="FFFFFF"/>
              </w:rPr>
              <w:t xml:space="preserve">Шапка B</w:t>
            </w:r>
          </w:p>
        </w:tc>
      </w:tr>
      <w:tr>
        <w:tc>
          <w:tcPr>
            <w:tcW w:w="4000" w:type="dxa"/>
            <w:tcBorders>
              <w:bottom w:val="double" w:sz="6" w:space="0" w:color="C00000"/>
            </w:tcBorders>
            <w:shd w:val="clear" w:color="auto" w:fill="DEEAF6"/>
          </w:tcPr>
          <w:p>
            <w:r>
              <w:t xml:space="preserve">Ячейка A2</w:t>
            </w:r>
          </w:p>
        </w:tc>
        <w:tc>
          <w:tcPr>
            <w:tcW w:w="4000" w:type="dxa"/>
            <w:shd w:val="clear" w:color="auto" w:fill="FFFFFF"/>
          </w:tcPr>
          <w:p>
            <w:r>
              <w:t xml:space="preserve">Ячейка B2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Рамки таблицы (w:tblBorders), рамки ячейки (w:tcBorders) и заливка (w:shd)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