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9000" w:type="dxa"/>
            <w:gridSpan w:val="3"/>
          </w:tcPr>
          <w:p>
            <w:r>
              <w:t xml:space="preserve">Строка во всю ширину</w:t>
            </w:r>
          </w:p>
        </w:tc>
      </w:tr>
      <w:tr>
        <w:tc>
          <w:tcPr>
            <w:tcW w:w="6000" w:type="dxa"/>
            <w:gridSpan w:val="2"/>
          </w:tcPr>
          <w:p>
            <w:r>
              <w:t xml:space="preserve">Две ячейки</w:t>
            </w:r>
          </w:p>
        </w:tc>
        <w:tc>
          <w:tcPr>
            <w:tcW w:w="3000" w:type="dxa"/>
          </w:tcPr>
          <w:p>
            <w:r>
              <w:t xml:space="preserve">C2</w:t>
            </w:r>
          </w:p>
        </w:tc>
      </w:tr>
      <w:tr>
        <w:tc>
          <w:tcPr>
            <w:tcW w:w="3000" w:type="dxa"/>
          </w:tcPr>
          <w:p>
            <w:r>
              <w:t xml:space="preserve">A3</w:t>
            </w:r>
          </w:p>
        </w:tc>
        <w:tc>
          <w:tcPr>
            <w:tcW w:w="3000" w:type="dxa"/>
          </w:tcPr>
          <w:p>
            <w:r>
              <w:t xml:space="preserve">B3</w:t>
            </w:r>
          </w:p>
        </w:tc>
        <w:tc>
          <w:tcPr>
            <w:tcW w:w="3000" w:type="dxa"/>
          </w:tcPr>
          <w:p>
            <w:r>
              <w:t xml:space="preserve">C3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Горизонтальное объединение ячеек через w:gridSpan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