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rPr>
          <w:rFonts w:ascii="Malgun Gothic" w:hAnsi="Malgun Gothic" w:eastAsia="Malgun Gothic" w:cs="Malgun Gothic"/>
          <w:lang w:val="ko-KR" w:eastAsia="ko-KR"/>
        </w:rPr>
        <w:t xml:space="preserve">한국어 테스트입니다. 한글 자모 조합.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Корейский хангыль: eastAsia-шрифт Malgun Gothic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