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Первый пункт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Второй пункт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Третий пункт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purl.oclc.org/ooxml/wordprocessingml/main">
  <w:abstractNum w:abstractNumId="0">
    <w:nsid w:val="1A2B3C4D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purl.oclc.org/ooxml/wordprocessingml/main" xmlns:r="http://purl.oclc.org/ooxml/officeDocument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список: abstractNum + num, уровень 0 в формате decimal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