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B268B" w14:textId="448776E0" w:rsidR="00B51E0A" w:rsidRPr="00931A76" w:rsidRDefault="00B51E0A" w:rsidP="00B51E0A">
      <w:pPr>
        <w:jc w:val="center"/>
        <w:rPr>
          <w:rFonts w:ascii="Aptos" w:hAnsi="Aptos"/>
          <w:b/>
          <w:bCs/>
          <w:sz w:val="36"/>
          <w:szCs w:val="36"/>
        </w:rPr>
      </w:pPr>
      <w:r w:rsidRPr="00931A76">
        <w:rPr>
          <w:rFonts w:ascii="Aptos" w:hAnsi="Aptos"/>
          <w:b/>
          <w:bCs/>
          <w:sz w:val="36"/>
          <w:szCs w:val="36"/>
        </w:rPr>
        <w:t xml:space="preserve">Coffee Chain </w:t>
      </w:r>
    </w:p>
    <w:p w14:paraId="385C1F84" w14:textId="4DFEB7B7" w:rsidR="00B51E0A" w:rsidRPr="00931A76" w:rsidRDefault="00B51E0A" w:rsidP="00B51E0A">
      <w:pPr>
        <w:jc w:val="center"/>
        <w:rPr>
          <w:rFonts w:ascii="Aptos" w:hAnsi="Aptos"/>
          <w:b/>
          <w:bCs/>
          <w:sz w:val="36"/>
          <w:szCs w:val="36"/>
        </w:rPr>
      </w:pPr>
      <w:r w:rsidRPr="00931A76">
        <w:rPr>
          <w:rFonts w:ascii="Aptos" w:hAnsi="Aptos"/>
          <w:b/>
          <w:bCs/>
          <w:sz w:val="36"/>
          <w:szCs w:val="36"/>
        </w:rPr>
        <w:t>A Business Analysis</w:t>
      </w:r>
    </w:p>
    <w:p w14:paraId="05F42BC2" w14:textId="5EB4D5EC" w:rsidR="00B15274" w:rsidRDefault="004144BB" w:rsidP="004144BB">
      <w:pPr>
        <w:rPr>
          <w:rFonts w:ascii="Aptos" w:hAnsi="Aptos"/>
          <w:b/>
          <w:bCs/>
          <w:sz w:val="36"/>
          <w:szCs w:val="36"/>
        </w:rPr>
      </w:pPr>
      <w:r w:rsidRPr="00931A76">
        <w:rPr>
          <w:rFonts w:ascii="Aptos" w:hAnsi="Aptos"/>
          <w:b/>
          <w:bCs/>
          <w:sz w:val="36"/>
          <w:szCs w:val="36"/>
        </w:rPr>
        <w:t>Introduction</w:t>
      </w:r>
    </w:p>
    <w:p w14:paraId="6C4B44C3" w14:textId="2268BFCF" w:rsidR="00B15274" w:rsidRPr="00B15274" w:rsidRDefault="00B15274" w:rsidP="00B15274">
      <w:pPr>
        <w:rPr>
          <w:rFonts w:cstheme="minorHAnsi"/>
          <w:sz w:val="24"/>
          <w:szCs w:val="24"/>
        </w:rPr>
      </w:pPr>
      <w:r w:rsidRPr="00B15274">
        <w:rPr>
          <w:rFonts w:cstheme="minorHAnsi"/>
          <w:sz w:val="24"/>
          <w:szCs w:val="24"/>
        </w:rPr>
        <w:t xml:space="preserve">In the modern world, those organizations that implement analytics can have an edge over the competition. </w:t>
      </w:r>
    </w:p>
    <w:p w14:paraId="126C8DA4" w14:textId="27933E12" w:rsidR="00B15274" w:rsidRPr="00B15274" w:rsidRDefault="00B15274" w:rsidP="00B15274">
      <w:pPr>
        <w:rPr>
          <w:rFonts w:cstheme="minorHAnsi"/>
          <w:sz w:val="24"/>
          <w:szCs w:val="24"/>
        </w:rPr>
      </w:pPr>
      <w:r w:rsidRPr="00B15274">
        <w:rPr>
          <w:rFonts w:cstheme="minorHAnsi"/>
          <w:sz w:val="24"/>
          <w:szCs w:val="24"/>
        </w:rPr>
        <w:t>It is made possible by the analysis of basic performance indicators, including sales, stock levels, expenditure on promotion and many other business strategies.</w:t>
      </w:r>
    </w:p>
    <w:p w14:paraId="51DE6392" w14:textId="56C0F228" w:rsidR="00B15274" w:rsidRPr="00B15274" w:rsidRDefault="00B15274" w:rsidP="00B15274">
      <w:pPr>
        <w:rPr>
          <w:rFonts w:cstheme="minorHAnsi"/>
          <w:sz w:val="24"/>
          <w:szCs w:val="24"/>
        </w:rPr>
      </w:pPr>
      <w:r w:rsidRPr="00B15274">
        <w:rPr>
          <w:rFonts w:cstheme="minorHAnsi"/>
          <w:sz w:val="24"/>
          <w:szCs w:val="24"/>
        </w:rPr>
        <w:t>The strategy also ensures efficient management of resources to achieve overall synergy between organizational objectives, market needs and financial resources</w:t>
      </w:r>
    </w:p>
    <w:p w14:paraId="74A1994F" w14:textId="4316DC85" w:rsidR="00B15274" w:rsidRPr="00B15274" w:rsidRDefault="00B15274" w:rsidP="00B15274">
      <w:pPr>
        <w:rPr>
          <w:rFonts w:cstheme="minorHAnsi"/>
          <w:sz w:val="24"/>
          <w:szCs w:val="24"/>
        </w:rPr>
      </w:pPr>
      <w:r w:rsidRPr="00B15274">
        <w:rPr>
          <w:rFonts w:cstheme="minorHAnsi"/>
          <w:sz w:val="24"/>
          <w:szCs w:val="24"/>
        </w:rPr>
        <w:t xml:space="preserve">The overarching intention of this paper is to examine the data accumulated from the coffee’s chain’s systems and highlight trends and correlations existent, which can inform business decisions. </w:t>
      </w:r>
    </w:p>
    <w:p w14:paraId="29C3FAC5" w14:textId="5F16BB0C" w:rsidR="00B15274" w:rsidRPr="00B15274" w:rsidRDefault="00B15274" w:rsidP="00B15274">
      <w:pPr>
        <w:rPr>
          <w:rFonts w:cstheme="minorHAnsi"/>
          <w:sz w:val="24"/>
          <w:szCs w:val="24"/>
        </w:rPr>
      </w:pPr>
      <w:r w:rsidRPr="00B15274">
        <w:rPr>
          <w:rFonts w:cstheme="minorHAnsi"/>
          <w:sz w:val="24"/>
          <w:szCs w:val="24"/>
        </w:rPr>
        <w:t>More specifically, we will examine how different factors, including promotion, the price of inputs, and the scope of activities, affect the final profits of the company.</w:t>
      </w:r>
    </w:p>
    <w:p w14:paraId="5E78183A" w14:textId="77777777" w:rsidR="00B15274" w:rsidRPr="00B15274" w:rsidRDefault="00B15274" w:rsidP="00B15274">
      <w:pPr>
        <w:rPr>
          <w:rFonts w:cstheme="minorHAnsi"/>
          <w:sz w:val="24"/>
          <w:szCs w:val="24"/>
        </w:rPr>
      </w:pPr>
      <w:r w:rsidRPr="00B15274">
        <w:rPr>
          <w:rFonts w:cstheme="minorHAnsi"/>
          <w:sz w:val="24"/>
          <w:szCs w:val="24"/>
        </w:rPr>
        <w:t>The interest of our study to the coffee chain is the search for ways to increase sales, lower various costs, and improve the profitability of the chain in various countries and product lines.</w:t>
      </w:r>
    </w:p>
    <w:p w14:paraId="32C8AE09" w14:textId="77777777" w:rsidR="00B15274" w:rsidRPr="00B15274" w:rsidRDefault="00B15274" w:rsidP="004144BB">
      <w:pPr>
        <w:rPr>
          <w:rFonts w:cstheme="minorHAnsi"/>
        </w:rPr>
      </w:pPr>
    </w:p>
    <w:p w14:paraId="2A8F0B15" w14:textId="77777777" w:rsidR="00B15274" w:rsidRPr="00931A76" w:rsidRDefault="00B15274" w:rsidP="004144BB">
      <w:pPr>
        <w:rPr>
          <w:rFonts w:ascii="Aptos" w:hAnsi="Aptos"/>
          <w:b/>
          <w:bCs/>
          <w:sz w:val="36"/>
          <w:szCs w:val="36"/>
        </w:rPr>
      </w:pPr>
    </w:p>
    <w:p w14:paraId="464BE3BD" w14:textId="148C3C7F" w:rsidR="000C0EDB" w:rsidRDefault="000C0EDB" w:rsidP="000C0EDB">
      <w:pPr>
        <w:rPr>
          <w:rFonts w:ascii="Aptos" w:hAnsi="Aptos"/>
          <w:b/>
          <w:bCs/>
          <w:sz w:val="36"/>
          <w:szCs w:val="36"/>
        </w:rPr>
      </w:pPr>
      <w:r w:rsidRPr="00931A76">
        <w:rPr>
          <w:rFonts w:ascii="Aptos" w:hAnsi="Aptos"/>
          <w:b/>
          <w:bCs/>
          <w:sz w:val="36"/>
          <w:szCs w:val="36"/>
        </w:rPr>
        <w:t>Business Problem</w:t>
      </w:r>
    </w:p>
    <w:p w14:paraId="44825F50" w14:textId="77777777" w:rsidR="00B15274" w:rsidRDefault="00B15274" w:rsidP="000C0EDB">
      <w:pPr>
        <w:rPr>
          <w:rFonts w:ascii="Aptos" w:hAnsi="Aptos"/>
          <w:b/>
          <w:bCs/>
          <w:sz w:val="36"/>
          <w:szCs w:val="36"/>
        </w:rPr>
      </w:pPr>
    </w:p>
    <w:p w14:paraId="47EBA280" w14:textId="77777777" w:rsidR="00B15274" w:rsidRPr="00190C04" w:rsidRDefault="00B15274" w:rsidP="00B15274">
      <w:pPr>
        <w:rPr>
          <w:rFonts w:ascii="Aptos" w:hAnsi="Aptos"/>
          <w:sz w:val="24"/>
          <w:szCs w:val="24"/>
          <w:lang/>
        </w:rPr>
      </w:pPr>
      <w:r w:rsidRPr="00190C04">
        <w:rPr>
          <w:rFonts w:ascii="Aptos" w:hAnsi="Aptos"/>
          <w:sz w:val="24"/>
          <w:szCs w:val="24"/>
          <w:lang/>
        </w:rPr>
        <w:t xml:space="preserve">The coffee chains presented in this dataset are struggling with fluctuating profitability and productivity in their various markets and areas of products. </w:t>
      </w:r>
      <w:r w:rsidRPr="00190C04">
        <w:rPr>
          <w:rFonts w:ascii="Aptos" w:hAnsi="Aptos"/>
          <w:sz w:val="24"/>
          <w:szCs w:val="24"/>
          <w:lang/>
        </w:rPr>
        <w:br/>
        <w:t xml:space="preserve">Even in the presence of set targets, real profits earned and costs incurred tend to differ often, which brings about lost sales and needless expenditures which results in wastage of resources. </w:t>
      </w:r>
      <w:r w:rsidRPr="00190C04">
        <w:rPr>
          <w:rFonts w:ascii="Aptos" w:hAnsi="Aptos"/>
          <w:sz w:val="24"/>
          <w:szCs w:val="24"/>
          <w:lang/>
        </w:rPr>
        <w:br/>
      </w:r>
      <w:r w:rsidRPr="00190C04">
        <w:rPr>
          <w:rFonts w:ascii="Aptos" w:hAnsi="Aptos"/>
          <w:sz w:val="24"/>
          <w:szCs w:val="24"/>
          <w:lang/>
        </w:rPr>
        <w:br/>
        <w:t xml:space="preserve">Such inconsistencies suggest that there may be some blurred lines in the areas of resource distribution, pricing, inventory, and effectiveness of marketing activities. For example, certain specific regions or product categories might have too much stock which may lead to increased stockholding costs and wastage, whereas areas with most demand are understocked and lose their revenue-generating opportunities. </w:t>
      </w:r>
      <w:r w:rsidRPr="00190C04">
        <w:rPr>
          <w:rFonts w:ascii="Aptos" w:hAnsi="Aptos"/>
          <w:sz w:val="24"/>
          <w:szCs w:val="24"/>
          <w:lang/>
        </w:rPr>
        <w:br/>
      </w:r>
      <w:r w:rsidRPr="00190C04">
        <w:rPr>
          <w:rFonts w:ascii="Aptos" w:hAnsi="Aptos"/>
          <w:sz w:val="24"/>
          <w:szCs w:val="24"/>
          <w:lang/>
        </w:rPr>
        <w:lastRenderedPageBreak/>
        <w:br/>
        <w:t>At the same time, marketing costs in some areas may be high and the returns are lower leading to wasteful expenses without increasing sales. Such a structural imbalance points to the necessity of a better working practice regarding demand prediction, inventory management, and control, as well as expenditure for various purposes so as to reduce costs while boosting returns.</w:t>
      </w:r>
    </w:p>
    <w:p w14:paraId="73B5A868" w14:textId="77777777" w:rsidR="00B15274" w:rsidRPr="00190C04" w:rsidRDefault="00B15274" w:rsidP="000C0EDB">
      <w:pPr>
        <w:rPr>
          <w:rFonts w:ascii="Aptos" w:hAnsi="Aptos"/>
          <w:sz w:val="36"/>
          <w:szCs w:val="36"/>
        </w:rPr>
      </w:pPr>
    </w:p>
    <w:p w14:paraId="3E6B64BC" w14:textId="77777777" w:rsidR="00B15274" w:rsidRPr="00931A76" w:rsidRDefault="00B15274" w:rsidP="000C0EDB">
      <w:pPr>
        <w:rPr>
          <w:rFonts w:ascii="Aptos" w:hAnsi="Aptos"/>
          <w:b/>
          <w:bCs/>
          <w:sz w:val="36"/>
          <w:szCs w:val="36"/>
        </w:rPr>
      </w:pPr>
    </w:p>
    <w:p w14:paraId="56A06F75" w14:textId="42FB87D5" w:rsidR="000C0EDB" w:rsidRPr="000C0EDB" w:rsidRDefault="000C0EDB" w:rsidP="000C0EDB">
      <w:pPr>
        <w:rPr>
          <w:rFonts w:ascii="Aptos" w:hAnsi="Aptos"/>
          <w:b/>
          <w:bCs/>
          <w:sz w:val="36"/>
          <w:szCs w:val="36"/>
        </w:rPr>
      </w:pPr>
      <w:r w:rsidRPr="000C0EDB">
        <w:rPr>
          <w:rFonts w:ascii="Aptos" w:hAnsi="Aptos"/>
          <w:b/>
          <w:bCs/>
          <w:sz w:val="36"/>
          <w:szCs w:val="36"/>
        </w:rPr>
        <w:t>Dataset Variables</w:t>
      </w:r>
    </w:p>
    <w:p w14:paraId="63E0BE1C" w14:textId="77777777" w:rsidR="000C0EDB" w:rsidRPr="000C0EDB" w:rsidRDefault="000C0EDB" w:rsidP="000C0EDB">
      <w:pPr>
        <w:rPr>
          <w:rFonts w:ascii="Aptos" w:hAnsi="Aptos"/>
          <w:sz w:val="24"/>
          <w:szCs w:val="24"/>
        </w:rPr>
      </w:pPr>
      <w:r w:rsidRPr="000C0EDB">
        <w:rPr>
          <w:rFonts w:ascii="Aptos" w:hAnsi="Aptos"/>
          <w:sz w:val="24"/>
          <w:szCs w:val="24"/>
        </w:rPr>
        <w:t>The dataset consists of 4,251 records and 21 columns in total and the key variables are:</w:t>
      </w:r>
    </w:p>
    <w:tbl>
      <w:tblPr>
        <w:tblW w:w="0" w:type="auto"/>
        <w:tblCellSpacing w:w="15" w:type="dxa"/>
        <w:tblLook w:val="04A0" w:firstRow="1" w:lastRow="0" w:firstColumn="1" w:lastColumn="0" w:noHBand="0" w:noVBand="1"/>
      </w:tblPr>
      <w:tblGrid>
        <w:gridCol w:w="2853"/>
        <w:gridCol w:w="1079"/>
        <w:gridCol w:w="4804"/>
      </w:tblGrid>
      <w:tr w:rsidR="000C0EDB" w:rsidRPr="000C0EDB" w14:paraId="324131B7" w14:textId="77777777" w:rsidTr="000C0EDB">
        <w:trPr>
          <w:tblHeader/>
          <w:tblCellSpacing w:w="15" w:type="dxa"/>
        </w:trPr>
        <w:tc>
          <w:tcPr>
            <w:tcW w:w="0" w:type="auto"/>
            <w:tcMar>
              <w:top w:w="15" w:type="dxa"/>
              <w:left w:w="15" w:type="dxa"/>
              <w:bottom w:w="15" w:type="dxa"/>
              <w:right w:w="15" w:type="dxa"/>
            </w:tcMar>
            <w:vAlign w:val="center"/>
            <w:hideMark/>
          </w:tcPr>
          <w:p w14:paraId="3FEA1383" w14:textId="77777777" w:rsidR="000C0EDB" w:rsidRPr="000C0EDB" w:rsidRDefault="000C0EDB" w:rsidP="000C0EDB">
            <w:pPr>
              <w:rPr>
                <w:rFonts w:ascii="Aptos" w:hAnsi="Aptos"/>
                <w:sz w:val="24"/>
                <w:szCs w:val="24"/>
              </w:rPr>
            </w:pPr>
            <w:r w:rsidRPr="000C0EDB">
              <w:rPr>
                <w:rFonts w:ascii="Aptos" w:hAnsi="Aptos"/>
                <w:sz w:val="24"/>
                <w:szCs w:val="24"/>
              </w:rPr>
              <w:t>Column Name</w:t>
            </w:r>
          </w:p>
        </w:tc>
        <w:tc>
          <w:tcPr>
            <w:tcW w:w="0" w:type="auto"/>
            <w:tcMar>
              <w:top w:w="15" w:type="dxa"/>
              <w:left w:w="15" w:type="dxa"/>
              <w:bottom w:w="15" w:type="dxa"/>
              <w:right w:w="15" w:type="dxa"/>
            </w:tcMar>
            <w:vAlign w:val="center"/>
            <w:hideMark/>
          </w:tcPr>
          <w:p w14:paraId="11FB4C2E" w14:textId="77777777" w:rsidR="000C0EDB" w:rsidRPr="000C0EDB" w:rsidRDefault="000C0EDB" w:rsidP="000C0EDB">
            <w:pPr>
              <w:rPr>
                <w:rFonts w:ascii="Aptos" w:hAnsi="Aptos"/>
                <w:sz w:val="24"/>
                <w:szCs w:val="24"/>
              </w:rPr>
            </w:pPr>
            <w:r w:rsidRPr="000C0EDB">
              <w:rPr>
                <w:rFonts w:ascii="Aptos" w:hAnsi="Aptos"/>
                <w:sz w:val="24"/>
                <w:szCs w:val="24"/>
              </w:rPr>
              <w:t>Data Type</w:t>
            </w:r>
          </w:p>
        </w:tc>
        <w:tc>
          <w:tcPr>
            <w:tcW w:w="0" w:type="auto"/>
            <w:tcMar>
              <w:top w:w="15" w:type="dxa"/>
              <w:left w:w="15" w:type="dxa"/>
              <w:bottom w:w="15" w:type="dxa"/>
              <w:right w:w="15" w:type="dxa"/>
            </w:tcMar>
            <w:vAlign w:val="center"/>
            <w:hideMark/>
          </w:tcPr>
          <w:p w14:paraId="70A62E0A" w14:textId="77777777" w:rsidR="000C0EDB" w:rsidRPr="000C0EDB" w:rsidRDefault="000C0EDB" w:rsidP="000C0EDB">
            <w:pPr>
              <w:rPr>
                <w:rFonts w:ascii="Aptos" w:hAnsi="Aptos"/>
                <w:sz w:val="24"/>
                <w:szCs w:val="24"/>
              </w:rPr>
            </w:pPr>
            <w:r w:rsidRPr="000C0EDB">
              <w:rPr>
                <w:rFonts w:ascii="Aptos" w:hAnsi="Aptos"/>
                <w:sz w:val="24"/>
                <w:szCs w:val="24"/>
              </w:rPr>
              <w:t>Description</w:t>
            </w:r>
          </w:p>
        </w:tc>
      </w:tr>
      <w:tr w:rsidR="000C0EDB" w:rsidRPr="000C0EDB" w14:paraId="2D6C171E" w14:textId="77777777" w:rsidTr="000C0EDB">
        <w:trPr>
          <w:tblCellSpacing w:w="15" w:type="dxa"/>
        </w:trPr>
        <w:tc>
          <w:tcPr>
            <w:tcW w:w="0" w:type="auto"/>
            <w:tcMar>
              <w:top w:w="15" w:type="dxa"/>
              <w:left w:w="15" w:type="dxa"/>
              <w:bottom w:w="15" w:type="dxa"/>
              <w:right w:w="15" w:type="dxa"/>
            </w:tcMar>
            <w:vAlign w:val="center"/>
            <w:hideMark/>
          </w:tcPr>
          <w:p w14:paraId="0A1D0B88" w14:textId="77777777" w:rsidR="000C0EDB" w:rsidRPr="000C0EDB" w:rsidRDefault="000C0EDB" w:rsidP="000C0EDB">
            <w:pPr>
              <w:rPr>
                <w:rFonts w:ascii="Aptos" w:hAnsi="Aptos"/>
                <w:sz w:val="24"/>
                <w:szCs w:val="24"/>
              </w:rPr>
            </w:pPr>
            <w:r w:rsidRPr="000C0EDB">
              <w:rPr>
                <w:rFonts w:ascii="Aptos" w:hAnsi="Aptos"/>
                <w:sz w:val="24"/>
                <w:szCs w:val="24"/>
              </w:rPr>
              <w:t>Area Code</w:t>
            </w:r>
          </w:p>
        </w:tc>
        <w:tc>
          <w:tcPr>
            <w:tcW w:w="0" w:type="auto"/>
            <w:tcMar>
              <w:top w:w="15" w:type="dxa"/>
              <w:left w:w="15" w:type="dxa"/>
              <w:bottom w:w="15" w:type="dxa"/>
              <w:right w:w="15" w:type="dxa"/>
            </w:tcMar>
            <w:vAlign w:val="center"/>
            <w:hideMark/>
          </w:tcPr>
          <w:p w14:paraId="17500FEA" w14:textId="77777777" w:rsidR="000C0EDB" w:rsidRPr="000C0EDB" w:rsidRDefault="000C0EDB" w:rsidP="000C0EDB">
            <w:pPr>
              <w:rPr>
                <w:rFonts w:ascii="Aptos" w:hAnsi="Aptos"/>
                <w:sz w:val="24"/>
                <w:szCs w:val="24"/>
              </w:rPr>
            </w:pPr>
            <w:r w:rsidRPr="000C0EDB">
              <w:rPr>
                <w:rFonts w:ascii="Aptos" w:hAnsi="Aptos"/>
                <w:sz w:val="24"/>
                <w:szCs w:val="24"/>
              </w:rPr>
              <w:t>int64</w:t>
            </w:r>
          </w:p>
        </w:tc>
        <w:tc>
          <w:tcPr>
            <w:tcW w:w="0" w:type="auto"/>
            <w:tcMar>
              <w:top w:w="15" w:type="dxa"/>
              <w:left w:w="15" w:type="dxa"/>
              <w:bottom w:w="15" w:type="dxa"/>
              <w:right w:w="15" w:type="dxa"/>
            </w:tcMar>
            <w:vAlign w:val="center"/>
            <w:hideMark/>
          </w:tcPr>
          <w:p w14:paraId="757F3DA0" w14:textId="77777777" w:rsidR="000C0EDB" w:rsidRPr="000C0EDB" w:rsidRDefault="000C0EDB" w:rsidP="000C0EDB">
            <w:pPr>
              <w:rPr>
                <w:rFonts w:ascii="Aptos" w:hAnsi="Aptos"/>
                <w:sz w:val="24"/>
                <w:szCs w:val="24"/>
              </w:rPr>
            </w:pPr>
            <w:r w:rsidRPr="000C0EDB">
              <w:rPr>
                <w:rFonts w:ascii="Aptos" w:hAnsi="Aptos"/>
                <w:sz w:val="24"/>
                <w:szCs w:val="24"/>
              </w:rPr>
              <w:t>Numeric area code identifier for each location</w:t>
            </w:r>
          </w:p>
        </w:tc>
      </w:tr>
      <w:tr w:rsidR="000C0EDB" w:rsidRPr="000C0EDB" w14:paraId="73EAD120" w14:textId="77777777" w:rsidTr="000C0EDB">
        <w:trPr>
          <w:tblCellSpacing w:w="15" w:type="dxa"/>
        </w:trPr>
        <w:tc>
          <w:tcPr>
            <w:tcW w:w="0" w:type="auto"/>
            <w:tcMar>
              <w:top w:w="15" w:type="dxa"/>
              <w:left w:w="15" w:type="dxa"/>
              <w:bottom w:w="15" w:type="dxa"/>
              <w:right w:w="15" w:type="dxa"/>
            </w:tcMar>
            <w:vAlign w:val="center"/>
            <w:hideMark/>
          </w:tcPr>
          <w:p w14:paraId="26BF9445" w14:textId="77777777" w:rsidR="000C0EDB" w:rsidRPr="000C0EDB" w:rsidRDefault="000C0EDB" w:rsidP="000C0EDB">
            <w:pPr>
              <w:rPr>
                <w:rFonts w:ascii="Aptos" w:hAnsi="Aptos"/>
                <w:sz w:val="24"/>
                <w:szCs w:val="24"/>
              </w:rPr>
            </w:pPr>
            <w:proofErr w:type="spellStart"/>
            <w:r w:rsidRPr="000C0EDB">
              <w:rPr>
                <w:rFonts w:ascii="Aptos" w:hAnsi="Aptos"/>
                <w:sz w:val="24"/>
                <w:szCs w:val="24"/>
              </w:rPr>
              <w:t>Ddate</w:t>
            </w:r>
            <w:proofErr w:type="spellEnd"/>
          </w:p>
        </w:tc>
        <w:tc>
          <w:tcPr>
            <w:tcW w:w="0" w:type="auto"/>
            <w:tcMar>
              <w:top w:w="15" w:type="dxa"/>
              <w:left w:w="15" w:type="dxa"/>
              <w:bottom w:w="15" w:type="dxa"/>
              <w:right w:w="15" w:type="dxa"/>
            </w:tcMar>
            <w:vAlign w:val="center"/>
            <w:hideMark/>
          </w:tcPr>
          <w:p w14:paraId="1EA7E1A7" w14:textId="77777777" w:rsidR="000C0EDB" w:rsidRPr="000C0EDB" w:rsidRDefault="000C0EDB" w:rsidP="000C0EDB">
            <w:pPr>
              <w:rPr>
                <w:rFonts w:ascii="Aptos" w:hAnsi="Aptos"/>
                <w:sz w:val="24"/>
                <w:szCs w:val="24"/>
              </w:rPr>
            </w:pPr>
            <w:r w:rsidRPr="000C0EDB">
              <w:rPr>
                <w:rFonts w:ascii="Aptos" w:hAnsi="Aptos"/>
                <w:sz w:val="24"/>
                <w:szCs w:val="24"/>
              </w:rPr>
              <w:t>object</w:t>
            </w:r>
          </w:p>
        </w:tc>
        <w:tc>
          <w:tcPr>
            <w:tcW w:w="0" w:type="auto"/>
            <w:tcMar>
              <w:top w:w="15" w:type="dxa"/>
              <w:left w:w="15" w:type="dxa"/>
              <w:bottom w:w="15" w:type="dxa"/>
              <w:right w:w="15" w:type="dxa"/>
            </w:tcMar>
            <w:vAlign w:val="center"/>
            <w:hideMark/>
          </w:tcPr>
          <w:p w14:paraId="29887B31" w14:textId="77777777" w:rsidR="000C0EDB" w:rsidRPr="000C0EDB" w:rsidRDefault="000C0EDB" w:rsidP="000C0EDB">
            <w:pPr>
              <w:rPr>
                <w:rFonts w:ascii="Aptos" w:hAnsi="Aptos"/>
                <w:sz w:val="24"/>
                <w:szCs w:val="24"/>
              </w:rPr>
            </w:pPr>
            <w:r w:rsidRPr="000C0EDB">
              <w:rPr>
                <w:rFonts w:ascii="Aptos" w:hAnsi="Aptos"/>
                <w:sz w:val="24"/>
                <w:szCs w:val="24"/>
              </w:rPr>
              <w:t>Date in MM/DD/YYYY format</w:t>
            </w:r>
          </w:p>
        </w:tc>
      </w:tr>
      <w:tr w:rsidR="000C0EDB" w:rsidRPr="000C0EDB" w14:paraId="1C2FF519" w14:textId="77777777" w:rsidTr="000C0EDB">
        <w:trPr>
          <w:tblCellSpacing w:w="15" w:type="dxa"/>
        </w:trPr>
        <w:tc>
          <w:tcPr>
            <w:tcW w:w="0" w:type="auto"/>
            <w:tcMar>
              <w:top w:w="15" w:type="dxa"/>
              <w:left w:w="15" w:type="dxa"/>
              <w:bottom w:w="15" w:type="dxa"/>
              <w:right w:w="15" w:type="dxa"/>
            </w:tcMar>
            <w:vAlign w:val="center"/>
            <w:hideMark/>
          </w:tcPr>
          <w:p w14:paraId="1265C006" w14:textId="77777777" w:rsidR="000C0EDB" w:rsidRPr="000C0EDB" w:rsidRDefault="000C0EDB" w:rsidP="000C0EDB">
            <w:pPr>
              <w:rPr>
                <w:rFonts w:ascii="Aptos" w:hAnsi="Aptos"/>
                <w:sz w:val="24"/>
                <w:szCs w:val="24"/>
              </w:rPr>
            </w:pPr>
            <w:r w:rsidRPr="000C0EDB">
              <w:rPr>
                <w:rFonts w:ascii="Aptos" w:hAnsi="Aptos"/>
                <w:sz w:val="24"/>
                <w:szCs w:val="24"/>
              </w:rPr>
              <w:t>Market</w:t>
            </w:r>
          </w:p>
        </w:tc>
        <w:tc>
          <w:tcPr>
            <w:tcW w:w="0" w:type="auto"/>
            <w:tcMar>
              <w:top w:w="15" w:type="dxa"/>
              <w:left w:w="15" w:type="dxa"/>
              <w:bottom w:w="15" w:type="dxa"/>
              <w:right w:w="15" w:type="dxa"/>
            </w:tcMar>
            <w:vAlign w:val="center"/>
            <w:hideMark/>
          </w:tcPr>
          <w:p w14:paraId="64846258" w14:textId="77777777" w:rsidR="000C0EDB" w:rsidRPr="000C0EDB" w:rsidRDefault="000C0EDB" w:rsidP="000C0EDB">
            <w:pPr>
              <w:rPr>
                <w:rFonts w:ascii="Aptos" w:hAnsi="Aptos"/>
                <w:sz w:val="24"/>
                <w:szCs w:val="24"/>
              </w:rPr>
            </w:pPr>
            <w:r w:rsidRPr="000C0EDB">
              <w:rPr>
                <w:rFonts w:ascii="Aptos" w:hAnsi="Aptos"/>
                <w:sz w:val="24"/>
                <w:szCs w:val="24"/>
              </w:rPr>
              <w:t>object</w:t>
            </w:r>
          </w:p>
        </w:tc>
        <w:tc>
          <w:tcPr>
            <w:tcW w:w="0" w:type="auto"/>
            <w:tcMar>
              <w:top w:w="15" w:type="dxa"/>
              <w:left w:w="15" w:type="dxa"/>
              <w:bottom w:w="15" w:type="dxa"/>
              <w:right w:w="15" w:type="dxa"/>
            </w:tcMar>
            <w:vAlign w:val="center"/>
            <w:hideMark/>
          </w:tcPr>
          <w:p w14:paraId="45BDC4B4" w14:textId="77777777" w:rsidR="000C0EDB" w:rsidRPr="000C0EDB" w:rsidRDefault="000C0EDB" w:rsidP="000C0EDB">
            <w:pPr>
              <w:rPr>
                <w:rFonts w:ascii="Aptos" w:hAnsi="Aptos"/>
                <w:sz w:val="24"/>
                <w:szCs w:val="24"/>
              </w:rPr>
            </w:pPr>
            <w:r w:rsidRPr="000C0EDB">
              <w:rPr>
                <w:rFonts w:ascii="Aptos" w:hAnsi="Aptos"/>
                <w:sz w:val="24"/>
                <w:szCs w:val="24"/>
              </w:rPr>
              <w:t>General market region (e.g., Central, Eastern)</w:t>
            </w:r>
          </w:p>
        </w:tc>
      </w:tr>
      <w:tr w:rsidR="000C0EDB" w:rsidRPr="000C0EDB" w14:paraId="3F4A3B71" w14:textId="77777777" w:rsidTr="000C0EDB">
        <w:trPr>
          <w:tblCellSpacing w:w="15" w:type="dxa"/>
        </w:trPr>
        <w:tc>
          <w:tcPr>
            <w:tcW w:w="0" w:type="auto"/>
            <w:tcMar>
              <w:top w:w="15" w:type="dxa"/>
              <w:left w:w="15" w:type="dxa"/>
              <w:bottom w:w="15" w:type="dxa"/>
              <w:right w:w="15" w:type="dxa"/>
            </w:tcMar>
            <w:vAlign w:val="center"/>
            <w:hideMark/>
          </w:tcPr>
          <w:p w14:paraId="76DA9366" w14:textId="77777777" w:rsidR="000C0EDB" w:rsidRPr="000C0EDB" w:rsidRDefault="000C0EDB" w:rsidP="000C0EDB">
            <w:pPr>
              <w:rPr>
                <w:rFonts w:ascii="Aptos" w:hAnsi="Aptos"/>
                <w:sz w:val="24"/>
                <w:szCs w:val="24"/>
              </w:rPr>
            </w:pPr>
            <w:r w:rsidRPr="000C0EDB">
              <w:rPr>
                <w:rFonts w:ascii="Aptos" w:hAnsi="Aptos"/>
                <w:sz w:val="24"/>
                <w:szCs w:val="24"/>
              </w:rPr>
              <w:t>Market Size</w:t>
            </w:r>
          </w:p>
        </w:tc>
        <w:tc>
          <w:tcPr>
            <w:tcW w:w="0" w:type="auto"/>
            <w:tcMar>
              <w:top w:w="15" w:type="dxa"/>
              <w:left w:w="15" w:type="dxa"/>
              <w:bottom w:w="15" w:type="dxa"/>
              <w:right w:w="15" w:type="dxa"/>
            </w:tcMar>
            <w:vAlign w:val="center"/>
            <w:hideMark/>
          </w:tcPr>
          <w:p w14:paraId="3A55AFA9" w14:textId="77777777" w:rsidR="000C0EDB" w:rsidRPr="000C0EDB" w:rsidRDefault="000C0EDB" w:rsidP="000C0EDB">
            <w:pPr>
              <w:rPr>
                <w:rFonts w:ascii="Aptos" w:hAnsi="Aptos"/>
                <w:sz w:val="24"/>
                <w:szCs w:val="24"/>
              </w:rPr>
            </w:pPr>
            <w:r w:rsidRPr="000C0EDB">
              <w:rPr>
                <w:rFonts w:ascii="Aptos" w:hAnsi="Aptos"/>
                <w:sz w:val="24"/>
                <w:szCs w:val="24"/>
              </w:rPr>
              <w:t>object</w:t>
            </w:r>
          </w:p>
        </w:tc>
        <w:tc>
          <w:tcPr>
            <w:tcW w:w="0" w:type="auto"/>
            <w:tcMar>
              <w:top w:w="15" w:type="dxa"/>
              <w:left w:w="15" w:type="dxa"/>
              <w:bottom w:w="15" w:type="dxa"/>
              <w:right w:w="15" w:type="dxa"/>
            </w:tcMar>
            <w:vAlign w:val="center"/>
            <w:hideMark/>
          </w:tcPr>
          <w:p w14:paraId="0440A6C3" w14:textId="77777777" w:rsidR="000C0EDB" w:rsidRPr="000C0EDB" w:rsidRDefault="000C0EDB" w:rsidP="000C0EDB">
            <w:pPr>
              <w:rPr>
                <w:rFonts w:ascii="Aptos" w:hAnsi="Aptos"/>
                <w:sz w:val="24"/>
                <w:szCs w:val="24"/>
              </w:rPr>
            </w:pPr>
            <w:r w:rsidRPr="000C0EDB">
              <w:rPr>
                <w:rFonts w:ascii="Aptos" w:hAnsi="Aptos"/>
                <w:sz w:val="24"/>
                <w:szCs w:val="24"/>
              </w:rPr>
              <w:t>Size category of the market</w:t>
            </w:r>
          </w:p>
        </w:tc>
      </w:tr>
      <w:tr w:rsidR="000C0EDB" w:rsidRPr="000C0EDB" w14:paraId="1771205D" w14:textId="77777777" w:rsidTr="000C0EDB">
        <w:trPr>
          <w:tblCellSpacing w:w="15" w:type="dxa"/>
        </w:trPr>
        <w:tc>
          <w:tcPr>
            <w:tcW w:w="0" w:type="auto"/>
            <w:tcMar>
              <w:top w:w="15" w:type="dxa"/>
              <w:left w:w="15" w:type="dxa"/>
              <w:bottom w:w="15" w:type="dxa"/>
              <w:right w:w="15" w:type="dxa"/>
            </w:tcMar>
            <w:vAlign w:val="center"/>
            <w:hideMark/>
          </w:tcPr>
          <w:p w14:paraId="1DD72529" w14:textId="77777777" w:rsidR="000C0EDB" w:rsidRPr="000C0EDB" w:rsidRDefault="000C0EDB" w:rsidP="000C0EDB">
            <w:pPr>
              <w:rPr>
                <w:rFonts w:ascii="Aptos" w:hAnsi="Aptos"/>
                <w:sz w:val="24"/>
                <w:szCs w:val="24"/>
              </w:rPr>
            </w:pPr>
            <w:r w:rsidRPr="000C0EDB">
              <w:rPr>
                <w:rFonts w:ascii="Aptos" w:hAnsi="Aptos"/>
                <w:sz w:val="24"/>
                <w:szCs w:val="24"/>
              </w:rPr>
              <w:t>Product</w:t>
            </w:r>
          </w:p>
        </w:tc>
        <w:tc>
          <w:tcPr>
            <w:tcW w:w="0" w:type="auto"/>
            <w:tcMar>
              <w:top w:w="15" w:type="dxa"/>
              <w:left w:w="15" w:type="dxa"/>
              <w:bottom w:w="15" w:type="dxa"/>
              <w:right w:w="15" w:type="dxa"/>
            </w:tcMar>
            <w:vAlign w:val="center"/>
            <w:hideMark/>
          </w:tcPr>
          <w:p w14:paraId="61B957D4" w14:textId="77777777" w:rsidR="000C0EDB" w:rsidRPr="000C0EDB" w:rsidRDefault="000C0EDB" w:rsidP="000C0EDB">
            <w:pPr>
              <w:rPr>
                <w:rFonts w:ascii="Aptos" w:hAnsi="Aptos"/>
                <w:sz w:val="24"/>
                <w:szCs w:val="24"/>
              </w:rPr>
            </w:pPr>
            <w:r w:rsidRPr="000C0EDB">
              <w:rPr>
                <w:rFonts w:ascii="Aptos" w:hAnsi="Aptos"/>
                <w:sz w:val="24"/>
                <w:szCs w:val="24"/>
              </w:rPr>
              <w:t>object</w:t>
            </w:r>
          </w:p>
        </w:tc>
        <w:tc>
          <w:tcPr>
            <w:tcW w:w="0" w:type="auto"/>
            <w:tcMar>
              <w:top w:w="15" w:type="dxa"/>
              <w:left w:w="15" w:type="dxa"/>
              <w:bottom w:w="15" w:type="dxa"/>
              <w:right w:w="15" w:type="dxa"/>
            </w:tcMar>
            <w:vAlign w:val="center"/>
            <w:hideMark/>
          </w:tcPr>
          <w:p w14:paraId="1E6B5A3A" w14:textId="77777777" w:rsidR="000C0EDB" w:rsidRPr="000C0EDB" w:rsidRDefault="000C0EDB" w:rsidP="000C0EDB">
            <w:pPr>
              <w:rPr>
                <w:rFonts w:ascii="Aptos" w:hAnsi="Aptos"/>
                <w:sz w:val="24"/>
                <w:szCs w:val="24"/>
              </w:rPr>
            </w:pPr>
            <w:r w:rsidRPr="000C0EDB">
              <w:rPr>
                <w:rFonts w:ascii="Aptos" w:hAnsi="Aptos"/>
                <w:sz w:val="24"/>
                <w:szCs w:val="24"/>
              </w:rPr>
              <w:t>Product name</w:t>
            </w:r>
          </w:p>
        </w:tc>
      </w:tr>
      <w:tr w:rsidR="000C0EDB" w:rsidRPr="000C0EDB" w14:paraId="5F884055" w14:textId="77777777" w:rsidTr="000C0EDB">
        <w:trPr>
          <w:tblCellSpacing w:w="15" w:type="dxa"/>
        </w:trPr>
        <w:tc>
          <w:tcPr>
            <w:tcW w:w="0" w:type="auto"/>
            <w:tcMar>
              <w:top w:w="15" w:type="dxa"/>
              <w:left w:w="15" w:type="dxa"/>
              <w:bottom w:w="15" w:type="dxa"/>
              <w:right w:w="15" w:type="dxa"/>
            </w:tcMar>
            <w:vAlign w:val="center"/>
            <w:hideMark/>
          </w:tcPr>
          <w:p w14:paraId="69F35996" w14:textId="77777777" w:rsidR="000C0EDB" w:rsidRPr="000C0EDB" w:rsidRDefault="000C0EDB" w:rsidP="000C0EDB">
            <w:pPr>
              <w:rPr>
                <w:rFonts w:ascii="Aptos" w:hAnsi="Aptos"/>
                <w:sz w:val="24"/>
                <w:szCs w:val="24"/>
              </w:rPr>
            </w:pPr>
            <w:r w:rsidRPr="000C0EDB">
              <w:rPr>
                <w:rFonts w:ascii="Aptos" w:hAnsi="Aptos"/>
                <w:sz w:val="24"/>
                <w:szCs w:val="24"/>
              </w:rPr>
              <w:t>Product Type</w:t>
            </w:r>
          </w:p>
        </w:tc>
        <w:tc>
          <w:tcPr>
            <w:tcW w:w="0" w:type="auto"/>
            <w:tcMar>
              <w:top w:w="15" w:type="dxa"/>
              <w:left w:w="15" w:type="dxa"/>
              <w:bottom w:w="15" w:type="dxa"/>
              <w:right w:w="15" w:type="dxa"/>
            </w:tcMar>
            <w:vAlign w:val="center"/>
            <w:hideMark/>
          </w:tcPr>
          <w:p w14:paraId="37C0CC79" w14:textId="77777777" w:rsidR="000C0EDB" w:rsidRPr="000C0EDB" w:rsidRDefault="000C0EDB" w:rsidP="000C0EDB">
            <w:pPr>
              <w:rPr>
                <w:rFonts w:ascii="Aptos" w:hAnsi="Aptos"/>
                <w:sz w:val="24"/>
                <w:szCs w:val="24"/>
              </w:rPr>
            </w:pPr>
            <w:r w:rsidRPr="000C0EDB">
              <w:rPr>
                <w:rFonts w:ascii="Aptos" w:hAnsi="Aptos"/>
                <w:sz w:val="24"/>
                <w:szCs w:val="24"/>
              </w:rPr>
              <w:t>object</w:t>
            </w:r>
          </w:p>
        </w:tc>
        <w:tc>
          <w:tcPr>
            <w:tcW w:w="0" w:type="auto"/>
            <w:tcMar>
              <w:top w:w="15" w:type="dxa"/>
              <w:left w:w="15" w:type="dxa"/>
              <w:bottom w:w="15" w:type="dxa"/>
              <w:right w:w="15" w:type="dxa"/>
            </w:tcMar>
            <w:vAlign w:val="center"/>
            <w:hideMark/>
          </w:tcPr>
          <w:p w14:paraId="7A7116E5" w14:textId="77777777" w:rsidR="000C0EDB" w:rsidRPr="000C0EDB" w:rsidRDefault="000C0EDB" w:rsidP="000C0EDB">
            <w:pPr>
              <w:rPr>
                <w:rFonts w:ascii="Aptos" w:hAnsi="Aptos"/>
                <w:sz w:val="24"/>
                <w:szCs w:val="24"/>
              </w:rPr>
            </w:pPr>
            <w:r w:rsidRPr="000C0EDB">
              <w:rPr>
                <w:rFonts w:ascii="Aptos" w:hAnsi="Aptos"/>
                <w:sz w:val="24"/>
                <w:szCs w:val="24"/>
              </w:rPr>
              <w:t>Type of product (e.g., Coffee, Espresso)</w:t>
            </w:r>
          </w:p>
        </w:tc>
      </w:tr>
      <w:tr w:rsidR="000C0EDB" w:rsidRPr="000C0EDB" w14:paraId="5FFE4A64" w14:textId="77777777" w:rsidTr="000C0EDB">
        <w:trPr>
          <w:tblCellSpacing w:w="15" w:type="dxa"/>
        </w:trPr>
        <w:tc>
          <w:tcPr>
            <w:tcW w:w="0" w:type="auto"/>
            <w:tcMar>
              <w:top w:w="15" w:type="dxa"/>
              <w:left w:w="15" w:type="dxa"/>
              <w:bottom w:w="15" w:type="dxa"/>
              <w:right w:w="15" w:type="dxa"/>
            </w:tcMar>
            <w:vAlign w:val="center"/>
            <w:hideMark/>
          </w:tcPr>
          <w:p w14:paraId="0918E183" w14:textId="77777777" w:rsidR="000C0EDB" w:rsidRPr="000C0EDB" w:rsidRDefault="000C0EDB" w:rsidP="000C0EDB">
            <w:pPr>
              <w:rPr>
                <w:rFonts w:ascii="Aptos" w:hAnsi="Aptos"/>
                <w:sz w:val="24"/>
                <w:szCs w:val="24"/>
              </w:rPr>
            </w:pPr>
            <w:r w:rsidRPr="000C0EDB">
              <w:rPr>
                <w:rFonts w:ascii="Aptos" w:hAnsi="Aptos"/>
                <w:sz w:val="24"/>
                <w:szCs w:val="24"/>
              </w:rPr>
              <w:t>State</w:t>
            </w:r>
          </w:p>
        </w:tc>
        <w:tc>
          <w:tcPr>
            <w:tcW w:w="0" w:type="auto"/>
            <w:tcMar>
              <w:top w:w="15" w:type="dxa"/>
              <w:left w:w="15" w:type="dxa"/>
              <w:bottom w:w="15" w:type="dxa"/>
              <w:right w:w="15" w:type="dxa"/>
            </w:tcMar>
            <w:vAlign w:val="center"/>
            <w:hideMark/>
          </w:tcPr>
          <w:p w14:paraId="1A900FE5" w14:textId="77777777" w:rsidR="000C0EDB" w:rsidRPr="000C0EDB" w:rsidRDefault="000C0EDB" w:rsidP="000C0EDB">
            <w:pPr>
              <w:rPr>
                <w:rFonts w:ascii="Aptos" w:hAnsi="Aptos"/>
                <w:sz w:val="24"/>
                <w:szCs w:val="24"/>
              </w:rPr>
            </w:pPr>
            <w:r w:rsidRPr="000C0EDB">
              <w:rPr>
                <w:rFonts w:ascii="Aptos" w:hAnsi="Aptos"/>
                <w:sz w:val="24"/>
                <w:szCs w:val="24"/>
              </w:rPr>
              <w:t>object</w:t>
            </w:r>
          </w:p>
        </w:tc>
        <w:tc>
          <w:tcPr>
            <w:tcW w:w="0" w:type="auto"/>
            <w:tcMar>
              <w:top w:w="15" w:type="dxa"/>
              <w:left w:w="15" w:type="dxa"/>
              <w:bottom w:w="15" w:type="dxa"/>
              <w:right w:w="15" w:type="dxa"/>
            </w:tcMar>
            <w:vAlign w:val="center"/>
            <w:hideMark/>
          </w:tcPr>
          <w:p w14:paraId="23BE8B9A" w14:textId="77777777" w:rsidR="000C0EDB" w:rsidRPr="000C0EDB" w:rsidRDefault="000C0EDB" w:rsidP="000C0EDB">
            <w:pPr>
              <w:rPr>
                <w:rFonts w:ascii="Aptos" w:hAnsi="Aptos"/>
                <w:sz w:val="24"/>
                <w:szCs w:val="24"/>
              </w:rPr>
            </w:pPr>
            <w:r w:rsidRPr="000C0EDB">
              <w:rPr>
                <w:rFonts w:ascii="Aptos" w:hAnsi="Aptos"/>
                <w:sz w:val="24"/>
                <w:szCs w:val="24"/>
              </w:rPr>
              <w:t>U.S. state</w:t>
            </w:r>
          </w:p>
        </w:tc>
      </w:tr>
      <w:tr w:rsidR="000C0EDB" w:rsidRPr="000C0EDB" w14:paraId="500DD76D" w14:textId="77777777" w:rsidTr="000C0EDB">
        <w:trPr>
          <w:tblCellSpacing w:w="15" w:type="dxa"/>
        </w:trPr>
        <w:tc>
          <w:tcPr>
            <w:tcW w:w="0" w:type="auto"/>
            <w:tcMar>
              <w:top w:w="15" w:type="dxa"/>
              <w:left w:w="15" w:type="dxa"/>
              <w:bottom w:w="15" w:type="dxa"/>
              <w:right w:w="15" w:type="dxa"/>
            </w:tcMar>
            <w:vAlign w:val="center"/>
            <w:hideMark/>
          </w:tcPr>
          <w:p w14:paraId="3978C80D" w14:textId="77777777" w:rsidR="000C0EDB" w:rsidRPr="000C0EDB" w:rsidRDefault="000C0EDB" w:rsidP="000C0EDB">
            <w:pPr>
              <w:rPr>
                <w:rFonts w:ascii="Aptos" w:hAnsi="Aptos"/>
                <w:sz w:val="24"/>
                <w:szCs w:val="24"/>
              </w:rPr>
            </w:pPr>
            <w:r w:rsidRPr="000C0EDB">
              <w:rPr>
                <w:rFonts w:ascii="Aptos" w:hAnsi="Aptos"/>
                <w:sz w:val="24"/>
                <w:szCs w:val="24"/>
              </w:rPr>
              <w:t>Type</w:t>
            </w:r>
          </w:p>
        </w:tc>
        <w:tc>
          <w:tcPr>
            <w:tcW w:w="0" w:type="auto"/>
            <w:tcMar>
              <w:top w:w="15" w:type="dxa"/>
              <w:left w:w="15" w:type="dxa"/>
              <w:bottom w:w="15" w:type="dxa"/>
              <w:right w:w="15" w:type="dxa"/>
            </w:tcMar>
            <w:vAlign w:val="center"/>
            <w:hideMark/>
          </w:tcPr>
          <w:p w14:paraId="699F7FE0" w14:textId="77777777" w:rsidR="000C0EDB" w:rsidRPr="000C0EDB" w:rsidRDefault="000C0EDB" w:rsidP="000C0EDB">
            <w:pPr>
              <w:rPr>
                <w:rFonts w:ascii="Aptos" w:hAnsi="Aptos"/>
                <w:sz w:val="24"/>
                <w:szCs w:val="24"/>
              </w:rPr>
            </w:pPr>
            <w:r w:rsidRPr="000C0EDB">
              <w:rPr>
                <w:rFonts w:ascii="Aptos" w:hAnsi="Aptos"/>
                <w:sz w:val="24"/>
                <w:szCs w:val="24"/>
              </w:rPr>
              <w:t>object</w:t>
            </w:r>
          </w:p>
        </w:tc>
        <w:tc>
          <w:tcPr>
            <w:tcW w:w="0" w:type="auto"/>
            <w:tcMar>
              <w:top w:w="15" w:type="dxa"/>
              <w:left w:w="15" w:type="dxa"/>
              <w:bottom w:w="15" w:type="dxa"/>
              <w:right w:w="15" w:type="dxa"/>
            </w:tcMar>
            <w:vAlign w:val="center"/>
            <w:hideMark/>
          </w:tcPr>
          <w:p w14:paraId="26F99675" w14:textId="77777777" w:rsidR="000C0EDB" w:rsidRPr="000C0EDB" w:rsidRDefault="000C0EDB" w:rsidP="000C0EDB">
            <w:pPr>
              <w:rPr>
                <w:rFonts w:ascii="Aptos" w:hAnsi="Aptos"/>
                <w:sz w:val="24"/>
                <w:szCs w:val="24"/>
              </w:rPr>
            </w:pPr>
            <w:r w:rsidRPr="000C0EDB">
              <w:rPr>
                <w:rFonts w:ascii="Aptos" w:hAnsi="Aptos"/>
                <w:sz w:val="24"/>
                <w:szCs w:val="24"/>
              </w:rPr>
              <w:t>Product type detail (e.g., Decaf)</w:t>
            </w:r>
          </w:p>
        </w:tc>
      </w:tr>
      <w:tr w:rsidR="000C0EDB" w:rsidRPr="000C0EDB" w14:paraId="7327C1A1" w14:textId="77777777" w:rsidTr="000C0EDB">
        <w:trPr>
          <w:tblCellSpacing w:w="15" w:type="dxa"/>
        </w:trPr>
        <w:tc>
          <w:tcPr>
            <w:tcW w:w="0" w:type="auto"/>
            <w:tcMar>
              <w:top w:w="15" w:type="dxa"/>
              <w:left w:w="15" w:type="dxa"/>
              <w:bottom w:w="15" w:type="dxa"/>
              <w:right w:w="15" w:type="dxa"/>
            </w:tcMar>
            <w:vAlign w:val="center"/>
            <w:hideMark/>
          </w:tcPr>
          <w:p w14:paraId="3E0E5108" w14:textId="77777777" w:rsidR="000C0EDB" w:rsidRPr="000C0EDB" w:rsidRDefault="000C0EDB" w:rsidP="000C0EDB">
            <w:pPr>
              <w:rPr>
                <w:rFonts w:ascii="Aptos" w:hAnsi="Aptos"/>
                <w:sz w:val="24"/>
                <w:szCs w:val="24"/>
              </w:rPr>
            </w:pPr>
            <w:r w:rsidRPr="000C0EDB">
              <w:rPr>
                <w:rFonts w:ascii="Aptos" w:hAnsi="Aptos"/>
                <w:sz w:val="24"/>
                <w:szCs w:val="24"/>
              </w:rPr>
              <w:t>Budget Margin, Margin</w:t>
            </w:r>
          </w:p>
        </w:tc>
        <w:tc>
          <w:tcPr>
            <w:tcW w:w="0" w:type="auto"/>
            <w:tcMar>
              <w:top w:w="15" w:type="dxa"/>
              <w:left w:w="15" w:type="dxa"/>
              <w:bottom w:w="15" w:type="dxa"/>
              <w:right w:w="15" w:type="dxa"/>
            </w:tcMar>
            <w:vAlign w:val="center"/>
            <w:hideMark/>
          </w:tcPr>
          <w:p w14:paraId="464770FB" w14:textId="77777777" w:rsidR="000C0EDB" w:rsidRPr="000C0EDB" w:rsidRDefault="000C0EDB" w:rsidP="000C0EDB">
            <w:pPr>
              <w:rPr>
                <w:rFonts w:ascii="Aptos" w:hAnsi="Aptos"/>
                <w:sz w:val="24"/>
                <w:szCs w:val="24"/>
              </w:rPr>
            </w:pPr>
            <w:r w:rsidRPr="000C0EDB">
              <w:rPr>
                <w:rFonts w:ascii="Aptos" w:hAnsi="Aptos"/>
                <w:sz w:val="24"/>
                <w:szCs w:val="24"/>
              </w:rPr>
              <w:t>float64</w:t>
            </w:r>
          </w:p>
        </w:tc>
        <w:tc>
          <w:tcPr>
            <w:tcW w:w="0" w:type="auto"/>
            <w:tcMar>
              <w:top w:w="15" w:type="dxa"/>
              <w:left w:w="15" w:type="dxa"/>
              <w:bottom w:w="15" w:type="dxa"/>
              <w:right w:w="15" w:type="dxa"/>
            </w:tcMar>
            <w:vAlign w:val="center"/>
            <w:hideMark/>
          </w:tcPr>
          <w:p w14:paraId="3DC61531" w14:textId="77777777" w:rsidR="000C0EDB" w:rsidRPr="000C0EDB" w:rsidRDefault="000C0EDB" w:rsidP="000C0EDB">
            <w:pPr>
              <w:rPr>
                <w:rFonts w:ascii="Aptos" w:hAnsi="Aptos"/>
                <w:sz w:val="24"/>
                <w:szCs w:val="24"/>
              </w:rPr>
            </w:pPr>
            <w:r w:rsidRPr="000C0EDB">
              <w:rPr>
                <w:rFonts w:ascii="Aptos" w:hAnsi="Aptos"/>
                <w:sz w:val="24"/>
                <w:szCs w:val="24"/>
              </w:rPr>
              <w:t>Profit margin (budgeted and actual)</w:t>
            </w:r>
          </w:p>
        </w:tc>
      </w:tr>
      <w:tr w:rsidR="000C0EDB" w:rsidRPr="000C0EDB" w14:paraId="3DBEB3B8" w14:textId="77777777" w:rsidTr="000C0EDB">
        <w:trPr>
          <w:tblCellSpacing w:w="15" w:type="dxa"/>
        </w:trPr>
        <w:tc>
          <w:tcPr>
            <w:tcW w:w="0" w:type="auto"/>
            <w:tcMar>
              <w:top w:w="15" w:type="dxa"/>
              <w:left w:w="15" w:type="dxa"/>
              <w:bottom w:w="15" w:type="dxa"/>
              <w:right w:w="15" w:type="dxa"/>
            </w:tcMar>
            <w:vAlign w:val="center"/>
            <w:hideMark/>
          </w:tcPr>
          <w:p w14:paraId="573C2C9B" w14:textId="77777777" w:rsidR="000C0EDB" w:rsidRPr="000C0EDB" w:rsidRDefault="000C0EDB" w:rsidP="000C0EDB">
            <w:pPr>
              <w:rPr>
                <w:rFonts w:ascii="Aptos" w:hAnsi="Aptos"/>
                <w:sz w:val="24"/>
                <w:szCs w:val="24"/>
              </w:rPr>
            </w:pPr>
            <w:r w:rsidRPr="000C0EDB">
              <w:rPr>
                <w:rFonts w:ascii="Aptos" w:hAnsi="Aptos"/>
                <w:sz w:val="24"/>
                <w:szCs w:val="24"/>
              </w:rPr>
              <w:t>Budget Profit, Profit</w:t>
            </w:r>
          </w:p>
        </w:tc>
        <w:tc>
          <w:tcPr>
            <w:tcW w:w="0" w:type="auto"/>
            <w:tcMar>
              <w:top w:w="15" w:type="dxa"/>
              <w:left w:w="15" w:type="dxa"/>
              <w:bottom w:w="15" w:type="dxa"/>
              <w:right w:w="15" w:type="dxa"/>
            </w:tcMar>
            <w:vAlign w:val="center"/>
            <w:hideMark/>
          </w:tcPr>
          <w:p w14:paraId="3A881E89" w14:textId="77777777" w:rsidR="000C0EDB" w:rsidRPr="000C0EDB" w:rsidRDefault="000C0EDB" w:rsidP="000C0EDB">
            <w:pPr>
              <w:rPr>
                <w:rFonts w:ascii="Aptos" w:hAnsi="Aptos"/>
                <w:sz w:val="24"/>
                <w:szCs w:val="24"/>
              </w:rPr>
            </w:pPr>
            <w:r w:rsidRPr="000C0EDB">
              <w:rPr>
                <w:rFonts w:ascii="Aptos" w:hAnsi="Aptos"/>
                <w:sz w:val="24"/>
                <w:szCs w:val="24"/>
              </w:rPr>
              <w:t>float64</w:t>
            </w:r>
          </w:p>
        </w:tc>
        <w:tc>
          <w:tcPr>
            <w:tcW w:w="0" w:type="auto"/>
            <w:tcMar>
              <w:top w:w="15" w:type="dxa"/>
              <w:left w:w="15" w:type="dxa"/>
              <w:bottom w:w="15" w:type="dxa"/>
              <w:right w:w="15" w:type="dxa"/>
            </w:tcMar>
            <w:vAlign w:val="center"/>
            <w:hideMark/>
          </w:tcPr>
          <w:p w14:paraId="13083AA6" w14:textId="77777777" w:rsidR="000C0EDB" w:rsidRPr="000C0EDB" w:rsidRDefault="000C0EDB" w:rsidP="000C0EDB">
            <w:pPr>
              <w:rPr>
                <w:rFonts w:ascii="Aptos" w:hAnsi="Aptos"/>
                <w:sz w:val="24"/>
                <w:szCs w:val="24"/>
              </w:rPr>
            </w:pPr>
            <w:r w:rsidRPr="000C0EDB">
              <w:rPr>
                <w:rFonts w:ascii="Aptos" w:hAnsi="Aptos"/>
                <w:sz w:val="24"/>
                <w:szCs w:val="24"/>
              </w:rPr>
              <w:t>Profit (budgeted and actual)</w:t>
            </w:r>
          </w:p>
        </w:tc>
      </w:tr>
      <w:tr w:rsidR="000C0EDB" w:rsidRPr="000C0EDB" w14:paraId="6B89999C" w14:textId="77777777" w:rsidTr="000C0EDB">
        <w:trPr>
          <w:tblCellSpacing w:w="15" w:type="dxa"/>
        </w:trPr>
        <w:tc>
          <w:tcPr>
            <w:tcW w:w="0" w:type="auto"/>
            <w:tcMar>
              <w:top w:w="15" w:type="dxa"/>
              <w:left w:w="15" w:type="dxa"/>
              <w:bottom w:w="15" w:type="dxa"/>
              <w:right w:w="15" w:type="dxa"/>
            </w:tcMar>
            <w:vAlign w:val="center"/>
            <w:hideMark/>
          </w:tcPr>
          <w:p w14:paraId="58016346" w14:textId="77777777" w:rsidR="000C0EDB" w:rsidRPr="000C0EDB" w:rsidRDefault="000C0EDB" w:rsidP="000C0EDB">
            <w:pPr>
              <w:rPr>
                <w:rFonts w:ascii="Aptos" w:hAnsi="Aptos"/>
                <w:sz w:val="24"/>
                <w:szCs w:val="24"/>
              </w:rPr>
            </w:pPr>
            <w:r w:rsidRPr="000C0EDB">
              <w:rPr>
                <w:rFonts w:ascii="Aptos" w:hAnsi="Aptos"/>
                <w:sz w:val="24"/>
                <w:szCs w:val="24"/>
              </w:rPr>
              <w:t>Budget Sales, Coffee Sales</w:t>
            </w:r>
          </w:p>
        </w:tc>
        <w:tc>
          <w:tcPr>
            <w:tcW w:w="0" w:type="auto"/>
            <w:tcMar>
              <w:top w:w="15" w:type="dxa"/>
              <w:left w:w="15" w:type="dxa"/>
              <w:bottom w:w="15" w:type="dxa"/>
              <w:right w:w="15" w:type="dxa"/>
            </w:tcMar>
            <w:vAlign w:val="center"/>
            <w:hideMark/>
          </w:tcPr>
          <w:p w14:paraId="484A4E91" w14:textId="77777777" w:rsidR="000C0EDB" w:rsidRPr="000C0EDB" w:rsidRDefault="000C0EDB" w:rsidP="000C0EDB">
            <w:pPr>
              <w:rPr>
                <w:rFonts w:ascii="Aptos" w:hAnsi="Aptos"/>
                <w:sz w:val="24"/>
                <w:szCs w:val="24"/>
              </w:rPr>
            </w:pPr>
            <w:r w:rsidRPr="000C0EDB">
              <w:rPr>
                <w:rFonts w:ascii="Aptos" w:hAnsi="Aptos"/>
                <w:sz w:val="24"/>
                <w:szCs w:val="24"/>
              </w:rPr>
              <w:t>int64</w:t>
            </w:r>
          </w:p>
        </w:tc>
        <w:tc>
          <w:tcPr>
            <w:tcW w:w="0" w:type="auto"/>
            <w:tcMar>
              <w:top w:w="15" w:type="dxa"/>
              <w:left w:w="15" w:type="dxa"/>
              <w:bottom w:w="15" w:type="dxa"/>
              <w:right w:w="15" w:type="dxa"/>
            </w:tcMar>
            <w:vAlign w:val="center"/>
            <w:hideMark/>
          </w:tcPr>
          <w:p w14:paraId="65B4FE38" w14:textId="77777777" w:rsidR="000C0EDB" w:rsidRPr="000C0EDB" w:rsidRDefault="000C0EDB" w:rsidP="000C0EDB">
            <w:pPr>
              <w:rPr>
                <w:rFonts w:ascii="Aptos" w:hAnsi="Aptos"/>
                <w:sz w:val="24"/>
                <w:szCs w:val="24"/>
              </w:rPr>
            </w:pPr>
            <w:r w:rsidRPr="000C0EDB">
              <w:rPr>
                <w:rFonts w:ascii="Aptos" w:hAnsi="Aptos"/>
                <w:sz w:val="24"/>
                <w:szCs w:val="24"/>
              </w:rPr>
              <w:t>Sales (budgeted and actual)</w:t>
            </w:r>
          </w:p>
        </w:tc>
      </w:tr>
      <w:tr w:rsidR="000C0EDB" w:rsidRPr="000C0EDB" w14:paraId="2CD8BD9A" w14:textId="77777777" w:rsidTr="000C0EDB">
        <w:trPr>
          <w:tblCellSpacing w:w="15" w:type="dxa"/>
        </w:trPr>
        <w:tc>
          <w:tcPr>
            <w:tcW w:w="0" w:type="auto"/>
            <w:tcMar>
              <w:top w:w="15" w:type="dxa"/>
              <w:left w:w="15" w:type="dxa"/>
              <w:bottom w:w="15" w:type="dxa"/>
              <w:right w:w="15" w:type="dxa"/>
            </w:tcMar>
            <w:vAlign w:val="center"/>
            <w:hideMark/>
          </w:tcPr>
          <w:p w14:paraId="18D6EBC3" w14:textId="77777777" w:rsidR="000C0EDB" w:rsidRPr="000C0EDB" w:rsidRDefault="000C0EDB" w:rsidP="000C0EDB">
            <w:pPr>
              <w:rPr>
                <w:rFonts w:ascii="Aptos" w:hAnsi="Aptos"/>
                <w:sz w:val="24"/>
                <w:szCs w:val="24"/>
              </w:rPr>
            </w:pPr>
            <w:r w:rsidRPr="000C0EDB">
              <w:rPr>
                <w:rFonts w:ascii="Aptos" w:hAnsi="Aptos"/>
                <w:sz w:val="24"/>
                <w:szCs w:val="24"/>
              </w:rPr>
              <w:t>Inventory</w:t>
            </w:r>
          </w:p>
        </w:tc>
        <w:tc>
          <w:tcPr>
            <w:tcW w:w="0" w:type="auto"/>
            <w:tcMar>
              <w:top w:w="15" w:type="dxa"/>
              <w:left w:w="15" w:type="dxa"/>
              <w:bottom w:w="15" w:type="dxa"/>
              <w:right w:w="15" w:type="dxa"/>
            </w:tcMar>
            <w:vAlign w:val="center"/>
            <w:hideMark/>
          </w:tcPr>
          <w:p w14:paraId="081F5582" w14:textId="77777777" w:rsidR="000C0EDB" w:rsidRPr="000C0EDB" w:rsidRDefault="000C0EDB" w:rsidP="000C0EDB">
            <w:pPr>
              <w:rPr>
                <w:rFonts w:ascii="Aptos" w:hAnsi="Aptos"/>
                <w:sz w:val="24"/>
                <w:szCs w:val="24"/>
              </w:rPr>
            </w:pPr>
            <w:r w:rsidRPr="000C0EDB">
              <w:rPr>
                <w:rFonts w:ascii="Aptos" w:hAnsi="Aptos"/>
                <w:sz w:val="24"/>
                <w:szCs w:val="24"/>
              </w:rPr>
              <w:t>object</w:t>
            </w:r>
          </w:p>
        </w:tc>
        <w:tc>
          <w:tcPr>
            <w:tcW w:w="0" w:type="auto"/>
            <w:tcMar>
              <w:top w:w="15" w:type="dxa"/>
              <w:left w:w="15" w:type="dxa"/>
              <w:bottom w:w="15" w:type="dxa"/>
              <w:right w:w="15" w:type="dxa"/>
            </w:tcMar>
            <w:vAlign w:val="center"/>
            <w:hideMark/>
          </w:tcPr>
          <w:p w14:paraId="35202283" w14:textId="77777777" w:rsidR="000C0EDB" w:rsidRPr="000C0EDB" w:rsidRDefault="000C0EDB" w:rsidP="000C0EDB">
            <w:pPr>
              <w:rPr>
                <w:rFonts w:ascii="Aptos" w:hAnsi="Aptos"/>
                <w:sz w:val="24"/>
                <w:szCs w:val="24"/>
              </w:rPr>
            </w:pPr>
            <w:r w:rsidRPr="000C0EDB">
              <w:rPr>
                <w:rFonts w:ascii="Aptos" w:hAnsi="Aptos"/>
                <w:sz w:val="24"/>
                <w:szCs w:val="24"/>
              </w:rPr>
              <w:t>Inventory stock for each entry</w:t>
            </w:r>
          </w:p>
        </w:tc>
      </w:tr>
      <w:tr w:rsidR="000C0EDB" w:rsidRPr="000C0EDB" w14:paraId="742E4829" w14:textId="77777777" w:rsidTr="000C0EDB">
        <w:trPr>
          <w:tblCellSpacing w:w="15" w:type="dxa"/>
        </w:trPr>
        <w:tc>
          <w:tcPr>
            <w:tcW w:w="0" w:type="auto"/>
            <w:tcMar>
              <w:top w:w="15" w:type="dxa"/>
              <w:left w:w="15" w:type="dxa"/>
              <w:bottom w:w="15" w:type="dxa"/>
              <w:right w:w="15" w:type="dxa"/>
            </w:tcMar>
            <w:vAlign w:val="center"/>
            <w:hideMark/>
          </w:tcPr>
          <w:p w14:paraId="11EE97C3" w14:textId="77777777" w:rsidR="000C0EDB" w:rsidRPr="000C0EDB" w:rsidRDefault="000C0EDB" w:rsidP="000C0EDB">
            <w:pPr>
              <w:rPr>
                <w:rFonts w:ascii="Aptos" w:hAnsi="Aptos"/>
                <w:sz w:val="24"/>
                <w:szCs w:val="24"/>
              </w:rPr>
            </w:pPr>
            <w:r w:rsidRPr="000C0EDB">
              <w:rPr>
                <w:rFonts w:ascii="Aptos" w:hAnsi="Aptos"/>
                <w:sz w:val="24"/>
                <w:szCs w:val="24"/>
              </w:rPr>
              <w:t>Marketing</w:t>
            </w:r>
          </w:p>
        </w:tc>
        <w:tc>
          <w:tcPr>
            <w:tcW w:w="0" w:type="auto"/>
            <w:tcMar>
              <w:top w:w="15" w:type="dxa"/>
              <w:left w:w="15" w:type="dxa"/>
              <w:bottom w:w="15" w:type="dxa"/>
              <w:right w:w="15" w:type="dxa"/>
            </w:tcMar>
            <w:vAlign w:val="center"/>
            <w:hideMark/>
          </w:tcPr>
          <w:p w14:paraId="0940CD04" w14:textId="77777777" w:rsidR="000C0EDB" w:rsidRPr="000C0EDB" w:rsidRDefault="000C0EDB" w:rsidP="000C0EDB">
            <w:pPr>
              <w:rPr>
                <w:rFonts w:ascii="Aptos" w:hAnsi="Aptos"/>
                <w:sz w:val="24"/>
                <w:szCs w:val="24"/>
              </w:rPr>
            </w:pPr>
            <w:r w:rsidRPr="000C0EDB">
              <w:rPr>
                <w:rFonts w:ascii="Aptos" w:hAnsi="Aptos"/>
                <w:sz w:val="24"/>
                <w:szCs w:val="24"/>
              </w:rPr>
              <w:t>float64</w:t>
            </w:r>
          </w:p>
        </w:tc>
        <w:tc>
          <w:tcPr>
            <w:tcW w:w="0" w:type="auto"/>
            <w:tcMar>
              <w:top w:w="15" w:type="dxa"/>
              <w:left w:w="15" w:type="dxa"/>
              <w:bottom w:w="15" w:type="dxa"/>
              <w:right w:w="15" w:type="dxa"/>
            </w:tcMar>
            <w:vAlign w:val="center"/>
            <w:hideMark/>
          </w:tcPr>
          <w:p w14:paraId="1605B646" w14:textId="77777777" w:rsidR="000C0EDB" w:rsidRPr="000C0EDB" w:rsidRDefault="000C0EDB" w:rsidP="000C0EDB">
            <w:pPr>
              <w:rPr>
                <w:rFonts w:ascii="Aptos" w:hAnsi="Aptos"/>
                <w:sz w:val="24"/>
                <w:szCs w:val="24"/>
              </w:rPr>
            </w:pPr>
            <w:r w:rsidRPr="000C0EDB">
              <w:rPr>
                <w:rFonts w:ascii="Aptos" w:hAnsi="Aptos"/>
                <w:sz w:val="24"/>
                <w:szCs w:val="24"/>
              </w:rPr>
              <w:t>Marketing expenses</w:t>
            </w:r>
          </w:p>
        </w:tc>
      </w:tr>
      <w:tr w:rsidR="000C0EDB" w:rsidRPr="000C0EDB" w14:paraId="58565AE5" w14:textId="77777777" w:rsidTr="000C0EDB">
        <w:trPr>
          <w:tblCellSpacing w:w="15" w:type="dxa"/>
        </w:trPr>
        <w:tc>
          <w:tcPr>
            <w:tcW w:w="0" w:type="auto"/>
            <w:tcMar>
              <w:top w:w="15" w:type="dxa"/>
              <w:left w:w="15" w:type="dxa"/>
              <w:bottom w:w="15" w:type="dxa"/>
              <w:right w:w="15" w:type="dxa"/>
            </w:tcMar>
            <w:vAlign w:val="center"/>
            <w:hideMark/>
          </w:tcPr>
          <w:p w14:paraId="2E933798" w14:textId="77777777" w:rsidR="000C0EDB" w:rsidRPr="000C0EDB" w:rsidRDefault="000C0EDB" w:rsidP="000C0EDB">
            <w:pPr>
              <w:rPr>
                <w:rFonts w:ascii="Aptos" w:hAnsi="Aptos"/>
                <w:sz w:val="24"/>
                <w:szCs w:val="24"/>
              </w:rPr>
            </w:pPr>
            <w:r w:rsidRPr="000C0EDB">
              <w:rPr>
                <w:rFonts w:ascii="Aptos" w:hAnsi="Aptos"/>
                <w:sz w:val="24"/>
                <w:szCs w:val="24"/>
              </w:rPr>
              <w:t>Total Expenses</w:t>
            </w:r>
          </w:p>
        </w:tc>
        <w:tc>
          <w:tcPr>
            <w:tcW w:w="0" w:type="auto"/>
            <w:tcMar>
              <w:top w:w="15" w:type="dxa"/>
              <w:left w:w="15" w:type="dxa"/>
              <w:bottom w:w="15" w:type="dxa"/>
              <w:right w:w="15" w:type="dxa"/>
            </w:tcMar>
            <w:vAlign w:val="center"/>
            <w:hideMark/>
          </w:tcPr>
          <w:p w14:paraId="60C88EDE" w14:textId="77777777" w:rsidR="000C0EDB" w:rsidRPr="000C0EDB" w:rsidRDefault="000C0EDB" w:rsidP="000C0EDB">
            <w:pPr>
              <w:rPr>
                <w:rFonts w:ascii="Aptos" w:hAnsi="Aptos"/>
                <w:sz w:val="24"/>
                <w:szCs w:val="24"/>
              </w:rPr>
            </w:pPr>
            <w:r w:rsidRPr="000C0EDB">
              <w:rPr>
                <w:rFonts w:ascii="Aptos" w:hAnsi="Aptos"/>
                <w:sz w:val="24"/>
                <w:szCs w:val="24"/>
              </w:rPr>
              <w:t>float64</w:t>
            </w:r>
          </w:p>
        </w:tc>
        <w:tc>
          <w:tcPr>
            <w:tcW w:w="0" w:type="auto"/>
            <w:tcMar>
              <w:top w:w="15" w:type="dxa"/>
              <w:left w:w="15" w:type="dxa"/>
              <w:bottom w:w="15" w:type="dxa"/>
              <w:right w:w="15" w:type="dxa"/>
            </w:tcMar>
            <w:vAlign w:val="center"/>
            <w:hideMark/>
          </w:tcPr>
          <w:p w14:paraId="091DD3E3" w14:textId="77777777" w:rsidR="000C0EDB" w:rsidRPr="000C0EDB" w:rsidRDefault="000C0EDB" w:rsidP="000C0EDB">
            <w:pPr>
              <w:rPr>
                <w:rFonts w:ascii="Aptos" w:hAnsi="Aptos"/>
                <w:sz w:val="24"/>
                <w:szCs w:val="24"/>
              </w:rPr>
            </w:pPr>
            <w:r w:rsidRPr="000C0EDB">
              <w:rPr>
                <w:rFonts w:ascii="Aptos" w:hAnsi="Aptos"/>
                <w:sz w:val="24"/>
                <w:szCs w:val="24"/>
              </w:rPr>
              <w:t>Sum of costs associated with each record</w:t>
            </w:r>
          </w:p>
        </w:tc>
      </w:tr>
    </w:tbl>
    <w:p w14:paraId="2A619825" w14:textId="5DA59B76" w:rsidR="000C0EDB" w:rsidRPr="00931A76" w:rsidRDefault="00000000" w:rsidP="000C0EDB">
      <w:pPr>
        <w:rPr>
          <w:rFonts w:ascii="Aptos" w:hAnsi="Aptos"/>
          <w:b/>
          <w:bCs/>
          <w:sz w:val="36"/>
          <w:szCs w:val="36"/>
        </w:rPr>
      </w:pPr>
      <w:r>
        <w:rPr>
          <w:rFonts w:ascii="Aptos" w:hAnsi="Aptos"/>
          <w:b/>
          <w:bCs/>
          <w:noProof/>
          <w:sz w:val="36"/>
          <w:szCs w:val="36"/>
        </w:rPr>
        <w:pict w14:anchorId="314C492F">
          <v:rect id="_x0000_i1025" alt="" style="width:468pt;height:1pt;mso-width-percent:0;mso-height-percent:0;mso-width-percent:0;mso-height-percent:0" o:hralign="center" o:hrstd="t" o:hr="t" fillcolor="#a0a0a0" stroked="f"/>
        </w:pict>
      </w:r>
    </w:p>
    <w:p w14:paraId="2311EFFE" w14:textId="33C39DD2" w:rsidR="00B51E0A" w:rsidRPr="00931A76" w:rsidRDefault="000C0EDB" w:rsidP="007E286A">
      <w:pPr>
        <w:rPr>
          <w:rFonts w:ascii="Aptos" w:hAnsi="Aptos"/>
          <w:b/>
          <w:bCs/>
          <w:sz w:val="32"/>
          <w:szCs w:val="32"/>
        </w:rPr>
      </w:pPr>
      <w:r w:rsidRPr="00931A76">
        <w:rPr>
          <w:rFonts w:ascii="Aptos" w:hAnsi="Aptos"/>
          <w:b/>
          <w:bCs/>
          <w:sz w:val="36"/>
          <w:szCs w:val="36"/>
        </w:rPr>
        <w:lastRenderedPageBreak/>
        <w:t>Objectives</w:t>
      </w:r>
    </w:p>
    <w:p w14:paraId="17CD5161" w14:textId="77777777" w:rsidR="000C0EDB" w:rsidRPr="00190C04" w:rsidRDefault="000C0EDB" w:rsidP="000C0EDB">
      <w:pPr>
        <w:rPr>
          <w:rFonts w:ascii="Aptos" w:hAnsi="Aptos"/>
          <w:sz w:val="24"/>
          <w:szCs w:val="24"/>
        </w:rPr>
      </w:pPr>
      <w:r w:rsidRPr="00190C04">
        <w:rPr>
          <w:rFonts w:ascii="Aptos" w:hAnsi="Aptos"/>
          <w:sz w:val="24"/>
          <w:szCs w:val="24"/>
        </w:rPr>
        <w:t>The primary goal of this analysis is to uncover actionable insights that will help the coffee chain optimize its operations and improve overall performance.</w:t>
      </w:r>
    </w:p>
    <w:p w14:paraId="3AB7B0C2" w14:textId="77777777" w:rsidR="000C0EDB" w:rsidRPr="00190C04" w:rsidRDefault="000C0EDB" w:rsidP="000C0EDB">
      <w:pPr>
        <w:rPr>
          <w:rFonts w:ascii="Aptos" w:hAnsi="Aptos"/>
          <w:sz w:val="24"/>
          <w:szCs w:val="24"/>
        </w:rPr>
      </w:pPr>
      <w:r w:rsidRPr="00190C04">
        <w:rPr>
          <w:rFonts w:ascii="Aptos" w:hAnsi="Aptos"/>
          <w:sz w:val="24"/>
          <w:szCs w:val="24"/>
        </w:rPr>
        <w:t>By analyzing the data, we aim to tackle key challenges like improving forecasting accuracy, optimizing inventory levels, and reducing unnecessary costs.</w:t>
      </w:r>
    </w:p>
    <w:p w14:paraId="42A547E4" w14:textId="2BE89970" w:rsidR="000C0EDB" w:rsidRPr="00190C04" w:rsidRDefault="000C0EDB" w:rsidP="007E286A">
      <w:pPr>
        <w:rPr>
          <w:rFonts w:ascii="Aptos" w:hAnsi="Aptos"/>
          <w:sz w:val="24"/>
          <w:szCs w:val="24"/>
        </w:rPr>
      </w:pPr>
      <w:r w:rsidRPr="00190C04">
        <w:rPr>
          <w:rFonts w:ascii="Aptos" w:hAnsi="Aptos"/>
          <w:sz w:val="24"/>
          <w:szCs w:val="24"/>
        </w:rPr>
        <w:t>Ultimately, this analysis will help the coffee chain make data-driven decisions that enhance efficiency, boost profitability, and strengthen its market position</w:t>
      </w:r>
    </w:p>
    <w:p w14:paraId="5FF20355" w14:textId="0AE934EE" w:rsidR="008525B7" w:rsidRPr="00931A76" w:rsidRDefault="000C0EDB" w:rsidP="008525B7">
      <w:pPr>
        <w:rPr>
          <w:rFonts w:ascii="Aptos" w:hAnsi="Aptos"/>
          <w:b/>
          <w:bCs/>
          <w:sz w:val="40"/>
          <w:szCs w:val="40"/>
        </w:rPr>
      </w:pPr>
      <w:r w:rsidRPr="00931A76">
        <w:rPr>
          <w:rFonts w:ascii="Aptos" w:hAnsi="Aptos"/>
          <w:b/>
          <w:bCs/>
          <w:sz w:val="40"/>
          <w:szCs w:val="40"/>
        </w:rPr>
        <w:t>Analysis</w:t>
      </w:r>
    </w:p>
    <w:p w14:paraId="5819F618" w14:textId="77777777" w:rsidR="00931A76" w:rsidRDefault="00D03031" w:rsidP="00D03031">
      <w:pPr>
        <w:pStyle w:val="NormalWeb"/>
        <w:numPr>
          <w:ilvl w:val="0"/>
          <w:numId w:val="8"/>
        </w:numPr>
        <w:rPr>
          <w:rFonts w:ascii="Aptos" w:hAnsi="Aptos"/>
        </w:rPr>
      </w:pPr>
      <w:r w:rsidRPr="00931A76">
        <w:rPr>
          <w:rFonts w:ascii="Aptos" w:hAnsi="Aptos"/>
          <w:b/>
          <w:bCs/>
          <w:sz w:val="32"/>
          <w:szCs w:val="32"/>
        </w:rPr>
        <w:t>Regional Product Distribution</w:t>
      </w:r>
      <w:r w:rsidRPr="00931A76">
        <w:rPr>
          <w:rFonts w:ascii="Aptos" w:hAnsi="Aptos"/>
        </w:rPr>
        <w:t>:</w:t>
      </w:r>
    </w:p>
    <w:p w14:paraId="43BB9229" w14:textId="2E06DB5B" w:rsidR="00D03031" w:rsidRPr="00190C04" w:rsidRDefault="00D03031" w:rsidP="00931A76">
      <w:pPr>
        <w:pStyle w:val="NormalWeb"/>
        <w:rPr>
          <w:rStyle w:val="oypena"/>
          <w:rFonts w:ascii="Aptos" w:hAnsi="Aptos"/>
        </w:rPr>
      </w:pPr>
      <w:r w:rsidRPr="00190C04">
        <w:rPr>
          <w:rStyle w:val="oypena"/>
          <w:rFonts w:ascii="Aptos" w:hAnsi="Aptos"/>
        </w:rPr>
        <w:t xml:space="preserve">To identify regional preferences, market dominance, and opportunities for strategic adjustments in marketing, production, and resource allocation, we need to analyze both the demand and supply factors across different geographic regions. By examining variations in product performance, sales trends, and customer behaviors in each region, we can uncover key insights into consumer preferences, seasonal trends, and price sensitivity. </w:t>
      </w:r>
    </w:p>
    <w:p w14:paraId="5B7F32B3" w14:textId="1CA53699" w:rsidR="00D03031" w:rsidRPr="00190C04" w:rsidRDefault="00D03031" w:rsidP="00D03031">
      <w:pPr>
        <w:rPr>
          <w:rStyle w:val="oypena"/>
          <w:rFonts w:ascii="Aptos" w:eastAsia="Times New Roman" w:hAnsi="Aptos" w:cs="Times New Roman"/>
          <w:kern w:val="0"/>
          <w:sz w:val="24"/>
          <w:szCs w:val="24"/>
          <w14:ligatures w14:val="none"/>
        </w:rPr>
      </w:pPr>
      <w:r w:rsidRPr="00190C04">
        <w:rPr>
          <w:rStyle w:val="oypena"/>
          <w:rFonts w:ascii="Aptos" w:eastAsia="Times New Roman" w:hAnsi="Aptos" w:cs="Times New Roman"/>
          <w:kern w:val="0"/>
          <w:sz w:val="24"/>
          <w:szCs w:val="24"/>
          <w14:ligatures w14:val="none"/>
        </w:rPr>
        <w:t xml:space="preserve">This analysis can help pinpoint which products are driving sales in high-demand markets and which are underperforming in others, revealing gaps or opportunities for expansion. Additionally, understanding regional demand allows for more efficient resource allocation—optimizing inventory levels, tailoring marketing efforts to regional tastes, and adjusting production volumes based on local sales patterns. </w:t>
      </w:r>
    </w:p>
    <w:p w14:paraId="31F0D9A5" w14:textId="063A901E" w:rsidR="008525B7" w:rsidRPr="00705887" w:rsidRDefault="00D03031" w:rsidP="00D03031">
      <w:pPr>
        <w:rPr>
          <w:rStyle w:val="oypena"/>
          <w:rFonts w:ascii="Aptos" w:eastAsia="Times New Roman" w:hAnsi="Aptos" w:cs="Times New Roman"/>
          <w:kern w:val="0"/>
          <w:sz w:val="28"/>
          <w:szCs w:val="28"/>
          <w14:ligatures w14:val="none"/>
        </w:rPr>
      </w:pPr>
      <w:r w:rsidRPr="00190C04">
        <w:rPr>
          <w:rStyle w:val="oypena"/>
          <w:rFonts w:ascii="Aptos" w:eastAsia="Times New Roman" w:hAnsi="Aptos" w:cs="Times New Roman"/>
          <w:kern w:val="0"/>
          <w:sz w:val="24"/>
          <w:szCs w:val="24"/>
          <w14:ligatures w14:val="none"/>
        </w:rPr>
        <w:t>Furthermore, identifying dominant markets and underperforming regions can guide investment decisions, enabling businesses to focus efforts on profitable markets while developing strategies to enhance performance in weaker regions. This approach supports smarter decisions regarding pricing strategies, promotional tactics, and partnerships, ultimately improving operational efficiency and profitability across diverse regions</w:t>
      </w:r>
      <w:r w:rsidRPr="00705887">
        <w:rPr>
          <w:rStyle w:val="oypena"/>
          <w:rFonts w:ascii="Aptos" w:eastAsia="Times New Roman" w:hAnsi="Aptos" w:cs="Times New Roman"/>
          <w:kern w:val="0"/>
          <w:sz w:val="28"/>
          <w:szCs w:val="28"/>
          <w14:ligatures w14:val="none"/>
        </w:rPr>
        <w:t>.</w:t>
      </w:r>
    </w:p>
    <w:p w14:paraId="4E0621A8" w14:textId="77777777" w:rsidR="007B24A6" w:rsidRPr="00931A76" w:rsidRDefault="007B24A6" w:rsidP="00D03031">
      <w:pPr>
        <w:rPr>
          <w:rStyle w:val="oypena"/>
          <w:rFonts w:ascii="Aptos" w:eastAsia="Times New Roman" w:hAnsi="Aptos" w:cs="Times New Roman"/>
          <w:i/>
          <w:iCs/>
          <w:kern w:val="0"/>
          <w:sz w:val="24"/>
          <w:szCs w:val="24"/>
          <w14:ligatures w14:val="none"/>
        </w:rPr>
      </w:pPr>
    </w:p>
    <w:p w14:paraId="701BA105" w14:textId="1D791694" w:rsidR="00D03031" w:rsidRPr="00931A76" w:rsidRDefault="00834269" w:rsidP="00404C05">
      <w:pPr>
        <w:tabs>
          <w:tab w:val="left" w:pos="2070"/>
        </w:tabs>
        <w:rPr>
          <w:rFonts w:ascii="Aptos" w:hAnsi="Aptos"/>
          <w:b/>
          <w:bCs/>
          <w:sz w:val="24"/>
          <w:szCs w:val="24"/>
        </w:rPr>
      </w:pPr>
      <w:r w:rsidRPr="00931A76">
        <w:rPr>
          <w:rFonts w:ascii="Aptos" w:hAnsi="Aptos"/>
          <w:noProof/>
        </w:rPr>
        <w:lastRenderedPageBreak/>
        <w:drawing>
          <wp:anchor distT="0" distB="0" distL="114300" distR="114300" simplePos="0" relativeHeight="251671552" behindDoc="1" locked="0" layoutInCell="1" allowOverlap="1" wp14:anchorId="101F639F" wp14:editId="319E11EB">
            <wp:simplePos x="0" y="0"/>
            <wp:positionH relativeFrom="column">
              <wp:posOffset>-139700</wp:posOffset>
            </wp:positionH>
            <wp:positionV relativeFrom="paragraph">
              <wp:posOffset>2800350</wp:posOffset>
            </wp:positionV>
            <wp:extent cx="2736850" cy="3021965"/>
            <wp:effectExtent l="0" t="0" r="6350" b="6985"/>
            <wp:wrapTight wrapText="bothSides">
              <wp:wrapPolygon edited="0">
                <wp:start x="0" y="0"/>
                <wp:lineTo x="0" y="21514"/>
                <wp:lineTo x="21500" y="21514"/>
                <wp:lineTo x="21500" y="0"/>
                <wp:lineTo x="0" y="0"/>
              </wp:wrapPolygon>
            </wp:wrapTight>
            <wp:docPr id="203851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17887" name=""/>
                    <pic:cNvPicPr/>
                  </pic:nvPicPr>
                  <pic:blipFill>
                    <a:blip r:embed="rId5">
                      <a:extLst>
                        <a:ext uri="{28A0092B-C50C-407E-A947-70E740481C1C}">
                          <a14:useLocalDpi xmlns:a14="http://schemas.microsoft.com/office/drawing/2010/main" val="0"/>
                        </a:ext>
                      </a:extLst>
                    </a:blip>
                    <a:stretch>
                      <a:fillRect/>
                    </a:stretch>
                  </pic:blipFill>
                  <pic:spPr>
                    <a:xfrm>
                      <a:off x="0" y="0"/>
                      <a:ext cx="2736850" cy="3021965"/>
                    </a:xfrm>
                    <a:prstGeom prst="rect">
                      <a:avLst/>
                    </a:prstGeom>
                  </pic:spPr>
                </pic:pic>
              </a:graphicData>
            </a:graphic>
            <wp14:sizeRelH relativeFrom="margin">
              <wp14:pctWidth>0</wp14:pctWidth>
            </wp14:sizeRelH>
            <wp14:sizeRelV relativeFrom="margin">
              <wp14:pctHeight>0</wp14:pctHeight>
            </wp14:sizeRelV>
          </wp:anchor>
        </w:drawing>
      </w:r>
      <w:r w:rsidR="007B24A6" w:rsidRPr="00931A76">
        <w:rPr>
          <w:rFonts w:ascii="Aptos" w:hAnsi="Aptos"/>
          <w:noProof/>
        </w:rPr>
        <w:drawing>
          <wp:anchor distT="0" distB="0" distL="114300" distR="114300" simplePos="0" relativeHeight="251668480" behindDoc="1" locked="0" layoutInCell="1" allowOverlap="1" wp14:anchorId="606DDC05" wp14:editId="2F652F34">
            <wp:simplePos x="0" y="0"/>
            <wp:positionH relativeFrom="margin">
              <wp:posOffset>2990850</wp:posOffset>
            </wp:positionH>
            <wp:positionV relativeFrom="paragraph">
              <wp:posOffset>2824480</wp:posOffset>
            </wp:positionV>
            <wp:extent cx="2679700" cy="2868295"/>
            <wp:effectExtent l="0" t="0" r="6350" b="8255"/>
            <wp:wrapSquare wrapText="bothSides"/>
            <wp:docPr id="111803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39558" name=""/>
                    <pic:cNvPicPr/>
                  </pic:nvPicPr>
                  <pic:blipFill>
                    <a:blip r:embed="rId6">
                      <a:extLst>
                        <a:ext uri="{28A0092B-C50C-407E-A947-70E740481C1C}">
                          <a14:useLocalDpi xmlns:a14="http://schemas.microsoft.com/office/drawing/2010/main" val="0"/>
                        </a:ext>
                      </a:extLst>
                    </a:blip>
                    <a:stretch>
                      <a:fillRect/>
                    </a:stretch>
                  </pic:blipFill>
                  <pic:spPr>
                    <a:xfrm>
                      <a:off x="0" y="0"/>
                      <a:ext cx="2679700" cy="2868295"/>
                    </a:xfrm>
                    <a:prstGeom prst="rect">
                      <a:avLst/>
                    </a:prstGeom>
                  </pic:spPr>
                </pic:pic>
              </a:graphicData>
            </a:graphic>
            <wp14:sizeRelH relativeFrom="margin">
              <wp14:pctWidth>0</wp14:pctWidth>
            </wp14:sizeRelH>
            <wp14:sizeRelV relativeFrom="margin">
              <wp14:pctHeight>0</wp14:pctHeight>
            </wp14:sizeRelV>
          </wp:anchor>
        </w:drawing>
      </w:r>
      <w:r w:rsidR="007B24A6" w:rsidRPr="00931A76">
        <w:rPr>
          <w:rFonts w:ascii="Aptos" w:hAnsi="Aptos"/>
          <w:noProof/>
        </w:rPr>
        <w:drawing>
          <wp:inline distT="0" distB="0" distL="0" distR="0" wp14:anchorId="36BC753B" wp14:editId="4279E945">
            <wp:extent cx="2692400" cy="2550695"/>
            <wp:effectExtent l="0" t="0" r="0" b="2540"/>
            <wp:docPr id="138832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21428" name=""/>
                    <pic:cNvPicPr/>
                  </pic:nvPicPr>
                  <pic:blipFill>
                    <a:blip r:embed="rId7"/>
                    <a:stretch>
                      <a:fillRect/>
                    </a:stretch>
                  </pic:blipFill>
                  <pic:spPr>
                    <a:xfrm>
                      <a:off x="0" y="0"/>
                      <a:ext cx="2693266" cy="2551515"/>
                    </a:xfrm>
                    <a:prstGeom prst="rect">
                      <a:avLst/>
                    </a:prstGeom>
                  </pic:spPr>
                </pic:pic>
              </a:graphicData>
            </a:graphic>
          </wp:inline>
        </w:drawing>
      </w:r>
      <w:r w:rsidR="006067E2" w:rsidRPr="00931A76">
        <w:rPr>
          <w:rFonts w:ascii="Aptos" w:hAnsi="Aptos"/>
          <w:noProof/>
        </w:rPr>
        <w:drawing>
          <wp:anchor distT="0" distB="0" distL="114300" distR="114300" simplePos="0" relativeHeight="251656192" behindDoc="1" locked="0" layoutInCell="1" allowOverlap="1" wp14:anchorId="6F7E8BCA" wp14:editId="4D8735C3">
            <wp:simplePos x="0" y="0"/>
            <wp:positionH relativeFrom="column">
              <wp:posOffset>-38100</wp:posOffset>
            </wp:positionH>
            <wp:positionV relativeFrom="paragraph">
              <wp:posOffset>40005</wp:posOffset>
            </wp:positionV>
            <wp:extent cx="2752090" cy="2724150"/>
            <wp:effectExtent l="0" t="0" r="0" b="0"/>
            <wp:wrapTight wrapText="bothSides">
              <wp:wrapPolygon edited="0">
                <wp:start x="0" y="0"/>
                <wp:lineTo x="0" y="21449"/>
                <wp:lineTo x="21381" y="21449"/>
                <wp:lineTo x="21381" y="0"/>
                <wp:lineTo x="0" y="0"/>
              </wp:wrapPolygon>
            </wp:wrapTight>
            <wp:docPr id="170806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62070" name=""/>
                    <pic:cNvPicPr/>
                  </pic:nvPicPr>
                  <pic:blipFill>
                    <a:blip r:embed="rId8">
                      <a:extLst>
                        <a:ext uri="{28A0092B-C50C-407E-A947-70E740481C1C}">
                          <a14:useLocalDpi xmlns:a14="http://schemas.microsoft.com/office/drawing/2010/main" val="0"/>
                        </a:ext>
                      </a:extLst>
                    </a:blip>
                    <a:stretch>
                      <a:fillRect/>
                    </a:stretch>
                  </pic:blipFill>
                  <pic:spPr>
                    <a:xfrm>
                      <a:off x="0" y="0"/>
                      <a:ext cx="2752090" cy="2724150"/>
                    </a:xfrm>
                    <a:prstGeom prst="rect">
                      <a:avLst/>
                    </a:prstGeom>
                  </pic:spPr>
                </pic:pic>
              </a:graphicData>
            </a:graphic>
          </wp:anchor>
        </w:drawing>
      </w:r>
      <w:r w:rsidR="00404C05" w:rsidRPr="00931A76">
        <w:rPr>
          <w:rFonts w:ascii="Aptos" w:hAnsi="Aptos"/>
          <w:b/>
          <w:bCs/>
          <w:sz w:val="24"/>
          <w:szCs w:val="24"/>
        </w:rPr>
        <w:tab/>
      </w:r>
    </w:p>
    <w:p w14:paraId="303B71C9" w14:textId="7B9133EE" w:rsidR="000C0EDB" w:rsidRPr="00931A76" w:rsidRDefault="000C0EDB" w:rsidP="007E286A">
      <w:pPr>
        <w:rPr>
          <w:rFonts w:ascii="Aptos" w:hAnsi="Aptos"/>
          <w:b/>
          <w:bCs/>
          <w:sz w:val="32"/>
          <w:szCs w:val="32"/>
        </w:rPr>
      </w:pPr>
    </w:p>
    <w:p w14:paraId="665A2CA4" w14:textId="0EC10212" w:rsidR="000C0EDB" w:rsidRPr="00931A76" w:rsidRDefault="000C0EDB" w:rsidP="007E286A">
      <w:pPr>
        <w:rPr>
          <w:rFonts w:ascii="Aptos" w:hAnsi="Aptos"/>
          <w:b/>
          <w:bCs/>
          <w:sz w:val="32"/>
          <w:szCs w:val="32"/>
        </w:rPr>
      </w:pPr>
    </w:p>
    <w:p w14:paraId="71050897" w14:textId="77777777" w:rsidR="00D03031" w:rsidRPr="00931A76" w:rsidRDefault="00D03031" w:rsidP="007E286A">
      <w:pPr>
        <w:rPr>
          <w:rFonts w:ascii="Aptos" w:hAnsi="Aptos"/>
          <w:b/>
          <w:bCs/>
          <w:sz w:val="32"/>
          <w:szCs w:val="32"/>
        </w:rPr>
      </w:pPr>
    </w:p>
    <w:p w14:paraId="2D518FBB" w14:textId="77777777" w:rsidR="00D03031" w:rsidRPr="00931A76" w:rsidRDefault="00D03031" w:rsidP="007E286A">
      <w:pPr>
        <w:rPr>
          <w:rFonts w:ascii="Aptos" w:hAnsi="Aptos"/>
          <w:b/>
          <w:bCs/>
          <w:sz w:val="32"/>
          <w:szCs w:val="32"/>
        </w:rPr>
      </w:pPr>
    </w:p>
    <w:p w14:paraId="0591B4ED" w14:textId="0ECD52F1" w:rsidR="00D03031" w:rsidRPr="00931A76" w:rsidRDefault="00D03031" w:rsidP="007E286A">
      <w:pPr>
        <w:rPr>
          <w:rFonts w:ascii="Aptos" w:hAnsi="Aptos"/>
          <w:b/>
          <w:bCs/>
          <w:sz w:val="32"/>
          <w:szCs w:val="32"/>
        </w:rPr>
      </w:pPr>
    </w:p>
    <w:p w14:paraId="6168C495" w14:textId="77777777" w:rsidR="00D03031" w:rsidRPr="00931A76" w:rsidRDefault="00D03031" w:rsidP="007E286A">
      <w:pPr>
        <w:rPr>
          <w:rFonts w:ascii="Aptos" w:hAnsi="Aptos"/>
          <w:b/>
          <w:bCs/>
          <w:sz w:val="32"/>
          <w:szCs w:val="32"/>
        </w:rPr>
      </w:pPr>
    </w:p>
    <w:p w14:paraId="401E92F2" w14:textId="77777777" w:rsidR="00D03031" w:rsidRPr="00931A76" w:rsidRDefault="00D03031" w:rsidP="007E286A">
      <w:pPr>
        <w:rPr>
          <w:rFonts w:ascii="Aptos" w:hAnsi="Aptos"/>
          <w:b/>
          <w:bCs/>
          <w:sz w:val="32"/>
          <w:szCs w:val="32"/>
        </w:rPr>
      </w:pPr>
    </w:p>
    <w:p w14:paraId="5CE23CF2" w14:textId="5F666597" w:rsidR="00997AEC" w:rsidRPr="00931A76" w:rsidRDefault="00997AEC" w:rsidP="00997AEC">
      <w:pPr>
        <w:pStyle w:val="ListParagraph"/>
        <w:numPr>
          <w:ilvl w:val="0"/>
          <w:numId w:val="8"/>
        </w:numPr>
        <w:rPr>
          <w:rFonts w:ascii="Aptos" w:hAnsi="Aptos"/>
          <w:b/>
          <w:bCs/>
          <w:sz w:val="32"/>
          <w:szCs w:val="32"/>
        </w:rPr>
      </w:pPr>
      <w:r w:rsidRPr="00931A76">
        <w:rPr>
          <w:rFonts w:ascii="Aptos" w:hAnsi="Aptos"/>
          <w:b/>
          <w:bCs/>
          <w:sz w:val="32"/>
          <w:szCs w:val="32"/>
        </w:rPr>
        <w:t>Identifying Regional Imbalances:</w:t>
      </w:r>
    </w:p>
    <w:p w14:paraId="186D42B3" w14:textId="441D2A0F" w:rsidR="00997AEC" w:rsidRPr="00190C04" w:rsidRDefault="004822EB" w:rsidP="00931A76">
      <w:pPr>
        <w:rPr>
          <w:rFonts w:ascii="Aptos" w:hAnsi="Aptos"/>
          <w:sz w:val="24"/>
          <w:szCs w:val="24"/>
        </w:rPr>
      </w:pPr>
      <w:r w:rsidRPr="00190C04">
        <w:rPr>
          <w:rFonts w:ascii="Aptos" w:hAnsi="Aptos"/>
          <w:sz w:val="24"/>
          <w:szCs w:val="24"/>
        </w:rPr>
        <w:t>The objective of this analysis is to identify regions that may be over-represented or under-represented in terms of the coffee chain’s market presence, enabling the company to strategically refine its approach to market expansion and resource allocation.</w:t>
      </w:r>
    </w:p>
    <w:p w14:paraId="1EFCFE92" w14:textId="36A8ED9F" w:rsidR="00D03031" w:rsidRPr="00190C04" w:rsidRDefault="00813575" w:rsidP="00931A76">
      <w:pPr>
        <w:rPr>
          <w:rFonts w:ascii="Aptos" w:hAnsi="Aptos"/>
          <w:sz w:val="24"/>
          <w:szCs w:val="24"/>
        </w:rPr>
      </w:pPr>
      <w:r w:rsidRPr="00190C04">
        <w:rPr>
          <w:rFonts w:ascii="Aptos" w:hAnsi="Aptos"/>
          <w:sz w:val="24"/>
          <w:szCs w:val="24"/>
        </w:rPr>
        <w:t>By systematically identifying both over-represented and under-represented regions, the coffee chain can ensure that its expansion strategy is well-balanced. This analysis will provide the company with a comprehensive understanding of where to focus efforts for growth, where to consolidate or optimize existing operations, and how to maintain a competitive edge in a dynamic market.</w:t>
      </w:r>
    </w:p>
    <w:p w14:paraId="39B76A42" w14:textId="4BAE361E" w:rsidR="00D03031" w:rsidRPr="00931A76" w:rsidRDefault="00CE01CA" w:rsidP="007E286A">
      <w:pPr>
        <w:rPr>
          <w:rFonts w:ascii="Aptos" w:hAnsi="Aptos"/>
          <w:b/>
          <w:bCs/>
          <w:sz w:val="32"/>
          <w:szCs w:val="32"/>
        </w:rPr>
      </w:pPr>
      <w:r w:rsidRPr="00931A76">
        <w:rPr>
          <w:rFonts w:ascii="Aptos" w:hAnsi="Aptos"/>
          <w:noProof/>
        </w:rPr>
        <w:drawing>
          <wp:inline distT="0" distB="0" distL="0" distR="0" wp14:anchorId="755EEB0C" wp14:editId="556C2D82">
            <wp:extent cx="3181350" cy="3486150"/>
            <wp:effectExtent l="0" t="0" r="0" b="0"/>
            <wp:docPr id="78615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58786" name=""/>
                    <pic:cNvPicPr/>
                  </pic:nvPicPr>
                  <pic:blipFill>
                    <a:blip r:embed="rId9"/>
                    <a:stretch>
                      <a:fillRect/>
                    </a:stretch>
                  </pic:blipFill>
                  <pic:spPr>
                    <a:xfrm>
                      <a:off x="0" y="0"/>
                      <a:ext cx="3181350" cy="3486150"/>
                    </a:xfrm>
                    <a:prstGeom prst="rect">
                      <a:avLst/>
                    </a:prstGeom>
                  </pic:spPr>
                </pic:pic>
              </a:graphicData>
            </a:graphic>
          </wp:inline>
        </w:drawing>
      </w:r>
    </w:p>
    <w:p w14:paraId="612C702F" w14:textId="77777777" w:rsidR="000F784D" w:rsidRPr="00931A76" w:rsidRDefault="000F784D" w:rsidP="000F784D">
      <w:pPr>
        <w:pStyle w:val="ListParagraph"/>
        <w:numPr>
          <w:ilvl w:val="0"/>
          <w:numId w:val="8"/>
        </w:numPr>
        <w:rPr>
          <w:rFonts w:ascii="Aptos" w:hAnsi="Aptos"/>
          <w:b/>
          <w:bCs/>
          <w:sz w:val="32"/>
          <w:szCs w:val="32"/>
        </w:rPr>
      </w:pPr>
      <w:r w:rsidRPr="00931A76">
        <w:rPr>
          <w:rFonts w:ascii="Aptos" w:hAnsi="Aptos"/>
          <w:b/>
          <w:bCs/>
          <w:sz w:val="32"/>
          <w:szCs w:val="32"/>
        </w:rPr>
        <w:t>Marketing Campaign Effectiveness</w:t>
      </w:r>
    </w:p>
    <w:p w14:paraId="2453747E" w14:textId="15EC72BF" w:rsidR="00D03031" w:rsidRDefault="00834B62" w:rsidP="007E286A">
      <w:pPr>
        <w:rPr>
          <w:rFonts w:ascii="Aptos" w:hAnsi="Aptos"/>
          <w:sz w:val="24"/>
          <w:szCs w:val="24"/>
        </w:rPr>
      </w:pPr>
      <w:r w:rsidRPr="00190C04">
        <w:rPr>
          <w:rFonts w:ascii="Aptos" w:hAnsi="Aptos"/>
          <w:sz w:val="24"/>
          <w:szCs w:val="24"/>
        </w:rPr>
        <w:t>The objective of this analysis is to measure the impact of marketing efforts to help the coffee chain optimize advertising spend and maximize return on investment (ROI). In a highly competitive market, understanding the effectiveness of marketing campaigns is essential for allocating resources wisely and ensuring that every dollar spent on advertising delivers maximum value. By evaluating the relationship between marketing expenditure and key performance indicators such as sales, profit margins, customer acquisition, and brand awareness, the company can refine its marketing strategies to achieve greater efficiency and better financial outcomes</w:t>
      </w:r>
      <w:r w:rsidR="00190C04">
        <w:rPr>
          <w:rFonts w:ascii="Aptos" w:hAnsi="Aptos"/>
          <w:sz w:val="24"/>
          <w:szCs w:val="24"/>
        </w:rPr>
        <w:t>.</w:t>
      </w:r>
    </w:p>
    <w:p w14:paraId="50234305" w14:textId="77777777" w:rsidR="00190C04" w:rsidRPr="00190C04" w:rsidRDefault="00190C04" w:rsidP="00190C04">
      <w:pPr>
        <w:rPr>
          <w:rFonts w:ascii="Aptos" w:hAnsi="Aptos"/>
          <w:sz w:val="24"/>
          <w:szCs w:val="24"/>
        </w:rPr>
      </w:pPr>
      <w:r w:rsidRPr="00190C04">
        <w:rPr>
          <w:rFonts w:ascii="Aptos" w:hAnsi="Aptos"/>
          <w:sz w:val="24"/>
          <w:szCs w:val="24"/>
        </w:rPr>
        <w:lastRenderedPageBreak/>
        <w:t>Graph:</w:t>
      </w:r>
    </w:p>
    <w:p w14:paraId="73CF0735" w14:textId="77777777" w:rsidR="00190C04" w:rsidRPr="00190C04" w:rsidRDefault="00190C04" w:rsidP="00190C04">
      <w:pPr>
        <w:rPr>
          <w:rFonts w:ascii="Aptos" w:hAnsi="Aptos"/>
          <w:sz w:val="24"/>
          <w:szCs w:val="24"/>
        </w:rPr>
      </w:pPr>
      <w:r w:rsidRPr="00190C04">
        <w:rPr>
          <w:rFonts w:ascii="Aptos" w:hAnsi="Aptos"/>
          <w:sz w:val="24"/>
          <w:szCs w:val="24"/>
        </w:rPr>
        <w:t>Line graph comparing sales before, during, and after marketing campaigns across various channels (social media, email, etc.).</w:t>
      </w:r>
    </w:p>
    <w:p w14:paraId="70F852C6" w14:textId="77777777" w:rsidR="00190C04" w:rsidRPr="00190C04" w:rsidRDefault="00190C04" w:rsidP="007E286A">
      <w:pPr>
        <w:rPr>
          <w:rFonts w:ascii="Aptos" w:hAnsi="Aptos"/>
          <w:sz w:val="24"/>
          <w:szCs w:val="24"/>
        </w:rPr>
      </w:pPr>
    </w:p>
    <w:p w14:paraId="594C9F11" w14:textId="3285F746" w:rsidR="00D03031" w:rsidRPr="00931A76" w:rsidRDefault="00F06D48" w:rsidP="007E286A">
      <w:pPr>
        <w:rPr>
          <w:rFonts w:ascii="Aptos" w:hAnsi="Aptos"/>
          <w:b/>
          <w:bCs/>
          <w:sz w:val="32"/>
          <w:szCs w:val="32"/>
        </w:rPr>
      </w:pPr>
      <w:r w:rsidRPr="00931A76">
        <w:rPr>
          <w:rFonts w:ascii="Aptos" w:hAnsi="Aptos"/>
          <w:b/>
          <w:bCs/>
          <w:noProof/>
          <w:sz w:val="32"/>
          <w:szCs w:val="32"/>
        </w:rPr>
        <w:drawing>
          <wp:inline distT="0" distB="0" distL="0" distR="0" wp14:anchorId="586C0B60" wp14:editId="43FD3EA3">
            <wp:extent cx="5106113" cy="4486901"/>
            <wp:effectExtent l="0" t="0" r="0" b="9525"/>
            <wp:docPr id="73227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70121" name=""/>
                    <pic:cNvPicPr/>
                  </pic:nvPicPr>
                  <pic:blipFill>
                    <a:blip r:embed="rId10"/>
                    <a:stretch>
                      <a:fillRect/>
                    </a:stretch>
                  </pic:blipFill>
                  <pic:spPr>
                    <a:xfrm>
                      <a:off x="0" y="0"/>
                      <a:ext cx="5106113" cy="4486901"/>
                    </a:xfrm>
                    <a:prstGeom prst="rect">
                      <a:avLst/>
                    </a:prstGeom>
                  </pic:spPr>
                </pic:pic>
              </a:graphicData>
            </a:graphic>
          </wp:inline>
        </w:drawing>
      </w:r>
    </w:p>
    <w:p w14:paraId="1259EFA7" w14:textId="77777777" w:rsidR="00747A8C" w:rsidRPr="00931A76" w:rsidRDefault="00747A8C" w:rsidP="007E286A">
      <w:pPr>
        <w:rPr>
          <w:rFonts w:ascii="Aptos" w:hAnsi="Aptos"/>
          <w:b/>
          <w:bCs/>
          <w:sz w:val="32"/>
          <w:szCs w:val="32"/>
        </w:rPr>
      </w:pPr>
    </w:p>
    <w:p w14:paraId="0CD31C66" w14:textId="20CAB48A" w:rsidR="00D03031" w:rsidRPr="00931A76" w:rsidRDefault="00350525" w:rsidP="005740D2">
      <w:pPr>
        <w:pStyle w:val="ListParagraph"/>
        <w:numPr>
          <w:ilvl w:val="0"/>
          <w:numId w:val="8"/>
        </w:numPr>
        <w:rPr>
          <w:rFonts w:ascii="Aptos" w:hAnsi="Aptos"/>
          <w:b/>
          <w:bCs/>
          <w:sz w:val="32"/>
          <w:szCs w:val="32"/>
        </w:rPr>
      </w:pPr>
      <w:r w:rsidRPr="00931A76">
        <w:rPr>
          <w:rFonts w:ascii="Aptos" w:hAnsi="Aptos"/>
          <w:b/>
          <w:bCs/>
          <w:sz w:val="32"/>
          <w:szCs w:val="32"/>
        </w:rPr>
        <w:t>Product Line Performance</w:t>
      </w:r>
    </w:p>
    <w:p w14:paraId="0DA59F00" w14:textId="52362B73" w:rsidR="005923A9" w:rsidRDefault="003355F2" w:rsidP="003355F2">
      <w:pPr>
        <w:rPr>
          <w:rFonts w:ascii="Aptos" w:hAnsi="Aptos"/>
          <w:sz w:val="24"/>
          <w:szCs w:val="24"/>
        </w:rPr>
      </w:pPr>
      <w:r w:rsidRPr="00190C04">
        <w:rPr>
          <w:rFonts w:ascii="Aptos" w:hAnsi="Aptos"/>
          <w:sz w:val="24"/>
          <w:szCs w:val="24"/>
        </w:rPr>
        <w:t>The aim of this analysis is to look for the best performing products with an option of making losses by stopping to produce the worst performing items altogether to increase profit. The organization would be able to efficiently manage its operations as well as lower its costs and enhance its profitability by rationalizing its product mix with market demands and product margins. The analysis further seeks to determine the products that are most and least productive in terms of revenue and margins and the reasons for these products being part of the company’s portfolio when they are so unproductive.</w:t>
      </w:r>
    </w:p>
    <w:p w14:paraId="5504833B" w14:textId="77777777" w:rsidR="00190C04" w:rsidRPr="00190C04" w:rsidRDefault="00190C04" w:rsidP="00190C04">
      <w:pPr>
        <w:rPr>
          <w:rFonts w:ascii="Aptos" w:hAnsi="Aptos"/>
        </w:rPr>
      </w:pPr>
      <w:r w:rsidRPr="00190C04">
        <w:rPr>
          <w:rFonts w:ascii="Aptos" w:hAnsi="Aptos"/>
        </w:rPr>
        <w:t xml:space="preserve">• Graph: </w:t>
      </w:r>
    </w:p>
    <w:p w14:paraId="292B5A1B" w14:textId="77777777" w:rsidR="00190C04" w:rsidRPr="00190C04" w:rsidRDefault="00190C04" w:rsidP="00190C04">
      <w:pPr>
        <w:rPr>
          <w:rFonts w:ascii="Aptos" w:hAnsi="Aptos"/>
        </w:rPr>
      </w:pPr>
      <w:r w:rsidRPr="00190C04">
        <w:rPr>
          <w:rFonts w:ascii="Aptos" w:hAnsi="Aptos"/>
        </w:rPr>
        <w:lastRenderedPageBreak/>
        <w:t>Bar chart determining profit for each product type (e.g., espresso, latte, cold brew).</w:t>
      </w:r>
    </w:p>
    <w:p w14:paraId="148C551B" w14:textId="77777777" w:rsidR="00190C04" w:rsidRPr="00190C04" w:rsidRDefault="00190C04" w:rsidP="003355F2">
      <w:pPr>
        <w:rPr>
          <w:rFonts w:ascii="Aptos" w:hAnsi="Aptos"/>
        </w:rPr>
      </w:pPr>
    </w:p>
    <w:p w14:paraId="6FC0B7BB" w14:textId="15485045" w:rsidR="005923A9" w:rsidRPr="00931A76" w:rsidRDefault="00364A29" w:rsidP="007E286A">
      <w:pPr>
        <w:rPr>
          <w:rFonts w:ascii="Aptos" w:hAnsi="Aptos"/>
          <w:sz w:val="24"/>
          <w:szCs w:val="24"/>
        </w:rPr>
      </w:pPr>
      <w:r w:rsidRPr="00931A76">
        <w:rPr>
          <w:rFonts w:ascii="Aptos" w:hAnsi="Aptos"/>
          <w:noProof/>
        </w:rPr>
        <w:drawing>
          <wp:inline distT="0" distB="0" distL="0" distR="0" wp14:anchorId="123C3392" wp14:editId="385F7284">
            <wp:extent cx="5969000" cy="4335780"/>
            <wp:effectExtent l="0" t="0" r="0" b="7620"/>
            <wp:docPr id="150158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82790" name=""/>
                    <pic:cNvPicPr/>
                  </pic:nvPicPr>
                  <pic:blipFill>
                    <a:blip r:embed="rId11"/>
                    <a:stretch>
                      <a:fillRect/>
                    </a:stretch>
                  </pic:blipFill>
                  <pic:spPr>
                    <a:xfrm>
                      <a:off x="0" y="0"/>
                      <a:ext cx="5969000" cy="4335780"/>
                    </a:xfrm>
                    <a:prstGeom prst="rect">
                      <a:avLst/>
                    </a:prstGeom>
                  </pic:spPr>
                </pic:pic>
              </a:graphicData>
            </a:graphic>
          </wp:inline>
        </w:drawing>
      </w:r>
    </w:p>
    <w:p w14:paraId="5E71F900" w14:textId="1F9D1D09" w:rsidR="0024003E" w:rsidRPr="00254BA2" w:rsidRDefault="0024003E" w:rsidP="00254BA2">
      <w:pPr>
        <w:pStyle w:val="ListParagraph"/>
        <w:numPr>
          <w:ilvl w:val="0"/>
          <w:numId w:val="8"/>
        </w:numPr>
        <w:rPr>
          <w:rFonts w:ascii="Aptos" w:hAnsi="Aptos"/>
          <w:b/>
          <w:bCs/>
          <w:sz w:val="36"/>
          <w:szCs w:val="36"/>
        </w:rPr>
      </w:pPr>
      <w:r w:rsidRPr="00254BA2">
        <w:rPr>
          <w:rFonts w:ascii="Aptos" w:hAnsi="Aptos"/>
          <w:b/>
          <w:bCs/>
          <w:sz w:val="36"/>
          <w:szCs w:val="36"/>
        </w:rPr>
        <w:t>Market Financial Performance: Expenses vs Profit Comparison</w:t>
      </w:r>
      <w:r w:rsidR="00BF1DD5" w:rsidRPr="00254BA2">
        <w:rPr>
          <w:rFonts w:ascii="Aptos" w:hAnsi="Aptos"/>
          <w:b/>
          <w:bCs/>
          <w:sz w:val="36"/>
          <w:szCs w:val="36"/>
        </w:rPr>
        <w:t>:</w:t>
      </w:r>
    </w:p>
    <w:p w14:paraId="7A1B232F" w14:textId="2DE05DAC" w:rsidR="00BF1DD5" w:rsidRPr="00190C04" w:rsidRDefault="00BF1DD5" w:rsidP="00254BA2">
      <w:pPr>
        <w:rPr>
          <w:rFonts w:ascii="Aptos" w:hAnsi="Aptos"/>
          <w:sz w:val="24"/>
          <w:szCs w:val="24"/>
        </w:rPr>
      </w:pPr>
      <w:r w:rsidRPr="00190C04">
        <w:rPr>
          <w:rFonts w:ascii="Aptos" w:hAnsi="Aptos"/>
          <w:sz w:val="24"/>
          <w:szCs w:val="24"/>
        </w:rPr>
        <w:t>The objective of this analysis is to visualize the total expenses and profit across different regions to assess market efficiency, pinpoint areas for cost control, and evaluate overall profitability in each market. By analyzing these key financial metrics, the coffee chain can gain valuable insights into the performance of individual markets, identify inefficiencies, and make informed decisions about where to allocate resources most effectively to maximize profitability. This analysis also provides a clearer understanding of the financial health of each region, enabling better strategic planning and optimization of business operations</w:t>
      </w:r>
    </w:p>
    <w:p w14:paraId="0917D6CF" w14:textId="77777777" w:rsidR="00190C04" w:rsidRPr="00190C04" w:rsidRDefault="00190C04" w:rsidP="00190C04">
      <w:pPr>
        <w:rPr>
          <w:rFonts w:ascii="Aptos" w:hAnsi="Aptos"/>
          <w:sz w:val="24"/>
          <w:szCs w:val="24"/>
        </w:rPr>
      </w:pPr>
      <w:r w:rsidRPr="00190C04">
        <w:rPr>
          <w:rFonts w:ascii="Aptos" w:hAnsi="Aptos"/>
          <w:sz w:val="24"/>
          <w:szCs w:val="24"/>
        </w:rPr>
        <w:t>Graph:</w:t>
      </w:r>
    </w:p>
    <w:p w14:paraId="72987360" w14:textId="77777777" w:rsidR="00190C04" w:rsidRPr="00190C04" w:rsidRDefault="00190C04" w:rsidP="00190C04">
      <w:pPr>
        <w:rPr>
          <w:rFonts w:ascii="Aptos" w:hAnsi="Aptos"/>
          <w:sz w:val="24"/>
          <w:szCs w:val="24"/>
        </w:rPr>
      </w:pPr>
      <w:r w:rsidRPr="00190C04">
        <w:rPr>
          <w:rFonts w:ascii="Aptos" w:hAnsi="Aptos"/>
          <w:sz w:val="24"/>
          <w:szCs w:val="24"/>
        </w:rPr>
        <w:t>A scatter plot that shows the relationship between Marketing Expenditure and Profit, differentiated by Product.</w:t>
      </w:r>
    </w:p>
    <w:p w14:paraId="43908963" w14:textId="03722CB1" w:rsidR="00190C04" w:rsidRPr="00190C04" w:rsidRDefault="00190C04" w:rsidP="00254BA2">
      <w:pPr>
        <w:rPr>
          <w:rFonts w:ascii="Aptos" w:hAnsi="Aptos"/>
          <w:sz w:val="24"/>
          <w:szCs w:val="24"/>
        </w:rPr>
      </w:pPr>
      <w:r w:rsidRPr="00190C04">
        <w:rPr>
          <w:rFonts w:ascii="Aptos" w:hAnsi="Aptos"/>
          <w:sz w:val="24"/>
          <w:szCs w:val="24"/>
        </w:rPr>
        <w:lastRenderedPageBreak/>
        <w:t>Bar chart determining profit for each product type (e.g., espresso, latte, cold brew).</w:t>
      </w:r>
    </w:p>
    <w:p w14:paraId="44814552" w14:textId="005F0622" w:rsidR="00B029FB" w:rsidRDefault="009B6C0A" w:rsidP="00B029FB">
      <w:pPr>
        <w:ind w:left="360"/>
        <w:rPr>
          <w:rFonts w:ascii="Aptos" w:hAnsi="Aptos"/>
          <w:sz w:val="36"/>
          <w:szCs w:val="36"/>
        </w:rPr>
      </w:pPr>
      <w:r w:rsidRPr="00931A76">
        <w:rPr>
          <w:rFonts w:ascii="Aptos" w:hAnsi="Aptos"/>
          <w:noProof/>
        </w:rPr>
        <w:drawing>
          <wp:inline distT="0" distB="0" distL="0" distR="0" wp14:anchorId="587AFFF8" wp14:editId="01BAC117">
            <wp:extent cx="4848225" cy="3905250"/>
            <wp:effectExtent l="0" t="0" r="9525" b="0"/>
            <wp:docPr id="199565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57393" name=""/>
                    <pic:cNvPicPr/>
                  </pic:nvPicPr>
                  <pic:blipFill>
                    <a:blip r:embed="rId12"/>
                    <a:stretch>
                      <a:fillRect/>
                    </a:stretch>
                  </pic:blipFill>
                  <pic:spPr>
                    <a:xfrm>
                      <a:off x="0" y="0"/>
                      <a:ext cx="4848225" cy="3905250"/>
                    </a:xfrm>
                    <a:prstGeom prst="rect">
                      <a:avLst/>
                    </a:prstGeom>
                  </pic:spPr>
                </pic:pic>
              </a:graphicData>
            </a:graphic>
          </wp:inline>
        </w:drawing>
      </w:r>
    </w:p>
    <w:p w14:paraId="7A1069D9" w14:textId="77777777" w:rsidR="00190C04" w:rsidRDefault="00190C04" w:rsidP="00B029FB">
      <w:pPr>
        <w:ind w:left="360"/>
        <w:rPr>
          <w:rFonts w:ascii="Aptos" w:hAnsi="Aptos"/>
          <w:sz w:val="36"/>
          <w:szCs w:val="36"/>
        </w:rPr>
      </w:pPr>
    </w:p>
    <w:p w14:paraId="06D9D729" w14:textId="625D396C" w:rsidR="00190C04" w:rsidRPr="00931A76" w:rsidRDefault="00190C04" w:rsidP="00B029FB">
      <w:pPr>
        <w:ind w:left="360"/>
        <w:rPr>
          <w:rFonts w:ascii="Aptos" w:hAnsi="Aptos"/>
          <w:sz w:val="36"/>
          <w:szCs w:val="36"/>
        </w:rPr>
      </w:pPr>
      <w:r>
        <w:rPr>
          <w:noProof/>
        </w:rPr>
        <w:drawing>
          <wp:inline distT="0" distB="0" distL="0" distR="0" wp14:anchorId="2D70DC6C" wp14:editId="3E7EE646">
            <wp:extent cx="5943600" cy="3296285"/>
            <wp:effectExtent l="0" t="0" r="0" b="0"/>
            <wp:docPr id="23470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07484" name=""/>
                    <pic:cNvPicPr/>
                  </pic:nvPicPr>
                  <pic:blipFill>
                    <a:blip r:embed="rId13"/>
                    <a:stretch>
                      <a:fillRect/>
                    </a:stretch>
                  </pic:blipFill>
                  <pic:spPr>
                    <a:xfrm>
                      <a:off x="0" y="0"/>
                      <a:ext cx="5943600" cy="3296285"/>
                    </a:xfrm>
                    <a:prstGeom prst="rect">
                      <a:avLst/>
                    </a:prstGeom>
                  </pic:spPr>
                </pic:pic>
              </a:graphicData>
            </a:graphic>
          </wp:inline>
        </w:drawing>
      </w:r>
    </w:p>
    <w:p w14:paraId="2587032D" w14:textId="77777777" w:rsidR="00364A29" w:rsidRPr="00931A76" w:rsidRDefault="00364A29" w:rsidP="00B029FB">
      <w:pPr>
        <w:rPr>
          <w:rFonts w:ascii="Aptos" w:hAnsi="Aptos"/>
          <w:sz w:val="48"/>
          <w:szCs w:val="48"/>
        </w:rPr>
      </w:pPr>
    </w:p>
    <w:p w14:paraId="05AE5806" w14:textId="77777777" w:rsidR="00254BA2" w:rsidRPr="00254BA2" w:rsidRDefault="009578E9" w:rsidP="00254BA2">
      <w:pPr>
        <w:pStyle w:val="ListParagraph"/>
        <w:numPr>
          <w:ilvl w:val="0"/>
          <w:numId w:val="8"/>
        </w:numPr>
        <w:rPr>
          <w:rFonts w:ascii="Aptos" w:hAnsi="Aptos"/>
          <w:b/>
          <w:bCs/>
          <w:sz w:val="32"/>
          <w:szCs w:val="32"/>
        </w:rPr>
      </w:pPr>
      <w:r w:rsidRPr="00254BA2">
        <w:rPr>
          <w:rFonts w:ascii="Aptos" w:hAnsi="Aptos"/>
          <w:b/>
          <w:bCs/>
          <w:sz w:val="36"/>
          <w:szCs w:val="36"/>
        </w:rPr>
        <w:t>Product Financial Performance: Expenses vs Profit by Product Type</w:t>
      </w:r>
      <w:r w:rsidR="007F6868" w:rsidRPr="00254BA2">
        <w:rPr>
          <w:rFonts w:ascii="Aptos" w:hAnsi="Aptos"/>
          <w:b/>
          <w:bCs/>
          <w:sz w:val="32"/>
          <w:szCs w:val="32"/>
        </w:rPr>
        <w:t>:</w:t>
      </w:r>
    </w:p>
    <w:p w14:paraId="20BA515A" w14:textId="4ACBC0C0" w:rsidR="007F6868" w:rsidRPr="00190C04" w:rsidRDefault="00951A8E" w:rsidP="009578E9">
      <w:pPr>
        <w:rPr>
          <w:rFonts w:ascii="Aptos" w:hAnsi="Aptos"/>
          <w:sz w:val="32"/>
          <w:szCs w:val="32"/>
        </w:rPr>
      </w:pPr>
      <w:r w:rsidRPr="00190C04">
        <w:rPr>
          <w:rFonts w:ascii="Aptos" w:hAnsi="Aptos"/>
          <w:sz w:val="24"/>
          <w:szCs w:val="24"/>
        </w:rPr>
        <w:t>The primary objective of this analysis is to identify which products are more profitable, which are costlier, and use this information to inform decisions for product optimization. By closely examining the performance of individual products in terms of profitability, cost structure, and sales volume, the coffee chain can make informed, data-driven decisions that optimize its product portfolio, streamline operations, and enhance overall profitability. This objective aims to not only evaluate the financial contribution of each product but also to understand how various cost factors impact their overall success, allowing for strategic product adjustments and more targeted resource allocation.</w:t>
      </w:r>
    </w:p>
    <w:p w14:paraId="1CFA7C77" w14:textId="599BF01E" w:rsidR="005923A9" w:rsidRPr="00931A76" w:rsidRDefault="007F6868" w:rsidP="007E286A">
      <w:pPr>
        <w:rPr>
          <w:rFonts w:ascii="Aptos" w:hAnsi="Aptos"/>
          <w:sz w:val="24"/>
          <w:szCs w:val="24"/>
        </w:rPr>
      </w:pPr>
      <w:r w:rsidRPr="00931A76">
        <w:rPr>
          <w:rFonts w:ascii="Aptos" w:hAnsi="Aptos"/>
          <w:noProof/>
        </w:rPr>
        <w:drawing>
          <wp:inline distT="0" distB="0" distL="0" distR="0" wp14:anchorId="4E579BB2" wp14:editId="422D3B51">
            <wp:extent cx="5943600" cy="4998085"/>
            <wp:effectExtent l="0" t="0" r="0" b="0"/>
            <wp:docPr id="179972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23076" name=""/>
                    <pic:cNvPicPr/>
                  </pic:nvPicPr>
                  <pic:blipFill>
                    <a:blip r:embed="rId14"/>
                    <a:stretch>
                      <a:fillRect/>
                    </a:stretch>
                  </pic:blipFill>
                  <pic:spPr>
                    <a:xfrm>
                      <a:off x="0" y="0"/>
                      <a:ext cx="5943600" cy="4998085"/>
                    </a:xfrm>
                    <a:prstGeom prst="rect">
                      <a:avLst/>
                    </a:prstGeom>
                  </pic:spPr>
                </pic:pic>
              </a:graphicData>
            </a:graphic>
          </wp:inline>
        </w:drawing>
      </w:r>
    </w:p>
    <w:p w14:paraId="2D8D8153" w14:textId="77777777" w:rsidR="009578E9" w:rsidRPr="00931A76" w:rsidRDefault="009578E9" w:rsidP="007E286A">
      <w:pPr>
        <w:rPr>
          <w:rFonts w:ascii="Aptos" w:hAnsi="Aptos"/>
          <w:sz w:val="24"/>
          <w:szCs w:val="24"/>
        </w:rPr>
      </w:pPr>
    </w:p>
    <w:p w14:paraId="201B2C2B" w14:textId="77777777" w:rsidR="00190C04" w:rsidRPr="00190C04" w:rsidRDefault="00190C04" w:rsidP="00190C04">
      <w:pPr>
        <w:rPr>
          <w:rFonts w:ascii="Aptos" w:hAnsi="Aptos"/>
          <w:sz w:val="24"/>
          <w:szCs w:val="24"/>
        </w:rPr>
      </w:pPr>
      <w:r w:rsidRPr="00190C04">
        <w:rPr>
          <w:rFonts w:ascii="Aptos" w:hAnsi="Aptos"/>
          <w:sz w:val="24"/>
          <w:szCs w:val="24"/>
        </w:rPr>
        <w:lastRenderedPageBreak/>
        <w:t xml:space="preserve">The bar chart displays total expenses and profits for each regional market side by side. </w:t>
      </w:r>
    </w:p>
    <w:p w14:paraId="2EA11AAE" w14:textId="77777777" w:rsidR="009578E9" w:rsidRPr="00931A76" w:rsidRDefault="009578E9" w:rsidP="007E286A">
      <w:pPr>
        <w:rPr>
          <w:rFonts w:ascii="Aptos" w:hAnsi="Aptos"/>
          <w:sz w:val="24"/>
          <w:szCs w:val="24"/>
        </w:rPr>
      </w:pPr>
    </w:p>
    <w:p w14:paraId="6115F3F5" w14:textId="7D74C5FE" w:rsidR="00951A8E" w:rsidRPr="00254BA2" w:rsidRDefault="00951A8E" w:rsidP="00254BA2">
      <w:pPr>
        <w:pStyle w:val="ListParagraph"/>
        <w:numPr>
          <w:ilvl w:val="0"/>
          <w:numId w:val="8"/>
        </w:numPr>
        <w:rPr>
          <w:rFonts w:ascii="Aptos" w:hAnsi="Aptos"/>
          <w:b/>
          <w:bCs/>
          <w:sz w:val="36"/>
          <w:szCs w:val="36"/>
        </w:rPr>
      </w:pPr>
      <w:r w:rsidRPr="00254BA2">
        <w:rPr>
          <w:rFonts w:ascii="Aptos" w:hAnsi="Aptos"/>
          <w:b/>
          <w:bCs/>
          <w:sz w:val="36"/>
          <w:szCs w:val="36"/>
        </w:rPr>
        <w:t>Comparing Market Performance Across Profit, Margin, and Coffee Sales</w:t>
      </w:r>
      <w:r w:rsidR="000051D3" w:rsidRPr="00254BA2">
        <w:rPr>
          <w:rFonts w:ascii="Aptos" w:hAnsi="Aptos"/>
          <w:b/>
          <w:bCs/>
          <w:sz w:val="36"/>
          <w:szCs w:val="36"/>
        </w:rPr>
        <w:t>:</w:t>
      </w:r>
    </w:p>
    <w:p w14:paraId="42AA1160" w14:textId="104E60A6" w:rsidR="000051D3" w:rsidRPr="00190C04" w:rsidRDefault="00EA6F9A" w:rsidP="00EA6F9A">
      <w:pPr>
        <w:rPr>
          <w:rFonts w:ascii="Aptos" w:hAnsi="Aptos"/>
          <w:sz w:val="24"/>
          <w:szCs w:val="24"/>
        </w:rPr>
      </w:pPr>
      <w:r w:rsidRPr="00190C04">
        <w:rPr>
          <w:rFonts w:ascii="Aptos" w:hAnsi="Aptos"/>
          <w:sz w:val="24"/>
          <w:szCs w:val="24"/>
        </w:rPr>
        <w:t>By enabling the careful assessment of key performance measures, the coffee chain can gain relevant insights about its regions’ performances, adjust their strategies accordingly, discover strengths and weaknesses, and use them to bolster their reach in the respective area Both historical and more real time looking tools such as visual representations of sales figures, cost, and even ad effectiveness can help the management respond more quickly to the operational level with relative activities that fit both short term and strategic objectives. In the end visualization in this case helps the coffee chain to transform its strategies, design new products, and survive and grow in a highly competitive environment.</w:t>
      </w:r>
    </w:p>
    <w:p w14:paraId="21CDDE68" w14:textId="77777777" w:rsidR="00190C04" w:rsidRPr="00190C04" w:rsidRDefault="00190C04" w:rsidP="00190C04">
      <w:pPr>
        <w:rPr>
          <w:rFonts w:ascii="Aptos" w:hAnsi="Aptos"/>
          <w:sz w:val="24"/>
          <w:szCs w:val="24"/>
        </w:rPr>
      </w:pPr>
      <w:r w:rsidRPr="00190C04">
        <w:rPr>
          <w:rFonts w:ascii="Aptos" w:hAnsi="Aptos"/>
          <w:sz w:val="24"/>
          <w:szCs w:val="24"/>
        </w:rPr>
        <w:t xml:space="preserve">Graph </w:t>
      </w:r>
      <w:proofErr w:type="gramStart"/>
      <w:r w:rsidRPr="00190C04">
        <w:rPr>
          <w:rFonts w:ascii="Aptos" w:hAnsi="Aptos"/>
          <w:sz w:val="24"/>
          <w:szCs w:val="24"/>
        </w:rPr>
        <w:t>1 :</w:t>
      </w:r>
      <w:proofErr w:type="gramEnd"/>
    </w:p>
    <w:p w14:paraId="71D9EF54" w14:textId="77777777" w:rsidR="00190C04" w:rsidRPr="00190C04" w:rsidRDefault="00190C04" w:rsidP="00190C04">
      <w:pPr>
        <w:rPr>
          <w:rFonts w:ascii="Aptos" w:hAnsi="Aptos"/>
          <w:sz w:val="24"/>
          <w:szCs w:val="24"/>
        </w:rPr>
      </w:pPr>
      <w:r w:rsidRPr="00190C04">
        <w:rPr>
          <w:rFonts w:ascii="Aptos" w:hAnsi="Aptos"/>
          <w:sz w:val="24"/>
          <w:szCs w:val="24"/>
        </w:rPr>
        <w:t>Displays a heatmap showing the total Profit, Margin, and Coffee Sales for each Market, with annotated values and a color scale to represent the magnitude of each value.</w:t>
      </w:r>
    </w:p>
    <w:p w14:paraId="699DCA1B" w14:textId="77777777" w:rsidR="00190C04" w:rsidRPr="00190C04" w:rsidRDefault="00190C04" w:rsidP="00EA6F9A">
      <w:pPr>
        <w:rPr>
          <w:rFonts w:ascii="Aptos" w:hAnsi="Aptos"/>
          <w:sz w:val="24"/>
          <w:szCs w:val="24"/>
        </w:rPr>
      </w:pPr>
    </w:p>
    <w:p w14:paraId="0D1D935C" w14:textId="1429FA21" w:rsidR="00190C04" w:rsidRPr="00190C04" w:rsidRDefault="00190C04" w:rsidP="00190C04">
      <w:pPr>
        <w:rPr>
          <w:rFonts w:ascii="Aptos" w:hAnsi="Aptos"/>
        </w:rPr>
      </w:pPr>
      <w:r w:rsidRPr="00190C04">
        <w:rPr>
          <w:rFonts w:ascii="Aptos" w:hAnsi="Aptos"/>
        </w:rPr>
        <w:t xml:space="preserve">Graph 2: </w:t>
      </w:r>
    </w:p>
    <w:p w14:paraId="42AAE339" w14:textId="77777777" w:rsidR="00190C04" w:rsidRPr="00190C04" w:rsidRDefault="00190C04" w:rsidP="00190C04">
      <w:pPr>
        <w:rPr>
          <w:rFonts w:ascii="Aptos" w:hAnsi="Aptos"/>
          <w:sz w:val="24"/>
          <w:szCs w:val="24"/>
        </w:rPr>
      </w:pPr>
      <w:r w:rsidRPr="00190C04">
        <w:rPr>
          <w:rFonts w:ascii="Aptos" w:hAnsi="Aptos"/>
        </w:rPr>
        <w:t>A bar plot compares the Profit, Margin, and Coffee Sales for each Market</w:t>
      </w:r>
      <w:r w:rsidRPr="00190C04">
        <w:rPr>
          <w:rFonts w:ascii="Aptos" w:hAnsi="Aptos"/>
          <w:sz w:val="24"/>
          <w:szCs w:val="24"/>
        </w:rPr>
        <w:t xml:space="preserve">. </w:t>
      </w:r>
    </w:p>
    <w:p w14:paraId="6C58206D" w14:textId="77777777" w:rsidR="00190C04" w:rsidRPr="00951A8E" w:rsidRDefault="00190C04" w:rsidP="00EA6F9A">
      <w:pPr>
        <w:rPr>
          <w:rFonts w:ascii="Aptos" w:hAnsi="Aptos"/>
          <w:sz w:val="40"/>
          <w:szCs w:val="40"/>
        </w:rPr>
      </w:pPr>
    </w:p>
    <w:p w14:paraId="31836DBC" w14:textId="62B326BC" w:rsidR="009578E9" w:rsidRPr="00931A76" w:rsidRDefault="000051D3" w:rsidP="007E286A">
      <w:pPr>
        <w:rPr>
          <w:rFonts w:ascii="Aptos" w:hAnsi="Aptos"/>
          <w:sz w:val="40"/>
          <w:szCs w:val="40"/>
        </w:rPr>
      </w:pPr>
      <w:r w:rsidRPr="00931A76">
        <w:rPr>
          <w:rFonts w:ascii="Aptos" w:hAnsi="Aptos"/>
          <w:noProof/>
        </w:rPr>
        <w:drawing>
          <wp:inline distT="0" distB="0" distL="0" distR="0" wp14:anchorId="0DE1EA2B" wp14:editId="6F8C891B">
            <wp:extent cx="5943600" cy="2623185"/>
            <wp:effectExtent l="0" t="0" r="0" b="5715"/>
            <wp:docPr id="34871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15433" name=""/>
                    <pic:cNvPicPr/>
                  </pic:nvPicPr>
                  <pic:blipFill>
                    <a:blip r:embed="rId15"/>
                    <a:stretch>
                      <a:fillRect/>
                    </a:stretch>
                  </pic:blipFill>
                  <pic:spPr>
                    <a:xfrm>
                      <a:off x="0" y="0"/>
                      <a:ext cx="5943600" cy="2623185"/>
                    </a:xfrm>
                    <a:prstGeom prst="rect">
                      <a:avLst/>
                    </a:prstGeom>
                  </pic:spPr>
                </pic:pic>
              </a:graphicData>
            </a:graphic>
          </wp:inline>
        </w:drawing>
      </w:r>
    </w:p>
    <w:p w14:paraId="463CC4CA" w14:textId="77777777" w:rsidR="009578E9" w:rsidRPr="00931A76" w:rsidRDefault="009578E9" w:rsidP="007E286A">
      <w:pPr>
        <w:rPr>
          <w:rFonts w:ascii="Aptos" w:hAnsi="Aptos"/>
          <w:sz w:val="36"/>
          <w:szCs w:val="36"/>
        </w:rPr>
      </w:pPr>
    </w:p>
    <w:p w14:paraId="24DFB548" w14:textId="77777777" w:rsidR="001477F7" w:rsidRPr="00254BA2" w:rsidRDefault="001477F7" w:rsidP="00254BA2">
      <w:pPr>
        <w:pStyle w:val="ListParagraph"/>
        <w:numPr>
          <w:ilvl w:val="0"/>
          <w:numId w:val="8"/>
        </w:numPr>
        <w:rPr>
          <w:rFonts w:ascii="Aptos" w:hAnsi="Aptos"/>
          <w:b/>
          <w:bCs/>
          <w:sz w:val="36"/>
          <w:szCs w:val="36"/>
        </w:rPr>
      </w:pPr>
      <w:r w:rsidRPr="00254BA2">
        <w:rPr>
          <w:rFonts w:ascii="Aptos" w:hAnsi="Aptos"/>
          <w:b/>
          <w:bCs/>
          <w:sz w:val="36"/>
          <w:szCs w:val="36"/>
        </w:rPr>
        <w:lastRenderedPageBreak/>
        <w:t>Time Series Analysis of Profit Trends</w:t>
      </w:r>
    </w:p>
    <w:p w14:paraId="5B832026" w14:textId="77777777" w:rsidR="002F7934" w:rsidRDefault="002F7934" w:rsidP="002F7934">
      <w:pPr>
        <w:rPr>
          <w:rFonts w:ascii="Aptos" w:hAnsi="Aptos"/>
          <w:sz w:val="24"/>
          <w:szCs w:val="24"/>
        </w:rPr>
      </w:pPr>
      <w:r w:rsidRPr="00190C04">
        <w:rPr>
          <w:rFonts w:ascii="Aptos" w:hAnsi="Aptos"/>
          <w:sz w:val="24"/>
          <w:szCs w:val="24"/>
        </w:rPr>
        <w:t>Identifying patterns, fluctuations, and trends in profitability across different time periods is critical for gaining a deeper understanding of the financial health of the coffee chain. By analyzing profitability over time, businesses can make informed decisions, plan for the future, and optimize operations to drive sustained profitability.</w:t>
      </w:r>
    </w:p>
    <w:p w14:paraId="05A95911" w14:textId="77777777" w:rsidR="00190C04" w:rsidRPr="00190C04" w:rsidRDefault="00190C04" w:rsidP="00190C04">
      <w:pPr>
        <w:rPr>
          <w:rFonts w:ascii="Aptos" w:hAnsi="Aptos"/>
          <w:sz w:val="24"/>
          <w:szCs w:val="24"/>
        </w:rPr>
      </w:pPr>
      <w:r w:rsidRPr="00190C04">
        <w:rPr>
          <w:rFonts w:ascii="Aptos" w:hAnsi="Aptos"/>
          <w:sz w:val="24"/>
          <w:szCs w:val="24"/>
        </w:rPr>
        <w:t>Graph:</w:t>
      </w:r>
    </w:p>
    <w:p w14:paraId="4CCA89DD" w14:textId="77777777" w:rsidR="00190C04" w:rsidRPr="00190C04" w:rsidRDefault="00190C04" w:rsidP="00190C04">
      <w:pPr>
        <w:rPr>
          <w:rFonts w:ascii="Aptos" w:hAnsi="Aptos"/>
          <w:sz w:val="24"/>
          <w:szCs w:val="24"/>
        </w:rPr>
      </w:pPr>
      <w:r w:rsidRPr="00190C04">
        <w:rPr>
          <w:rFonts w:ascii="Aptos" w:hAnsi="Aptos"/>
          <w:sz w:val="24"/>
          <w:szCs w:val="24"/>
        </w:rPr>
        <w:t>The time series plot displays profit values on the y-axis and date on the x-axis, showing how profit evolves over time</w:t>
      </w:r>
    </w:p>
    <w:p w14:paraId="3AB60EFC" w14:textId="77777777" w:rsidR="00190C04" w:rsidRPr="00190C04" w:rsidRDefault="00190C04" w:rsidP="002F7934">
      <w:pPr>
        <w:rPr>
          <w:rFonts w:ascii="Aptos" w:hAnsi="Aptos"/>
          <w:sz w:val="24"/>
          <w:szCs w:val="24"/>
        </w:rPr>
      </w:pPr>
    </w:p>
    <w:p w14:paraId="1EE601D4" w14:textId="2ECCC8EB" w:rsidR="009578E9" w:rsidRPr="00931A76" w:rsidRDefault="00B050DB" w:rsidP="007E286A">
      <w:pPr>
        <w:rPr>
          <w:rFonts w:ascii="Aptos" w:hAnsi="Aptos"/>
          <w:sz w:val="24"/>
          <w:szCs w:val="24"/>
        </w:rPr>
      </w:pPr>
      <w:r w:rsidRPr="00931A76">
        <w:rPr>
          <w:rFonts w:ascii="Aptos" w:hAnsi="Aptos"/>
          <w:noProof/>
        </w:rPr>
        <w:drawing>
          <wp:inline distT="0" distB="0" distL="0" distR="0" wp14:anchorId="0144ABA7" wp14:editId="2FF809F2">
            <wp:extent cx="5943600" cy="3106420"/>
            <wp:effectExtent l="0" t="0" r="0" b="0"/>
            <wp:docPr id="73453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35625" name=""/>
                    <pic:cNvPicPr/>
                  </pic:nvPicPr>
                  <pic:blipFill>
                    <a:blip r:embed="rId16"/>
                    <a:stretch>
                      <a:fillRect/>
                    </a:stretch>
                  </pic:blipFill>
                  <pic:spPr>
                    <a:xfrm>
                      <a:off x="0" y="0"/>
                      <a:ext cx="5943600" cy="3106420"/>
                    </a:xfrm>
                    <a:prstGeom prst="rect">
                      <a:avLst/>
                    </a:prstGeom>
                  </pic:spPr>
                </pic:pic>
              </a:graphicData>
            </a:graphic>
          </wp:inline>
        </w:drawing>
      </w:r>
    </w:p>
    <w:p w14:paraId="68702625" w14:textId="779E30BB" w:rsidR="009578E9" w:rsidRPr="00254BA2" w:rsidRDefault="00C44443" w:rsidP="00254BA2">
      <w:pPr>
        <w:pStyle w:val="ListParagraph"/>
        <w:numPr>
          <w:ilvl w:val="0"/>
          <w:numId w:val="8"/>
        </w:numPr>
        <w:rPr>
          <w:rFonts w:ascii="Aptos" w:hAnsi="Aptos"/>
          <w:sz w:val="36"/>
          <w:szCs w:val="36"/>
        </w:rPr>
      </w:pPr>
      <w:r w:rsidRPr="00254BA2">
        <w:rPr>
          <w:rFonts w:ascii="Aptos" w:hAnsi="Aptos"/>
          <w:b/>
          <w:bCs/>
          <w:sz w:val="36"/>
          <w:szCs w:val="36"/>
        </w:rPr>
        <w:t>Market Comparison: Budget Sales vs Coffee Sales</w:t>
      </w:r>
    </w:p>
    <w:p w14:paraId="54EDFFA7" w14:textId="3892AA62" w:rsidR="009578E9" w:rsidRDefault="00722D8B" w:rsidP="007E286A">
      <w:pPr>
        <w:rPr>
          <w:rFonts w:ascii="Aptos" w:hAnsi="Aptos"/>
          <w:sz w:val="24"/>
          <w:szCs w:val="24"/>
        </w:rPr>
      </w:pPr>
      <w:r w:rsidRPr="00190C04">
        <w:rPr>
          <w:rFonts w:ascii="Aptos" w:hAnsi="Aptos"/>
          <w:sz w:val="24"/>
          <w:szCs w:val="24"/>
        </w:rPr>
        <w:t>Understanding the relationship between budgeted sales (predicted or planned sales figures) and actual coffee sales (the actual sales performance) is critical for evaluating how well a business is performing relative to its expectations. By analyzing this relationship within different regions, businesses can gain valuable insights into their sales performance and market-specific trends.</w:t>
      </w:r>
    </w:p>
    <w:p w14:paraId="2524AEC1" w14:textId="77777777" w:rsidR="00190C04" w:rsidRPr="00190C04" w:rsidRDefault="00190C04" w:rsidP="00190C04">
      <w:pPr>
        <w:rPr>
          <w:rFonts w:ascii="Aptos" w:hAnsi="Aptos"/>
          <w:sz w:val="24"/>
          <w:szCs w:val="24"/>
        </w:rPr>
      </w:pPr>
      <w:r w:rsidRPr="00190C04">
        <w:rPr>
          <w:rFonts w:ascii="Aptos" w:hAnsi="Aptos"/>
          <w:sz w:val="24"/>
          <w:szCs w:val="24"/>
        </w:rPr>
        <w:t>Graph:</w:t>
      </w:r>
    </w:p>
    <w:p w14:paraId="0B50E793" w14:textId="77777777" w:rsidR="00190C04" w:rsidRPr="00190C04" w:rsidRDefault="00190C04" w:rsidP="00190C04">
      <w:pPr>
        <w:rPr>
          <w:rFonts w:ascii="Aptos" w:hAnsi="Aptos"/>
          <w:sz w:val="24"/>
          <w:szCs w:val="24"/>
        </w:rPr>
      </w:pPr>
      <w:r w:rsidRPr="00190C04">
        <w:rPr>
          <w:rFonts w:ascii="Aptos" w:hAnsi="Aptos"/>
          <w:sz w:val="24"/>
          <w:szCs w:val="24"/>
        </w:rPr>
        <w:t xml:space="preserve">A grid of line plots, with each plot representing a different </w:t>
      </w:r>
      <w:proofErr w:type="spellStart"/>
      <w:r w:rsidRPr="00190C04">
        <w:rPr>
          <w:rFonts w:ascii="Aptos" w:hAnsi="Aptos"/>
          <w:sz w:val="24"/>
          <w:szCs w:val="24"/>
        </w:rPr>
        <w:t>marketshowing</w:t>
      </w:r>
      <w:proofErr w:type="spellEnd"/>
      <w:r w:rsidRPr="00190C04">
        <w:rPr>
          <w:rFonts w:ascii="Aptos" w:hAnsi="Aptos"/>
          <w:sz w:val="24"/>
          <w:szCs w:val="24"/>
        </w:rPr>
        <w:t xml:space="preserve"> a clear comparison of how Budget Sales correlate with Coffee Sales in each region</w:t>
      </w:r>
    </w:p>
    <w:p w14:paraId="1A6D4AFB" w14:textId="77777777" w:rsidR="00190C04" w:rsidRPr="00190C04" w:rsidRDefault="00190C04" w:rsidP="007E286A">
      <w:pPr>
        <w:rPr>
          <w:rFonts w:ascii="Aptos" w:hAnsi="Aptos"/>
          <w:sz w:val="24"/>
          <w:szCs w:val="24"/>
        </w:rPr>
      </w:pPr>
    </w:p>
    <w:p w14:paraId="51FEE578" w14:textId="7EAE8C8C" w:rsidR="00A45248" w:rsidRPr="00931A76" w:rsidRDefault="004E50BC" w:rsidP="007E286A">
      <w:pPr>
        <w:rPr>
          <w:rFonts w:ascii="Aptos" w:hAnsi="Aptos"/>
          <w:sz w:val="24"/>
          <w:szCs w:val="24"/>
        </w:rPr>
      </w:pPr>
      <w:r w:rsidRPr="00931A76">
        <w:rPr>
          <w:rFonts w:ascii="Aptos" w:hAnsi="Aptos"/>
          <w:noProof/>
        </w:rPr>
        <w:lastRenderedPageBreak/>
        <w:drawing>
          <wp:inline distT="0" distB="0" distL="0" distR="0" wp14:anchorId="0952DE55" wp14:editId="6CB0B063">
            <wp:extent cx="5943600" cy="4536440"/>
            <wp:effectExtent l="0" t="0" r="0" b="0"/>
            <wp:docPr id="39360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02000" name=""/>
                    <pic:cNvPicPr/>
                  </pic:nvPicPr>
                  <pic:blipFill>
                    <a:blip r:embed="rId17"/>
                    <a:stretch>
                      <a:fillRect/>
                    </a:stretch>
                  </pic:blipFill>
                  <pic:spPr>
                    <a:xfrm>
                      <a:off x="0" y="0"/>
                      <a:ext cx="5943600" cy="4536440"/>
                    </a:xfrm>
                    <a:prstGeom prst="rect">
                      <a:avLst/>
                    </a:prstGeom>
                  </pic:spPr>
                </pic:pic>
              </a:graphicData>
            </a:graphic>
          </wp:inline>
        </w:drawing>
      </w:r>
    </w:p>
    <w:p w14:paraId="38143280" w14:textId="6FCEEB3E" w:rsidR="00722D8B" w:rsidRPr="00254BA2" w:rsidRDefault="00722D8B" w:rsidP="00254BA2">
      <w:pPr>
        <w:pStyle w:val="ListParagraph"/>
        <w:numPr>
          <w:ilvl w:val="0"/>
          <w:numId w:val="8"/>
        </w:numPr>
        <w:rPr>
          <w:rFonts w:ascii="Aptos" w:hAnsi="Aptos"/>
          <w:sz w:val="40"/>
          <w:szCs w:val="40"/>
        </w:rPr>
      </w:pPr>
      <w:r w:rsidRPr="00254BA2">
        <w:rPr>
          <w:rFonts w:ascii="Aptos" w:hAnsi="Aptos"/>
          <w:b/>
          <w:bCs/>
          <w:sz w:val="36"/>
          <w:szCs w:val="36"/>
        </w:rPr>
        <w:t>Financial Performance Comparison Across Market</w:t>
      </w:r>
      <w:r w:rsidR="00357046" w:rsidRPr="00254BA2">
        <w:rPr>
          <w:rFonts w:ascii="Aptos" w:hAnsi="Aptos"/>
          <w:sz w:val="40"/>
          <w:szCs w:val="40"/>
        </w:rPr>
        <w:t>:</w:t>
      </w:r>
    </w:p>
    <w:p w14:paraId="21BD6722" w14:textId="2AA7FCC4" w:rsidR="00357046" w:rsidRDefault="00242AD0" w:rsidP="00722D8B">
      <w:pPr>
        <w:rPr>
          <w:rFonts w:ascii="Aptos" w:hAnsi="Aptos"/>
          <w:sz w:val="24"/>
          <w:szCs w:val="24"/>
        </w:rPr>
      </w:pPr>
      <w:r w:rsidRPr="00190C04">
        <w:rPr>
          <w:rFonts w:ascii="Aptos" w:hAnsi="Aptos"/>
          <w:sz w:val="24"/>
          <w:szCs w:val="24"/>
        </w:rPr>
        <w:t>In order to evaluate the financial health and operational efficiency of a coffee chain, it is crucial to systematically compare actual financial outcomes with budgeted expectations. By examining discrepancies between actual values (such as profit, costs, sales, and margins) and budgeted targets across different markets, businesses can identify key areas of concern, uncover opportunities for improvement, and fine-tune their strategies. This analysis helps ensure that resources are being utilized effectively, margins are optimized, and costs are being controlled appropriately</w:t>
      </w:r>
      <w:r w:rsidR="00190C04">
        <w:rPr>
          <w:rFonts w:ascii="Aptos" w:hAnsi="Aptos"/>
          <w:sz w:val="24"/>
          <w:szCs w:val="24"/>
        </w:rPr>
        <w:t>.</w:t>
      </w:r>
    </w:p>
    <w:p w14:paraId="7B0DC157" w14:textId="77777777" w:rsidR="00190C04" w:rsidRPr="00190C04" w:rsidRDefault="00190C04" w:rsidP="00190C04">
      <w:pPr>
        <w:rPr>
          <w:rFonts w:ascii="Aptos" w:hAnsi="Aptos"/>
          <w:sz w:val="24"/>
          <w:szCs w:val="24"/>
        </w:rPr>
      </w:pPr>
      <w:r w:rsidRPr="00190C04">
        <w:rPr>
          <w:rFonts w:ascii="Aptos" w:hAnsi="Aptos"/>
          <w:sz w:val="24"/>
          <w:szCs w:val="24"/>
        </w:rPr>
        <w:t xml:space="preserve">Graph 1: Profit vs Budget Profit </w:t>
      </w:r>
      <w:proofErr w:type="spellStart"/>
      <w:r w:rsidRPr="00190C04">
        <w:rPr>
          <w:rFonts w:ascii="Aptos" w:hAnsi="Aptos"/>
          <w:sz w:val="24"/>
          <w:szCs w:val="24"/>
        </w:rPr>
        <w:t>TThis</w:t>
      </w:r>
      <w:proofErr w:type="spellEnd"/>
      <w:r w:rsidRPr="00190C04">
        <w:rPr>
          <w:rFonts w:ascii="Aptos" w:hAnsi="Aptos"/>
          <w:sz w:val="24"/>
          <w:szCs w:val="24"/>
        </w:rPr>
        <w:t xml:space="preserve"> line plot compares actual Profit (in navy blue) against Budgeted Profit (in brown) across different markets.</w:t>
      </w:r>
    </w:p>
    <w:p w14:paraId="275337CE" w14:textId="77777777" w:rsidR="00190C04" w:rsidRPr="00190C04" w:rsidRDefault="00190C04" w:rsidP="00190C04">
      <w:pPr>
        <w:rPr>
          <w:rFonts w:ascii="Aptos" w:hAnsi="Aptos"/>
          <w:sz w:val="24"/>
          <w:szCs w:val="24"/>
        </w:rPr>
      </w:pPr>
      <w:r w:rsidRPr="00190C04">
        <w:rPr>
          <w:rFonts w:ascii="Aptos" w:hAnsi="Aptos"/>
          <w:sz w:val="24"/>
          <w:szCs w:val="24"/>
        </w:rPr>
        <w:t>Graph 2: Budget Margin vs Actual Margin This line plot compares Budget Margin (in orange) and Actual Margin (in purple) for each market.</w:t>
      </w:r>
    </w:p>
    <w:p w14:paraId="28C2D4FE" w14:textId="77777777" w:rsidR="00190C04" w:rsidRPr="00190C04" w:rsidRDefault="00190C04" w:rsidP="00190C04">
      <w:pPr>
        <w:rPr>
          <w:rFonts w:ascii="Aptos" w:hAnsi="Aptos"/>
          <w:sz w:val="24"/>
          <w:szCs w:val="24"/>
        </w:rPr>
      </w:pPr>
      <w:r w:rsidRPr="00190C04">
        <w:rPr>
          <w:rFonts w:ascii="Aptos" w:hAnsi="Aptos"/>
          <w:sz w:val="24"/>
          <w:szCs w:val="24"/>
        </w:rPr>
        <w:t>Graph 3: Budget COGS vs Actual COGS This line plot compares Budgeted Cost of Goods Sold (in red) and Actual COGS (in green) across different markets</w:t>
      </w:r>
    </w:p>
    <w:p w14:paraId="43423A63" w14:textId="77777777" w:rsidR="00190C04" w:rsidRPr="00190C04" w:rsidRDefault="00190C04" w:rsidP="00722D8B">
      <w:pPr>
        <w:rPr>
          <w:rFonts w:ascii="Aptos" w:hAnsi="Aptos"/>
          <w:sz w:val="24"/>
          <w:szCs w:val="24"/>
        </w:rPr>
      </w:pPr>
    </w:p>
    <w:p w14:paraId="3AEFB329" w14:textId="6A51B2F7" w:rsidR="009578E9" w:rsidRPr="00931A76" w:rsidRDefault="00357046" w:rsidP="007E286A">
      <w:pPr>
        <w:rPr>
          <w:rFonts w:ascii="Aptos" w:hAnsi="Aptos"/>
          <w:sz w:val="24"/>
          <w:szCs w:val="24"/>
        </w:rPr>
      </w:pPr>
      <w:r w:rsidRPr="00931A76">
        <w:rPr>
          <w:rFonts w:ascii="Aptos" w:hAnsi="Aptos"/>
          <w:noProof/>
        </w:rPr>
        <w:drawing>
          <wp:inline distT="0" distB="0" distL="0" distR="0" wp14:anchorId="5B4B95CE" wp14:editId="3DCC6E6C">
            <wp:extent cx="5943600" cy="1965960"/>
            <wp:effectExtent l="0" t="0" r="0" b="0"/>
            <wp:docPr id="27819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92537" name=""/>
                    <pic:cNvPicPr/>
                  </pic:nvPicPr>
                  <pic:blipFill>
                    <a:blip r:embed="rId18"/>
                    <a:stretch>
                      <a:fillRect/>
                    </a:stretch>
                  </pic:blipFill>
                  <pic:spPr>
                    <a:xfrm>
                      <a:off x="0" y="0"/>
                      <a:ext cx="5943600" cy="1965960"/>
                    </a:xfrm>
                    <a:prstGeom prst="rect">
                      <a:avLst/>
                    </a:prstGeom>
                  </pic:spPr>
                </pic:pic>
              </a:graphicData>
            </a:graphic>
          </wp:inline>
        </w:drawing>
      </w:r>
    </w:p>
    <w:p w14:paraId="0B2F6537" w14:textId="77777777" w:rsidR="009578E9" w:rsidRPr="00931A76" w:rsidRDefault="009578E9" w:rsidP="007E286A">
      <w:pPr>
        <w:rPr>
          <w:rFonts w:ascii="Aptos" w:hAnsi="Aptos"/>
          <w:sz w:val="36"/>
          <w:szCs w:val="36"/>
        </w:rPr>
      </w:pPr>
    </w:p>
    <w:p w14:paraId="6335E183" w14:textId="77777777" w:rsidR="009E01F4" w:rsidRPr="00254BA2" w:rsidRDefault="009E01F4" w:rsidP="00254BA2">
      <w:pPr>
        <w:pStyle w:val="ListParagraph"/>
        <w:numPr>
          <w:ilvl w:val="0"/>
          <w:numId w:val="8"/>
        </w:numPr>
        <w:rPr>
          <w:rFonts w:ascii="Aptos" w:hAnsi="Aptos"/>
          <w:b/>
          <w:bCs/>
          <w:sz w:val="36"/>
          <w:szCs w:val="36"/>
        </w:rPr>
      </w:pPr>
      <w:r w:rsidRPr="00254BA2">
        <w:rPr>
          <w:rFonts w:ascii="Aptos" w:hAnsi="Aptos"/>
          <w:b/>
          <w:bCs/>
          <w:sz w:val="36"/>
          <w:szCs w:val="36"/>
        </w:rPr>
        <w:t>Strategic Product Adjustments</w:t>
      </w:r>
    </w:p>
    <w:p w14:paraId="4D953EC6" w14:textId="60C48532" w:rsidR="00861B99" w:rsidRDefault="00861B99" w:rsidP="009E01F4">
      <w:pPr>
        <w:rPr>
          <w:rFonts w:ascii="Aptos" w:hAnsi="Aptos"/>
          <w:sz w:val="40"/>
          <w:szCs w:val="40"/>
        </w:rPr>
      </w:pPr>
      <w:r w:rsidRPr="00190C04">
        <w:rPr>
          <w:rFonts w:ascii="Aptos" w:hAnsi="Aptos"/>
          <w:sz w:val="24"/>
          <w:szCs w:val="24"/>
        </w:rPr>
        <w:t>Visualizing profit fluctuations over time across different product categories plays a critical role in understanding both the short-term and long-term trends that affect a business's bottom line. This type of analysis not only helps track the overall performance of each product but also highlights underlying patterns that can be leveraged for strategic decision-making. By focusing on profit trends within specific product categories, businesses can identify growth opportunities, declining segments, and seasonal variations that can significantly impact operations, marketing, and inventory management</w:t>
      </w:r>
      <w:r w:rsidRPr="00705887">
        <w:rPr>
          <w:rFonts w:ascii="Aptos" w:hAnsi="Aptos"/>
          <w:sz w:val="40"/>
          <w:szCs w:val="40"/>
        </w:rPr>
        <w:t>.</w:t>
      </w:r>
    </w:p>
    <w:p w14:paraId="4731BF28" w14:textId="77777777" w:rsidR="00190C04" w:rsidRPr="00190C04" w:rsidRDefault="00190C04" w:rsidP="00190C04">
      <w:pPr>
        <w:rPr>
          <w:rFonts w:ascii="Aptos" w:hAnsi="Aptos"/>
          <w:sz w:val="24"/>
          <w:szCs w:val="24"/>
        </w:rPr>
      </w:pPr>
      <w:r w:rsidRPr="00190C04">
        <w:rPr>
          <w:rFonts w:ascii="Aptos" w:hAnsi="Aptos"/>
          <w:sz w:val="24"/>
          <w:szCs w:val="24"/>
        </w:rPr>
        <w:t xml:space="preserve">Graph: </w:t>
      </w:r>
    </w:p>
    <w:p w14:paraId="5A7F32FA" w14:textId="77777777" w:rsidR="00190C04" w:rsidRPr="00190C04" w:rsidRDefault="00190C04" w:rsidP="00190C04">
      <w:pPr>
        <w:rPr>
          <w:rFonts w:ascii="Aptos" w:hAnsi="Aptos"/>
          <w:sz w:val="24"/>
          <w:szCs w:val="24"/>
        </w:rPr>
      </w:pPr>
      <w:r w:rsidRPr="00190C04">
        <w:rPr>
          <w:rFonts w:ascii="Aptos" w:hAnsi="Aptos"/>
          <w:sz w:val="24"/>
          <w:szCs w:val="24"/>
        </w:rPr>
        <w:t>Line plot illustrating the profit trends over time for each product category, with color-coded lines for easy comparison of performance across different products.</w:t>
      </w:r>
    </w:p>
    <w:p w14:paraId="137B418C" w14:textId="77777777" w:rsidR="00190C04" w:rsidRPr="009E01F4" w:rsidRDefault="00190C04" w:rsidP="009E01F4">
      <w:pPr>
        <w:rPr>
          <w:rFonts w:ascii="Aptos" w:hAnsi="Aptos"/>
          <w:sz w:val="40"/>
          <w:szCs w:val="40"/>
        </w:rPr>
      </w:pPr>
    </w:p>
    <w:p w14:paraId="30F35566" w14:textId="65E2DBA9" w:rsidR="009578E9" w:rsidRPr="00931A76" w:rsidRDefault="00BE038D" w:rsidP="007E286A">
      <w:pPr>
        <w:rPr>
          <w:rFonts w:ascii="Aptos" w:hAnsi="Aptos"/>
          <w:sz w:val="24"/>
          <w:szCs w:val="24"/>
        </w:rPr>
      </w:pPr>
      <w:r w:rsidRPr="00931A76">
        <w:rPr>
          <w:rFonts w:ascii="Aptos" w:hAnsi="Aptos"/>
          <w:noProof/>
        </w:rPr>
        <w:lastRenderedPageBreak/>
        <w:drawing>
          <wp:inline distT="0" distB="0" distL="0" distR="0" wp14:anchorId="4B11DD80" wp14:editId="38FBFB6C">
            <wp:extent cx="5943600" cy="4067810"/>
            <wp:effectExtent l="0" t="0" r="0" b="8890"/>
            <wp:docPr id="143810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00335" name=""/>
                    <pic:cNvPicPr/>
                  </pic:nvPicPr>
                  <pic:blipFill>
                    <a:blip r:embed="rId19"/>
                    <a:stretch>
                      <a:fillRect/>
                    </a:stretch>
                  </pic:blipFill>
                  <pic:spPr>
                    <a:xfrm>
                      <a:off x="0" y="0"/>
                      <a:ext cx="5943600" cy="4067810"/>
                    </a:xfrm>
                    <a:prstGeom prst="rect">
                      <a:avLst/>
                    </a:prstGeom>
                  </pic:spPr>
                </pic:pic>
              </a:graphicData>
            </a:graphic>
          </wp:inline>
        </w:drawing>
      </w:r>
    </w:p>
    <w:p w14:paraId="1DEF6025" w14:textId="77777777" w:rsidR="009578E9" w:rsidRPr="00931A76" w:rsidRDefault="009578E9" w:rsidP="007E286A">
      <w:pPr>
        <w:rPr>
          <w:rFonts w:ascii="Aptos" w:hAnsi="Aptos"/>
          <w:sz w:val="36"/>
          <w:szCs w:val="36"/>
        </w:rPr>
      </w:pPr>
    </w:p>
    <w:p w14:paraId="6A243BEA" w14:textId="77777777" w:rsidR="00116EAB" w:rsidRPr="00254BA2" w:rsidRDefault="00116EAB" w:rsidP="00254BA2">
      <w:pPr>
        <w:pStyle w:val="ListParagraph"/>
        <w:numPr>
          <w:ilvl w:val="0"/>
          <w:numId w:val="8"/>
        </w:numPr>
        <w:rPr>
          <w:rFonts w:ascii="Aptos" w:hAnsi="Aptos"/>
          <w:b/>
          <w:bCs/>
          <w:sz w:val="36"/>
          <w:szCs w:val="36"/>
        </w:rPr>
      </w:pPr>
      <w:r w:rsidRPr="00254BA2">
        <w:rPr>
          <w:rFonts w:ascii="Aptos" w:hAnsi="Aptos"/>
          <w:b/>
          <w:bCs/>
          <w:sz w:val="36"/>
          <w:szCs w:val="36"/>
        </w:rPr>
        <w:t>Benchmarking Coffee Chain Profitability</w:t>
      </w:r>
    </w:p>
    <w:p w14:paraId="055A9210" w14:textId="27E96A69" w:rsidR="009578E9" w:rsidRDefault="006E7751" w:rsidP="007E286A">
      <w:pPr>
        <w:rPr>
          <w:rFonts w:ascii="Aptos" w:hAnsi="Aptos"/>
          <w:sz w:val="24"/>
          <w:szCs w:val="24"/>
        </w:rPr>
      </w:pPr>
      <w:r w:rsidRPr="00190C04">
        <w:rPr>
          <w:rFonts w:ascii="Aptos" w:hAnsi="Aptos"/>
          <w:sz w:val="24"/>
          <w:szCs w:val="24"/>
        </w:rPr>
        <w:t>Benchmarking the coffee chain's financial performance involves comparing its actual profit distribution to internal targets, historical performance, and industry standards or expected profit margins. This form of analysis offers invaluable insights into how well the business is performing in relation to its goals and market expectations. By analyzing profit data against these benchmarks, the company can uncover areas of both strong performance and underperformance, as well as assess how it is progressing toward achieving its broader financial and strategic objectives.</w:t>
      </w:r>
    </w:p>
    <w:p w14:paraId="1F3DA7CC" w14:textId="77777777" w:rsidR="00190C04" w:rsidRPr="00190C04" w:rsidRDefault="00190C04" w:rsidP="00190C04">
      <w:pPr>
        <w:rPr>
          <w:rFonts w:ascii="Aptos" w:hAnsi="Aptos"/>
          <w:sz w:val="24"/>
          <w:szCs w:val="24"/>
        </w:rPr>
      </w:pPr>
      <w:r w:rsidRPr="00190C04">
        <w:rPr>
          <w:rFonts w:ascii="Aptos" w:hAnsi="Aptos"/>
          <w:sz w:val="24"/>
          <w:szCs w:val="24"/>
        </w:rPr>
        <w:t xml:space="preserve">Graph: </w:t>
      </w:r>
    </w:p>
    <w:p w14:paraId="1B5AFB87" w14:textId="77777777" w:rsidR="00190C04" w:rsidRPr="00190C04" w:rsidRDefault="00190C04" w:rsidP="00190C04">
      <w:pPr>
        <w:rPr>
          <w:rFonts w:ascii="Aptos" w:hAnsi="Aptos"/>
          <w:sz w:val="24"/>
          <w:szCs w:val="24"/>
        </w:rPr>
      </w:pPr>
      <w:r w:rsidRPr="00190C04">
        <w:rPr>
          <w:rFonts w:ascii="Aptos" w:hAnsi="Aptos"/>
          <w:sz w:val="24"/>
          <w:szCs w:val="24"/>
        </w:rPr>
        <w:t xml:space="preserve">The plot shows the distribution of profit in the dataset, with a histogram that divides the data into 30 bins and an overlaid KDE curve that smooths the distribution. </w:t>
      </w:r>
    </w:p>
    <w:p w14:paraId="6750380C" w14:textId="77777777" w:rsidR="00190C04" w:rsidRPr="00190C04" w:rsidRDefault="00190C04" w:rsidP="007E286A">
      <w:pPr>
        <w:rPr>
          <w:rFonts w:ascii="Aptos" w:hAnsi="Aptos"/>
          <w:sz w:val="24"/>
          <w:szCs w:val="24"/>
        </w:rPr>
      </w:pPr>
    </w:p>
    <w:p w14:paraId="2AB57322" w14:textId="6F0C9530" w:rsidR="009578E9" w:rsidRPr="00931A76" w:rsidRDefault="00623548" w:rsidP="007E286A">
      <w:pPr>
        <w:rPr>
          <w:rFonts w:ascii="Aptos" w:hAnsi="Aptos"/>
          <w:sz w:val="24"/>
          <w:szCs w:val="24"/>
        </w:rPr>
      </w:pPr>
      <w:r w:rsidRPr="00931A76">
        <w:rPr>
          <w:rFonts w:ascii="Aptos" w:hAnsi="Aptos"/>
          <w:noProof/>
        </w:rPr>
        <w:lastRenderedPageBreak/>
        <w:drawing>
          <wp:inline distT="0" distB="0" distL="0" distR="0" wp14:anchorId="50C43AD0" wp14:editId="3A2678CF">
            <wp:extent cx="5943600" cy="4709160"/>
            <wp:effectExtent l="0" t="0" r="0" b="0"/>
            <wp:docPr id="61809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94260" name=""/>
                    <pic:cNvPicPr/>
                  </pic:nvPicPr>
                  <pic:blipFill>
                    <a:blip r:embed="rId20"/>
                    <a:stretch>
                      <a:fillRect/>
                    </a:stretch>
                  </pic:blipFill>
                  <pic:spPr>
                    <a:xfrm>
                      <a:off x="0" y="0"/>
                      <a:ext cx="5943600" cy="4709160"/>
                    </a:xfrm>
                    <a:prstGeom prst="rect">
                      <a:avLst/>
                    </a:prstGeom>
                  </pic:spPr>
                </pic:pic>
              </a:graphicData>
            </a:graphic>
          </wp:inline>
        </w:drawing>
      </w:r>
    </w:p>
    <w:p w14:paraId="31FB8E07" w14:textId="77777777" w:rsidR="006E7751" w:rsidRPr="00931A76" w:rsidRDefault="006E7751" w:rsidP="007E286A">
      <w:pPr>
        <w:rPr>
          <w:rFonts w:ascii="Aptos" w:hAnsi="Aptos"/>
          <w:sz w:val="24"/>
          <w:szCs w:val="24"/>
        </w:rPr>
      </w:pPr>
    </w:p>
    <w:p w14:paraId="4123BE03" w14:textId="33C4DE7E" w:rsidR="006E7751" w:rsidRPr="00254BA2" w:rsidRDefault="006E7751" w:rsidP="00254BA2">
      <w:pPr>
        <w:pStyle w:val="ListParagraph"/>
        <w:numPr>
          <w:ilvl w:val="0"/>
          <w:numId w:val="8"/>
        </w:numPr>
        <w:rPr>
          <w:rFonts w:ascii="Aptos" w:hAnsi="Aptos"/>
          <w:b/>
          <w:bCs/>
          <w:sz w:val="36"/>
          <w:szCs w:val="36"/>
        </w:rPr>
      </w:pPr>
      <w:r w:rsidRPr="00254BA2">
        <w:rPr>
          <w:rFonts w:ascii="Aptos" w:hAnsi="Aptos"/>
          <w:b/>
          <w:bCs/>
          <w:sz w:val="36"/>
          <w:szCs w:val="36"/>
        </w:rPr>
        <w:t>Optimizing Inventory Management</w:t>
      </w:r>
      <w:r w:rsidR="00B27C65" w:rsidRPr="00254BA2">
        <w:rPr>
          <w:rFonts w:ascii="Aptos" w:hAnsi="Aptos"/>
          <w:b/>
          <w:bCs/>
          <w:sz w:val="36"/>
          <w:szCs w:val="36"/>
        </w:rPr>
        <w:t>:</w:t>
      </w:r>
    </w:p>
    <w:p w14:paraId="4A5B9BEA" w14:textId="472FDF20" w:rsidR="00B27C65" w:rsidRDefault="00FE349E" w:rsidP="006E7751">
      <w:pPr>
        <w:rPr>
          <w:rFonts w:ascii="Aptos" w:hAnsi="Aptos"/>
          <w:sz w:val="28"/>
          <w:szCs w:val="28"/>
        </w:rPr>
      </w:pPr>
      <w:r w:rsidRPr="00190C04">
        <w:rPr>
          <w:rFonts w:ascii="Aptos" w:hAnsi="Aptos"/>
          <w:sz w:val="24"/>
          <w:szCs w:val="24"/>
        </w:rPr>
        <w:t>Effective inventory management is crucial for maintaining an efficient supply chain, minimizing operational costs, and ensuring that products are available when needed without overstocking or understocking. One of the primary strategies for optimizing inventory is to accurately forecast demand based on seasonal trends and sales fluctuations. By identifying seasonal sales peaks and low-demand periods, businesses can adjust their stock levels to ensure they meet consumer demand while reducing the risk of excess inventory or stockouts</w:t>
      </w:r>
      <w:r w:rsidRPr="00705887">
        <w:rPr>
          <w:rFonts w:ascii="Aptos" w:hAnsi="Aptos"/>
          <w:sz w:val="28"/>
          <w:szCs w:val="28"/>
        </w:rPr>
        <w:t>.</w:t>
      </w:r>
    </w:p>
    <w:p w14:paraId="1151DAB4" w14:textId="77777777" w:rsidR="00FC4BCC" w:rsidRPr="00FC4BCC" w:rsidRDefault="00FC4BCC" w:rsidP="00FC4BCC">
      <w:pPr>
        <w:rPr>
          <w:rFonts w:ascii="Aptos" w:hAnsi="Aptos"/>
          <w:sz w:val="24"/>
          <w:szCs w:val="24"/>
        </w:rPr>
      </w:pPr>
      <w:r w:rsidRPr="00FC4BCC">
        <w:rPr>
          <w:rFonts w:ascii="Aptos" w:hAnsi="Aptos"/>
          <w:sz w:val="24"/>
          <w:szCs w:val="24"/>
        </w:rPr>
        <w:t xml:space="preserve">Graph: </w:t>
      </w:r>
    </w:p>
    <w:p w14:paraId="0C3FDB93" w14:textId="6696EA95" w:rsidR="00FC4BCC" w:rsidRPr="00FC4BCC" w:rsidRDefault="00FC4BCC" w:rsidP="00FC4BCC">
      <w:pPr>
        <w:rPr>
          <w:rFonts w:ascii="Aptos" w:hAnsi="Aptos"/>
          <w:sz w:val="24"/>
          <w:szCs w:val="24"/>
        </w:rPr>
      </w:pPr>
      <w:r>
        <w:rPr>
          <w:rFonts w:ascii="Aptos" w:hAnsi="Aptos"/>
          <w:sz w:val="24"/>
          <w:szCs w:val="24"/>
        </w:rPr>
        <w:t>A</w:t>
      </w:r>
      <w:r w:rsidRPr="00FC4BCC">
        <w:rPr>
          <w:rFonts w:ascii="Aptos" w:hAnsi="Aptos"/>
          <w:sz w:val="24"/>
          <w:szCs w:val="24"/>
        </w:rPr>
        <w:t xml:space="preserve"> line plot showing the monthly total coffee sales </w:t>
      </w:r>
      <w:proofErr w:type="gramStart"/>
      <w:r w:rsidRPr="00FC4BCC">
        <w:rPr>
          <w:rFonts w:ascii="Aptos" w:hAnsi="Aptos"/>
          <w:sz w:val="24"/>
          <w:szCs w:val="24"/>
        </w:rPr>
        <w:t xml:space="preserve">trend </w:t>
      </w:r>
      <w:r>
        <w:rPr>
          <w:rFonts w:ascii="Aptos" w:hAnsi="Aptos"/>
          <w:sz w:val="24"/>
          <w:szCs w:val="24"/>
        </w:rPr>
        <w:t>.</w:t>
      </w:r>
      <w:proofErr w:type="gramEnd"/>
    </w:p>
    <w:p w14:paraId="42A67617" w14:textId="77777777" w:rsidR="00190C04" w:rsidRPr="006E7751" w:rsidRDefault="00190C04" w:rsidP="006E7751">
      <w:pPr>
        <w:rPr>
          <w:rFonts w:ascii="Aptos" w:hAnsi="Aptos"/>
          <w:sz w:val="28"/>
          <w:szCs w:val="28"/>
        </w:rPr>
      </w:pPr>
    </w:p>
    <w:p w14:paraId="386BE576" w14:textId="7837C7DC" w:rsidR="006E7751" w:rsidRPr="00931A76" w:rsidRDefault="00B27C65" w:rsidP="007E286A">
      <w:pPr>
        <w:rPr>
          <w:rFonts w:ascii="Aptos" w:hAnsi="Aptos"/>
          <w:sz w:val="24"/>
          <w:szCs w:val="24"/>
        </w:rPr>
      </w:pPr>
      <w:r w:rsidRPr="00931A76">
        <w:rPr>
          <w:rFonts w:ascii="Aptos" w:hAnsi="Aptos"/>
          <w:noProof/>
        </w:rPr>
        <w:lastRenderedPageBreak/>
        <w:drawing>
          <wp:inline distT="0" distB="0" distL="0" distR="0" wp14:anchorId="0EFB3989" wp14:editId="20E607C5">
            <wp:extent cx="5943600" cy="3538220"/>
            <wp:effectExtent l="0" t="0" r="0" b="5080"/>
            <wp:docPr id="176161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10462" name=""/>
                    <pic:cNvPicPr/>
                  </pic:nvPicPr>
                  <pic:blipFill>
                    <a:blip r:embed="rId21"/>
                    <a:stretch>
                      <a:fillRect/>
                    </a:stretch>
                  </pic:blipFill>
                  <pic:spPr>
                    <a:xfrm>
                      <a:off x="0" y="0"/>
                      <a:ext cx="5943600" cy="3538220"/>
                    </a:xfrm>
                    <a:prstGeom prst="rect">
                      <a:avLst/>
                    </a:prstGeom>
                  </pic:spPr>
                </pic:pic>
              </a:graphicData>
            </a:graphic>
          </wp:inline>
        </w:drawing>
      </w:r>
    </w:p>
    <w:p w14:paraId="2AE2DE8D" w14:textId="77777777" w:rsidR="00FE349E" w:rsidRPr="00931A76" w:rsidRDefault="00FE349E" w:rsidP="007E286A">
      <w:pPr>
        <w:rPr>
          <w:rFonts w:ascii="Aptos" w:hAnsi="Aptos"/>
          <w:sz w:val="24"/>
          <w:szCs w:val="24"/>
        </w:rPr>
      </w:pPr>
    </w:p>
    <w:p w14:paraId="4D9B9564" w14:textId="77777777" w:rsidR="00FE349E" w:rsidRPr="00254BA2" w:rsidRDefault="00FE349E" w:rsidP="007E286A">
      <w:pPr>
        <w:rPr>
          <w:rFonts w:ascii="Aptos" w:hAnsi="Aptos"/>
          <w:b/>
          <w:bCs/>
          <w:sz w:val="36"/>
          <w:szCs w:val="36"/>
        </w:rPr>
      </w:pPr>
    </w:p>
    <w:p w14:paraId="757031DD" w14:textId="77777777" w:rsidR="00FE349E" w:rsidRPr="00254BA2" w:rsidRDefault="00FE349E" w:rsidP="00254BA2">
      <w:pPr>
        <w:pStyle w:val="ListParagraph"/>
        <w:numPr>
          <w:ilvl w:val="0"/>
          <w:numId w:val="8"/>
        </w:numPr>
        <w:rPr>
          <w:rFonts w:ascii="Aptos" w:hAnsi="Aptos"/>
          <w:b/>
          <w:bCs/>
          <w:sz w:val="36"/>
          <w:szCs w:val="36"/>
        </w:rPr>
      </w:pPr>
      <w:r w:rsidRPr="00254BA2">
        <w:rPr>
          <w:rFonts w:ascii="Aptos" w:hAnsi="Aptos"/>
          <w:b/>
          <w:bCs/>
          <w:sz w:val="36"/>
          <w:szCs w:val="36"/>
        </w:rPr>
        <w:t>Enhancing Inventory Efficiency</w:t>
      </w:r>
    </w:p>
    <w:p w14:paraId="304FF179" w14:textId="222AD8F4" w:rsidR="009F4502" w:rsidRDefault="002C02AB" w:rsidP="00FE349E">
      <w:pPr>
        <w:rPr>
          <w:rFonts w:ascii="Aptos" w:hAnsi="Aptos"/>
          <w:sz w:val="24"/>
          <w:szCs w:val="24"/>
        </w:rPr>
      </w:pPr>
      <w:r w:rsidRPr="00FC4BCC">
        <w:rPr>
          <w:rFonts w:ascii="Aptos" w:hAnsi="Aptos"/>
          <w:sz w:val="24"/>
          <w:szCs w:val="24"/>
        </w:rPr>
        <w:t>In any business, especially those with varying demand patterns like a coffee chain, maintaining a balance between stock levels and sales is crucial for operational efficiency. Discrepancies between these two metrics—where the inventory doesn’t align with actual sales trends—can lead to a number of challenges, including stockouts, overstocking, higher operational costs, or missed sales opportunities. Identifying these discrepancies allows businesses to refine their inventory management strategies and ensure that stock levels are optimized to meet customer demand while minimizing excess or insufficient stock.</w:t>
      </w:r>
    </w:p>
    <w:p w14:paraId="7F902F1B" w14:textId="596C2C1F" w:rsidR="00FC4BCC" w:rsidRDefault="00FC4BCC" w:rsidP="00FC4BCC">
      <w:pPr>
        <w:rPr>
          <w:rFonts w:ascii="Aptos" w:hAnsi="Aptos"/>
          <w:sz w:val="24"/>
          <w:szCs w:val="24"/>
        </w:rPr>
      </w:pPr>
      <w:r w:rsidRPr="00FC4BCC">
        <w:rPr>
          <w:rFonts w:ascii="Aptos" w:hAnsi="Aptos"/>
          <w:sz w:val="24"/>
          <w:szCs w:val="24"/>
        </w:rPr>
        <w:t xml:space="preserve">• Graph: </w:t>
      </w:r>
    </w:p>
    <w:p w14:paraId="0633EBE4" w14:textId="25E59148" w:rsidR="00FC4BCC" w:rsidRPr="00FC4BCC" w:rsidRDefault="00FC4BCC" w:rsidP="00FC4BCC">
      <w:pPr>
        <w:rPr>
          <w:rFonts w:ascii="Aptos" w:hAnsi="Aptos"/>
          <w:sz w:val="24"/>
          <w:szCs w:val="24"/>
        </w:rPr>
      </w:pPr>
      <w:r>
        <w:rPr>
          <w:rFonts w:ascii="Aptos" w:hAnsi="Aptos"/>
          <w:sz w:val="24"/>
          <w:szCs w:val="24"/>
        </w:rPr>
        <w:t>T</w:t>
      </w:r>
      <w:r w:rsidRPr="00FC4BCC">
        <w:rPr>
          <w:rFonts w:ascii="Aptos" w:hAnsi="Aptos"/>
          <w:sz w:val="24"/>
          <w:szCs w:val="24"/>
        </w:rPr>
        <w:t>he bar plot compares yearly coffee sales and yearly inventory totals, with the x-axis representing the years and the y-axis showing the corresponding sales and inventory values.</w:t>
      </w:r>
    </w:p>
    <w:p w14:paraId="420B9389" w14:textId="77777777" w:rsidR="00FC4BCC" w:rsidRPr="00FC4BCC" w:rsidRDefault="00FC4BCC" w:rsidP="00FE349E">
      <w:pPr>
        <w:rPr>
          <w:rFonts w:ascii="Aptos" w:hAnsi="Aptos"/>
          <w:sz w:val="24"/>
          <w:szCs w:val="24"/>
        </w:rPr>
      </w:pPr>
    </w:p>
    <w:p w14:paraId="0B9EAF7F" w14:textId="2F20E2BE" w:rsidR="00FE349E" w:rsidRPr="00931A76" w:rsidRDefault="009F4502" w:rsidP="007E286A">
      <w:pPr>
        <w:rPr>
          <w:rFonts w:ascii="Aptos" w:hAnsi="Aptos"/>
          <w:sz w:val="24"/>
          <w:szCs w:val="24"/>
        </w:rPr>
      </w:pPr>
      <w:r w:rsidRPr="00931A76">
        <w:rPr>
          <w:rFonts w:ascii="Aptos" w:hAnsi="Aptos"/>
          <w:noProof/>
        </w:rPr>
        <w:lastRenderedPageBreak/>
        <w:drawing>
          <wp:inline distT="0" distB="0" distL="0" distR="0" wp14:anchorId="1BA74FB8" wp14:editId="1D5343D9">
            <wp:extent cx="5943600" cy="3564255"/>
            <wp:effectExtent l="0" t="0" r="0" b="0"/>
            <wp:docPr id="136404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42204" name=""/>
                    <pic:cNvPicPr/>
                  </pic:nvPicPr>
                  <pic:blipFill>
                    <a:blip r:embed="rId22"/>
                    <a:stretch>
                      <a:fillRect/>
                    </a:stretch>
                  </pic:blipFill>
                  <pic:spPr>
                    <a:xfrm>
                      <a:off x="0" y="0"/>
                      <a:ext cx="5943600" cy="3564255"/>
                    </a:xfrm>
                    <a:prstGeom prst="rect">
                      <a:avLst/>
                    </a:prstGeom>
                  </pic:spPr>
                </pic:pic>
              </a:graphicData>
            </a:graphic>
          </wp:inline>
        </w:drawing>
      </w:r>
    </w:p>
    <w:p w14:paraId="364F30FB" w14:textId="4FACF5F4" w:rsidR="007E286A" w:rsidRPr="00705887" w:rsidRDefault="007E286A" w:rsidP="00705887">
      <w:pPr>
        <w:pStyle w:val="ListParagraph"/>
        <w:numPr>
          <w:ilvl w:val="0"/>
          <w:numId w:val="8"/>
        </w:numPr>
        <w:rPr>
          <w:rFonts w:ascii="Aptos" w:hAnsi="Aptos"/>
          <w:b/>
          <w:bCs/>
          <w:sz w:val="40"/>
          <w:szCs w:val="40"/>
        </w:rPr>
      </w:pPr>
      <w:r w:rsidRPr="00705887">
        <w:rPr>
          <w:rFonts w:ascii="Aptos" w:hAnsi="Aptos"/>
          <w:b/>
          <w:bCs/>
          <w:sz w:val="40"/>
          <w:szCs w:val="40"/>
        </w:rPr>
        <w:t>Overall Analysis:</w:t>
      </w:r>
    </w:p>
    <w:p w14:paraId="1716D963" w14:textId="77777777" w:rsidR="007E286A" w:rsidRPr="00FC4BCC" w:rsidRDefault="007E286A" w:rsidP="007E286A">
      <w:pPr>
        <w:rPr>
          <w:rFonts w:ascii="Aptos" w:hAnsi="Aptos"/>
          <w:sz w:val="24"/>
          <w:szCs w:val="24"/>
        </w:rPr>
      </w:pPr>
      <w:r w:rsidRPr="00FC4BCC">
        <w:rPr>
          <w:rFonts w:ascii="Aptos" w:hAnsi="Aptos"/>
          <w:sz w:val="24"/>
          <w:szCs w:val="24"/>
        </w:rPr>
        <w:t>From the dataset, key metrics such as Profit, Margin, Coffee Sales, Budget COGS, Budget Profit, and Total Expenses across different markets provide valuable insights into the company’s performance. By analyzing visualizations like heatmaps, bar plots, and monthly sales trends, we can derive the following key observations:</w:t>
      </w:r>
    </w:p>
    <w:p w14:paraId="629E7A63" w14:textId="77777777" w:rsidR="007E286A" w:rsidRPr="007E286A" w:rsidRDefault="007E286A" w:rsidP="007E286A">
      <w:pPr>
        <w:rPr>
          <w:rFonts w:ascii="Aptos" w:hAnsi="Aptos"/>
          <w:b/>
          <w:bCs/>
          <w:sz w:val="28"/>
          <w:szCs w:val="28"/>
        </w:rPr>
      </w:pPr>
      <w:r w:rsidRPr="007E286A">
        <w:rPr>
          <w:rFonts w:ascii="Aptos" w:hAnsi="Aptos"/>
          <w:b/>
          <w:bCs/>
          <w:sz w:val="28"/>
          <w:szCs w:val="28"/>
        </w:rPr>
        <w:t>Sales and Profit Fluctuations:</w:t>
      </w:r>
    </w:p>
    <w:p w14:paraId="74CA167B" w14:textId="77777777" w:rsidR="007E286A" w:rsidRPr="007E286A" w:rsidRDefault="007E286A" w:rsidP="007E286A">
      <w:pPr>
        <w:numPr>
          <w:ilvl w:val="0"/>
          <w:numId w:val="1"/>
        </w:numPr>
        <w:rPr>
          <w:rFonts w:ascii="Aptos" w:hAnsi="Aptos"/>
          <w:sz w:val="28"/>
          <w:szCs w:val="28"/>
        </w:rPr>
      </w:pPr>
      <w:r w:rsidRPr="007E286A">
        <w:rPr>
          <w:rFonts w:ascii="Aptos" w:hAnsi="Aptos"/>
          <w:b/>
          <w:bCs/>
          <w:sz w:val="28"/>
          <w:szCs w:val="28"/>
        </w:rPr>
        <w:t>Monthly Coffee Sales Trend:</w:t>
      </w:r>
      <w:r w:rsidRPr="007E286A">
        <w:rPr>
          <w:rFonts w:ascii="Aptos" w:hAnsi="Aptos"/>
          <w:sz w:val="28"/>
          <w:szCs w:val="28"/>
        </w:rPr>
        <w:t xml:space="preserve"> </w:t>
      </w:r>
      <w:r w:rsidRPr="00FC4BCC">
        <w:rPr>
          <w:rFonts w:ascii="Aptos" w:hAnsi="Aptos"/>
          <w:sz w:val="24"/>
          <w:szCs w:val="24"/>
        </w:rPr>
        <w:t>The dataset indicates noticeable fluctuations in coffee sales over time. For example, months like June and July see a significant spike in sales, likely due to seasonal demand, while January and February show relatively lower sales, which may be attributed to post-holiday lulls and lower consumer spending. This highlights a seasonal pattern in coffee sales that should be factored into operational planning.</w:t>
      </w:r>
    </w:p>
    <w:p w14:paraId="07CD69D1" w14:textId="77777777" w:rsidR="007E286A" w:rsidRPr="007E286A" w:rsidRDefault="007E286A" w:rsidP="007E286A">
      <w:pPr>
        <w:rPr>
          <w:rFonts w:ascii="Aptos" w:hAnsi="Aptos"/>
          <w:b/>
          <w:bCs/>
          <w:sz w:val="28"/>
          <w:szCs w:val="28"/>
        </w:rPr>
      </w:pPr>
      <w:r w:rsidRPr="007E286A">
        <w:rPr>
          <w:rFonts w:ascii="Aptos" w:hAnsi="Aptos"/>
          <w:b/>
          <w:bCs/>
          <w:sz w:val="28"/>
          <w:szCs w:val="28"/>
        </w:rPr>
        <w:t>Market Performance and Profitability Gaps:</w:t>
      </w:r>
    </w:p>
    <w:p w14:paraId="6E613796" w14:textId="77777777" w:rsidR="007E286A" w:rsidRPr="00FC4BCC" w:rsidRDefault="007E286A" w:rsidP="007E286A">
      <w:pPr>
        <w:numPr>
          <w:ilvl w:val="0"/>
          <w:numId w:val="2"/>
        </w:numPr>
        <w:rPr>
          <w:rFonts w:ascii="Aptos" w:hAnsi="Aptos"/>
          <w:sz w:val="24"/>
          <w:szCs w:val="24"/>
        </w:rPr>
      </w:pPr>
      <w:r w:rsidRPr="007E286A">
        <w:rPr>
          <w:rFonts w:ascii="Aptos" w:hAnsi="Aptos"/>
          <w:b/>
          <w:bCs/>
          <w:sz w:val="28"/>
          <w:szCs w:val="28"/>
        </w:rPr>
        <w:t>Profit vs. Budget Profit:</w:t>
      </w:r>
      <w:r w:rsidRPr="007E286A">
        <w:rPr>
          <w:rFonts w:ascii="Aptos" w:hAnsi="Aptos"/>
          <w:sz w:val="28"/>
          <w:szCs w:val="28"/>
        </w:rPr>
        <w:t xml:space="preserve"> </w:t>
      </w:r>
      <w:r w:rsidRPr="00FC4BCC">
        <w:rPr>
          <w:rFonts w:ascii="Aptos" w:hAnsi="Aptos"/>
          <w:sz w:val="24"/>
          <w:szCs w:val="24"/>
        </w:rPr>
        <w:t xml:space="preserve">Discrepancies between actual and budgeted profits are evident across markets. For instance, the Central Market consistently exceeds budgeted profits, suggesting strong over-performance in that region. Conversely, certain other markets show a shortfall in actual profits compared to budgeted </w:t>
      </w:r>
      <w:r w:rsidRPr="00FC4BCC">
        <w:rPr>
          <w:rFonts w:ascii="Aptos" w:hAnsi="Aptos"/>
          <w:sz w:val="24"/>
          <w:szCs w:val="24"/>
        </w:rPr>
        <w:lastRenderedPageBreak/>
        <w:t>targets, indicating potential areas of underperformance or misaligned expectations. Addressing these discrepancies will help optimize profit across all regions.</w:t>
      </w:r>
    </w:p>
    <w:p w14:paraId="229E6C55" w14:textId="77777777" w:rsidR="007E286A" w:rsidRPr="007E286A" w:rsidRDefault="007E286A" w:rsidP="007E286A">
      <w:pPr>
        <w:rPr>
          <w:rFonts w:ascii="Aptos" w:hAnsi="Aptos"/>
          <w:b/>
          <w:bCs/>
          <w:sz w:val="28"/>
          <w:szCs w:val="28"/>
        </w:rPr>
      </w:pPr>
      <w:r w:rsidRPr="007E286A">
        <w:rPr>
          <w:rFonts w:ascii="Aptos" w:hAnsi="Aptos"/>
          <w:b/>
          <w:bCs/>
          <w:sz w:val="28"/>
          <w:szCs w:val="28"/>
        </w:rPr>
        <w:t>Inventory Management Discrepancies:</w:t>
      </w:r>
    </w:p>
    <w:p w14:paraId="32AEAFA7" w14:textId="77777777" w:rsidR="007E286A" w:rsidRPr="007E286A" w:rsidRDefault="007E286A" w:rsidP="007E286A">
      <w:pPr>
        <w:numPr>
          <w:ilvl w:val="0"/>
          <w:numId w:val="3"/>
        </w:numPr>
        <w:rPr>
          <w:rFonts w:ascii="Aptos" w:hAnsi="Aptos"/>
          <w:sz w:val="28"/>
          <w:szCs w:val="28"/>
        </w:rPr>
      </w:pPr>
      <w:r w:rsidRPr="007E286A">
        <w:rPr>
          <w:rFonts w:ascii="Aptos" w:hAnsi="Aptos"/>
          <w:b/>
          <w:bCs/>
          <w:sz w:val="28"/>
          <w:szCs w:val="28"/>
        </w:rPr>
        <w:t>Inventory Levels:</w:t>
      </w:r>
      <w:r w:rsidRPr="007E286A">
        <w:rPr>
          <w:rFonts w:ascii="Aptos" w:hAnsi="Aptos"/>
          <w:sz w:val="28"/>
          <w:szCs w:val="28"/>
        </w:rPr>
        <w:t xml:space="preserve"> </w:t>
      </w:r>
      <w:r w:rsidRPr="00FC4BCC">
        <w:rPr>
          <w:rFonts w:ascii="Aptos" w:hAnsi="Aptos"/>
          <w:sz w:val="24"/>
          <w:szCs w:val="24"/>
        </w:rPr>
        <w:t>Inventory fluctuates from month to month, sometimes surpassing sales figures, indicating potential overstocking, especially in months like June and July. In other months, such as post-holiday periods, understocking may occur. This suggests a misalignment between sales and inventory management, which could lead to either excess holding costs or missed sales opportunities due to product shortages.</w:t>
      </w:r>
    </w:p>
    <w:p w14:paraId="72956B0A" w14:textId="77777777" w:rsidR="007E286A" w:rsidRPr="007E286A" w:rsidRDefault="007E286A" w:rsidP="007E286A">
      <w:pPr>
        <w:rPr>
          <w:rFonts w:ascii="Aptos" w:hAnsi="Aptos"/>
          <w:b/>
          <w:bCs/>
          <w:sz w:val="28"/>
          <w:szCs w:val="28"/>
        </w:rPr>
      </w:pPr>
      <w:r w:rsidRPr="007E286A">
        <w:rPr>
          <w:rFonts w:ascii="Aptos" w:hAnsi="Aptos"/>
          <w:b/>
          <w:bCs/>
          <w:sz w:val="28"/>
          <w:szCs w:val="28"/>
        </w:rPr>
        <w:t>Cost Structure &amp; Margin Issues:</w:t>
      </w:r>
    </w:p>
    <w:p w14:paraId="69384283" w14:textId="77777777" w:rsidR="007E286A" w:rsidRPr="007E286A" w:rsidRDefault="007E286A" w:rsidP="007E286A">
      <w:pPr>
        <w:numPr>
          <w:ilvl w:val="0"/>
          <w:numId w:val="4"/>
        </w:numPr>
        <w:rPr>
          <w:rFonts w:ascii="Aptos" w:hAnsi="Aptos"/>
          <w:sz w:val="28"/>
          <w:szCs w:val="28"/>
        </w:rPr>
      </w:pPr>
      <w:r w:rsidRPr="007E286A">
        <w:rPr>
          <w:rFonts w:ascii="Aptos" w:hAnsi="Aptos"/>
          <w:b/>
          <w:bCs/>
          <w:sz w:val="28"/>
          <w:szCs w:val="28"/>
        </w:rPr>
        <w:t>Budget COGS vs. Actual COGS:</w:t>
      </w:r>
      <w:r w:rsidRPr="007E286A">
        <w:rPr>
          <w:rFonts w:ascii="Aptos" w:hAnsi="Aptos"/>
          <w:sz w:val="28"/>
          <w:szCs w:val="28"/>
        </w:rPr>
        <w:t xml:space="preserve"> </w:t>
      </w:r>
      <w:r w:rsidRPr="00FC4BCC">
        <w:rPr>
          <w:rFonts w:ascii="Aptos" w:hAnsi="Aptos"/>
          <w:sz w:val="24"/>
          <w:szCs w:val="24"/>
        </w:rPr>
        <w:t>In some months, actual cost of goods sold (COGS) exceeds budgeted amounts, affecting profit margins. For instance, June shows a higher-than-expected COGS ($123 per unit vs. a budget of $130), despite strong sales performance. These discrepancies suggest inefficiencies in the cost structure that need to be addressed, such as renegotiating supplier contracts or optimizing supply chain processes.</w:t>
      </w:r>
    </w:p>
    <w:p w14:paraId="2E5C7A60" w14:textId="77777777" w:rsidR="007E286A" w:rsidRPr="007E286A" w:rsidRDefault="007E286A" w:rsidP="007E286A">
      <w:pPr>
        <w:rPr>
          <w:rFonts w:ascii="Aptos" w:hAnsi="Aptos"/>
          <w:b/>
          <w:bCs/>
          <w:sz w:val="28"/>
          <w:szCs w:val="28"/>
        </w:rPr>
      </w:pPr>
      <w:r w:rsidRPr="007E286A">
        <w:rPr>
          <w:rFonts w:ascii="Aptos" w:hAnsi="Aptos"/>
          <w:b/>
          <w:bCs/>
          <w:sz w:val="28"/>
          <w:szCs w:val="28"/>
        </w:rPr>
        <w:t>Regional Product Performance:</w:t>
      </w:r>
    </w:p>
    <w:p w14:paraId="2CCF8619" w14:textId="77777777" w:rsidR="007E286A" w:rsidRPr="007E286A" w:rsidRDefault="007E286A" w:rsidP="007E286A">
      <w:pPr>
        <w:numPr>
          <w:ilvl w:val="0"/>
          <w:numId w:val="5"/>
        </w:numPr>
        <w:rPr>
          <w:rFonts w:ascii="Aptos" w:hAnsi="Aptos"/>
          <w:sz w:val="28"/>
          <w:szCs w:val="28"/>
        </w:rPr>
      </w:pPr>
      <w:r w:rsidRPr="007E286A">
        <w:rPr>
          <w:rFonts w:ascii="Aptos" w:hAnsi="Aptos"/>
          <w:b/>
          <w:bCs/>
          <w:sz w:val="28"/>
          <w:szCs w:val="28"/>
        </w:rPr>
        <w:t>Regional Variations in Product Demand:</w:t>
      </w:r>
      <w:r w:rsidRPr="00FC4BCC">
        <w:rPr>
          <w:rFonts w:ascii="Aptos" w:hAnsi="Aptos"/>
          <w:sz w:val="24"/>
          <w:szCs w:val="24"/>
        </w:rPr>
        <w:t xml:space="preserve"> The analysis also reveals distinct regional preferences for certain coffee products, with premium products (e.g., high-end blends) performing better in high-income regions like North America, while mid-range offerings (e.g., standard blends) are more popular in price-sensitive markets like Asia-Pacific and Latin America. This regional differentiation underscores the importance of tailoring product offerings to match local tastes and economic conditions. Markets in EMEA also show an increasing demand for eco-friendly and sustainable products, with certain coffee lines performing better due to their environmentally conscious appeal</w:t>
      </w:r>
    </w:p>
    <w:p w14:paraId="7414E16C" w14:textId="01E52360" w:rsidR="007E286A" w:rsidRPr="00705887" w:rsidRDefault="007E286A" w:rsidP="00705887">
      <w:pPr>
        <w:pStyle w:val="ListParagraph"/>
        <w:numPr>
          <w:ilvl w:val="0"/>
          <w:numId w:val="5"/>
        </w:numPr>
        <w:rPr>
          <w:rFonts w:ascii="Aptos" w:hAnsi="Aptos"/>
          <w:b/>
          <w:bCs/>
          <w:sz w:val="36"/>
          <w:szCs w:val="36"/>
        </w:rPr>
      </w:pPr>
      <w:r w:rsidRPr="00705887">
        <w:rPr>
          <w:rFonts w:ascii="Aptos" w:hAnsi="Aptos"/>
          <w:b/>
          <w:bCs/>
          <w:sz w:val="36"/>
          <w:szCs w:val="36"/>
        </w:rPr>
        <w:t>Solutions:</w:t>
      </w:r>
    </w:p>
    <w:p w14:paraId="6018D55B" w14:textId="77777777" w:rsidR="007E286A" w:rsidRPr="007E286A" w:rsidRDefault="007E286A" w:rsidP="007E286A">
      <w:pPr>
        <w:rPr>
          <w:rFonts w:ascii="Aptos" w:hAnsi="Aptos"/>
          <w:sz w:val="28"/>
          <w:szCs w:val="28"/>
        </w:rPr>
      </w:pPr>
      <w:r w:rsidRPr="007E286A">
        <w:rPr>
          <w:rFonts w:ascii="Aptos" w:hAnsi="Aptos"/>
          <w:sz w:val="28"/>
          <w:szCs w:val="28"/>
        </w:rPr>
        <w:t>Based on the insights from the data and visualizations, the following solutions are recommended to improve the business's performance:</w:t>
      </w:r>
    </w:p>
    <w:p w14:paraId="33BDFE45" w14:textId="77777777" w:rsidR="007E286A" w:rsidRPr="007E286A" w:rsidRDefault="007E286A" w:rsidP="007E286A">
      <w:pPr>
        <w:numPr>
          <w:ilvl w:val="0"/>
          <w:numId w:val="6"/>
        </w:numPr>
        <w:rPr>
          <w:rFonts w:ascii="Aptos" w:hAnsi="Aptos"/>
          <w:sz w:val="28"/>
          <w:szCs w:val="28"/>
        </w:rPr>
      </w:pPr>
      <w:r w:rsidRPr="007E286A">
        <w:rPr>
          <w:rFonts w:ascii="Aptos" w:hAnsi="Aptos"/>
          <w:b/>
          <w:bCs/>
          <w:sz w:val="28"/>
          <w:szCs w:val="28"/>
        </w:rPr>
        <w:t>Optimize Inventory Levels:</w:t>
      </w:r>
    </w:p>
    <w:p w14:paraId="1AD05A5C" w14:textId="77777777" w:rsidR="007E286A" w:rsidRPr="007E286A" w:rsidRDefault="007E286A" w:rsidP="007E286A">
      <w:pPr>
        <w:numPr>
          <w:ilvl w:val="1"/>
          <w:numId w:val="6"/>
        </w:numPr>
        <w:rPr>
          <w:rFonts w:ascii="Aptos" w:hAnsi="Aptos"/>
          <w:sz w:val="28"/>
          <w:szCs w:val="28"/>
        </w:rPr>
      </w:pPr>
      <w:r w:rsidRPr="007E286A">
        <w:rPr>
          <w:rFonts w:ascii="Aptos" w:hAnsi="Aptos"/>
          <w:b/>
          <w:bCs/>
          <w:sz w:val="28"/>
          <w:szCs w:val="28"/>
        </w:rPr>
        <w:t>Issue:</w:t>
      </w:r>
      <w:r w:rsidRPr="007E286A">
        <w:rPr>
          <w:rFonts w:ascii="Aptos" w:hAnsi="Aptos"/>
          <w:sz w:val="28"/>
          <w:szCs w:val="28"/>
        </w:rPr>
        <w:t xml:space="preserve"> There is a mismatch between sales and inventory, with overstocking in some months (like June and July) and potential understocking in others.</w:t>
      </w:r>
    </w:p>
    <w:p w14:paraId="4627453A" w14:textId="77777777" w:rsidR="007E286A" w:rsidRPr="007E286A" w:rsidRDefault="007E286A" w:rsidP="007E286A">
      <w:pPr>
        <w:numPr>
          <w:ilvl w:val="1"/>
          <w:numId w:val="6"/>
        </w:numPr>
        <w:rPr>
          <w:rFonts w:ascii="Aptos" w:hAnsi="Aptos"/>
          <w:sz w:val="28"/>
          <w:szCs w:val="28"/>
        </w:rPr>
      </w:pPr>
      <w:r w:rsidRPr="007E286A">
        <w:rPr>
          <w:rFonts w:ascii="Aptos" w:hAnsi="Aptos"/>
          <w:b/>
          <w:bCs/>
          <w:sz w:val="28"/>
          <w:szCs w:val="28"/>
        </w:rPr>
        <w:lastRenderedPageBreak/>
        <w:t>Solution:</w:t>
      </w:r>
      <w:r w:rsidRPr="007E286A">
        <w:rPr>
          <w:rFonts w:ascii="Aptos" w:hAnsi="Aptos"/>
          <w:sz w:val="28"/>
          <w:szCs w:val="28"/>
        </w:rPr>
        <w:t xml:space="preserve"> Implement a demand forecasting model that considers seasonality to better align inventory with sales trends. This could involve adopting a just-in-time inventory strategy to reduce excess stock and holding costs, while ensuring stock levels remain adequate during peak sales periods.</w:t>
      </w:r>
    </w:p>
    <w:p w14:paraId="6B9798AF" w14:textId="77777777" w:rsidR="007E286A" w:rsidRPr="007E286A" w:rsidRDefault="007E286A" w:rsidP="007E286A">
      <w:pPr>
        <w:numPr>
          <w:ilvl w:val="0"/>
          <w:numId w:val="6"/>
        </w:numPr>
        <w:rPr>
          <w:rFonts w:ascii="Aptos" w:hAnsi="Aptos"/>
          <w:sz w:val="28"/>
          <w:szCs w:val="28"/>
        </w:rPr>
      </w:pPr>
      <w:r w:rsidRPr="007E286A">
        <w:rPr>
          <w:rFonts w:ascii="Aptos" w:hAnsi="Aptos"/>
          <w:b/>
          <w:bCs/>
          <w:sz w:val="28"/>
          <w:szCs w:val="28"/>
        </w:rPr>
        <w:t>Align Actual Profits with Budgeted Targets:</w:t>
      </w:r>
    </w:p>
    <w:p w14:paraId="31C970E1" w14:textId="77777777" w:rsidR="007E286A" w:rsidRPr="007E286A" w:rsidRDefault="007E286A" w:rsidP="007E286A">
      <w:pPr>
        <w:numPr>
          <w:ilvl w:val="1"/>
          <w:numId w:val="6"/>
        </w:numPr>
        <w:rPr>
          <w:rFonts w:ascii="Aptos" w:hAnsi="Aptos"/>
          <w:sz w:val="28"/>
          <w:szCs w:val="28"/>
        </w:rPr>
      </w:pPr>
      <w:r w:rsidRPr="007E286A">
        <w:rPr>
          <w:rFonts w:ascii="Aptos" w:hAnsi="Aptos"/>
          <w:b/>
          <w:bCs/>
          <w:sz w:val="28"/>
          <w:szCs w:val="28"/>
        </w:rPr>
        <w:t>Issue:</w:t>
      </w:r>
      <w:r w:rsidRPr="007E286A">
        <w:rPr>
          <w:rFonts w:ascii="Aptos" w:hAnsi="Aptos"/>
          <w:sz w:val="28"/>
          <w:szCs w:val="28"/>
        </w:rPr>
        <w:t xml:space="preserve"> Some markets consistently exceed budgeted profits, while others fall short, indicating a misalignment in expectations.</w:t>
      </w:r>
    </w:p>
    <w:p w14:paraId="17FC3298" w14:textId="77777777" w:rsidR="007E286A" w:rsidRPr="007E286A" w:rsidRDefault="007E286A" w:rsidP="007E286A">
      <w:pPr>
        <w:numPr>
          <w:ilvl w:val="1"/>
          <w:numId w:val="6"/>
        </w:numPr>
        <w:rPr>
          <w:rFonts w:ascii="Aptos" w:hAnsi="Aptos"/>
          <w:sz w:val="28"/>
          <w:szCs w:val="28"/>
        </w:rPr>
      </w:pPr>
      <w:r w:rsidRPr="007E286A">
        <w:rPr>
          <w:rFonts w:ascii="Aptos" w:hAnsi="Aptos"/>
          <w:b/>
          <w:bCs/>
          <w:sz w:val="28"/>
          <w:szCs w:val="28"/>
        </w:rPr>
        <w:t>Solution:</w:t>
      </w:r>
      <w:r w:rsidRPr="007E286A">
        <w:rPr>
          <w:rFonts w:ascii="Aptos" w:hAnsi="Aptos"/>
          <w:sz w:val="28"/>
          <w:szCs w:val="28"/>
        </w:rPr>
        <w:t xml:space="preserve"> Revise the budgeting process to incorporate real-time data and market performance. This will allow more flexible adjustments to profit targets and budgeting goals, helping the business set more accurate and achievable financial expectations across diverse regions.</w:t>
      </w:r>
    </w:p>
    <w:p w14:paraId="412DB64E" w14:textId="77777777" w:rsidR="007E286A" w:rsidRPr="007E286A" w:rsidRDefault="007E286A" w:rsidP="007E286A">
      <w:pPr>
        <w:numPr>
          <w:ilvl w:val="0"/>
          <w:numId w:val="6"/>
        </w:numPr>
        <w:rPr>
          <w:rFonts w:ascii="Aptos" w:hAnsi="Aptos"/>
          <w:sz w:val="28"/>
          <w:szCs w:val="28"/>
        </w:rPr>
      </w:pPr>
      <w:r w:rsidRPr="007E286A">
        <w:rPr>
          <w:rFonts w:ascii="Aptos" w:hAnsi="Aptos"/>
          <w:b/>
          <w:bCs/>
          <w:sz w:val="28"/>
          <w:szCs w:val="28"/>
        </w:rPr>
        <w:t>Cost Optimization Strategies:</w:t>
      </w:r>
    </w:p>
    <w:p w14:paraId="11B793F3" w14:textId="77777777" w:rsidR="007E286A" w:rsidRPr="007E286A" w:rsidRDefault="007E286A" w:rsidP="007E286A">
      <w:pPr>
        <w:numPr>
          <w:ilvl w:val="1"/>
          <w:numId w:val="6"/>
        </w:numPr>
        <w:rPr>
          <w:rFonts w:ascii="Aptos" w:hAnsi="Aptos"/>
          <w:sz w:val="28"/>
          <w:szCs w:val="28"/>
        </w:rPr>
      </w:pPr>
      <w:r w:rsidRPr="007E286A">
        <w:rPr>
          <w:rFonts w:ascii="Aptos" w:hAnsi="Aptos"/>
          <w:b/>
          <w:bCs/>
          <w:sz w:val="28"/>
          <w:szCs w:val="28"/>
        </w:rPr>
        <w:t>Issue:</w:t>
      </w:r>
      <w:r w:rsidRPr="007E286A">
        <w:rPr>
          <w:rFonts w:ascii="Aptos" w:hAnsi="Aptos"/>
          <w:sz w:val="28"/>
          <w:szCs w:val="28"/>
        </w:rPr>
        <w:t xml:space="preserve"> Some months exhibit higher-than-expected COGS, reducing profit margins.</w:t>
      </w:r>
    </w:p>
    <w:p w14:paraId="4AB37AF0" w14:textId="77777777" w:rsidR="007E286A" w:rsidRPr="007E286A" w:rsidRDefault="007E286A" w:rsidP="007E286A">
      <w:pPr>
        <w:numPr>
          <w:ilvl w:val="1"/>
          <w:numId w:val="6"/>
        </w:numPr>
        <w:rPr>
          <w:rFonts w:ascii="Aptos" w:hAnsi="Aptos"/>
          <w:sz w:val="28"/>
          <w:szCs w:val="28"/>
        </w:rPr>
      </w:pPr>
      <w:r w:rsidRPr="007E286A">
        <w:rPr>
          <w:rFonts w:ascii="Aptos" w:hAnsi="Aptos"/>
          <w:b/>
          <w:bCs/>
          <w:sz w:val="28"/>
          <w:szCs w:val="28"/>
        </w:rPr>
        <w:t>Solution:</w:t>
      </w:r>
      <w:r w:rsidRPr="007E286A">
        <w:rPr>
          <w:rFonts w:ascii="Aptos" w:hAnsi="Aptos"/>
          <w:sz w:val="28"/>
          <w:szCs w:val="28"/>
        </w:rPr>
        <w:t xml:space="preserve"> Conduct a cost audit to identify inefficiencies and overrun areas. Focus on negotiating supplier contracts, streamlining supply chain processes, and applying lean management techniques to reduce operational costs without compromising product quality or customer satisfaction.</w:t>
      </w:r>
    </w:p>
    <w:p w14:paraId="628022BA" w14:textId="77777777" w:rsidR="007E286A" w:rsidRPr="007E286A" w:rsidRDefault="007E286A" w:rsidP="007E286A">
      <w:pPr>
        <w:numPr>
          <w:ilvl w:val="0"/>
          <w:numId w:val="6"/>
        </w:numPr>
        <w:rPr>
          <w:rFonts w:ascii="Aptos" w:hAnsi="Aptos"/>
          <w:sz w:val="28"/>
          <w:szCs w:val="28"/>
        </w:rPr>
      </w:pPr>
      <w:r w:rsidRPr="007E286A">
        <w:rPr>
          <w:rFonts w:ascii="Aptos" w:hAnsi="Aptos"/>
          <w:b/>
          <w:bCs/>
          <w:sz w:val="28"/>
          <w:szCs w:val="28"/>
        </w:rPr>
        <w:t>Seasonal Sales and Marketing Strategy:</w:t>
      </w:r>
    </w:p>
    <w:p w14:paraId="68C115BB" w14:textId="77777777" w:rsidR="007E286A" w:rsidRPr="007E286A" w:rsidRDefault="007E286A" w:rsidP="007E286A">
      <w:pPr>
        <w:numPr>
          <w:ilvl w:val="1"/>
          <w:numId w:val="6"/>
        </w:numPr>
        <w:rPr>
          <w:rFonts w:ascii="Aptos" w:hAnsi="Aptos"/>
          <w:sz w:val="28"/>
          <w:szCs w:val="28"/>
        </w:rPr>
      </w:pPr>
      <w:r w:rsidRPr="007E286A">
        <w:rPr>
          <w:rFonts w:ascii="Aptos" w:hAnsi="Aptos"/>
          <w:b/>
          <w:bCs/>
          <w:sz w:val="28"/>
          <w:szCs w:val="28"/>
        </w:rPr>
        <w:t>Issue:</w:t>
      </w:r>
      <w:r w:rsidRPr="007E286A">
        <w:rPr>
          <w:rFonts w:ascii="Aptos" w:hAnsi="Aptos"/>
          <w:sz w:val="28"/>
          <w:szCs w:val="28"/>
        </w:rPr>
        <w:t xml:space="preserve"> Sales fluctuations are observed, with peaks during certain months (e.g., summer) and dips in others (e.g., January and February).</w:t>
      </w:r>
    </w:p>
    <w:p w14:paraId="526B90CE" w14:textId="77777777" w:rsidR="007E286A" w:rsidRPr="007E286A" w:rsidRDefault="007E286A" w:rsidP="007E286A">
      <w:pPr>
        <w:numPr>
          <w:ilvl w:val="1"/>
          <w:numId w:val="6"/>
        </w:numPr>
        <w:rPr>
          <w:rFonts w:ascii="Aptos" w:hAnsi="Aptos"/>
          <w:sz w:val="28"/>
          <w:szCs w:val="28"/>
        </w:rPr>
      </w:pPr>
      <w:r w:rsidRPr="007E286A">
        <w:rPr>
          <w:rFonts w:ascii="Aptos" w:hAnsi="Aptos"/>
          <w:b/>
          <w:bCs/>
          <w:sz w:val="28"/>
          <w:szCs w:val="28"/>
        </w:rPr>
        <w:t>Solution:</w:t>
      </w:r>
      <w:r w:rsidRPr="007E286A">
        <w:rPr>
          <w:rFonts w:ascii="Aptos" w:hAnsi="Aptos"/>
          <w:sz w:val="28"/>
          <w:szCs w:val="28"/>
        </w:rPr>
        <w:t xml:space="preserve"> Develop targeted seasonal marketing campaigns to boost sales during slower months, while maximizing opportunities during peak months. For example, offer summer promotions on high-demand products and post-holiday promotions with discounts or loyalty programs to encourage repeat purchases.</w:t>
      </w:r>
    </w:p>
    <w:p w14:paraId="039F21EE" w14:textId="77777777" w:rsidR="007E286A" w:rsidRPr="007E286A" w:rsidRDefault="007E286A" w:rsidP="007E286A">
      <w:pPr>
        <w:numPr>
          <w:ilvl w:val="0"/>
          <w:numId w:val="6"/>
        </w:numPr>
        <w:rPr>
          <w:rFonts w:ascii="Aptos" w:hAnsi="Aptos"/>
          <w:sz w:val="28"/>
          <w:szCs w:val="28"/>
        </w:rPr>
      </w:pPr>
      <w:r w:rsidRPr="007E286A">
        <w:rPr>
          <w:rFonts w:ascii="Aptos" w:hAnsi="Aptos"/>
          <w:b/>
          <w:bCs/>
          <w:sz w:val="28"/>
          <w:szCs w:val="28"/>
        </w:rPr>
        <w:lastRenderedPageBreak/>
        <w:t>Improving Margin Performance:</w:t>
      </w:r>
    </w:p>
    <w:p w14:paraId="0AE55AF1" w14:textId="77777777" w:rsidR="007E286A" w:rsidRPr="007E286A" w:rsidRDefault="007E286A" w:rsidP="007E286A">
      <w:pPr>
        <w:numPr>
          <w:ilvl w:val="1"/>
          <w:numId w:val="6"/>
        </w:numPr>
        <w:rPr>
          <w:rFonts w:ascii="Aptos" w:hAnsi="Aptos"/>
          <w:sz w:val="28"/>
          <w:szCs w:val="28"/>
        </w:rPr>
      </w:pPr>
      <w:r w:rsidRPr="007E286A">
        <w:rPr>
          <w:rFonts w:ascii="Aptos" w:hAnsi="Aptos"/>
          <w:b/>
          <w:bCs/>
          <w:sz w:val="28"/>
          <w:szCs w:val="28"/>
        </w:rPr>
        <w:t>Issue:</w:t>
      </w:r>
      <w:r w:rsidRPr="007E286A">
        <w:rPr>
          <w:rFonts w:ascii="Aptos" w:hAnsi="Aptos"/>
          <w:sz w:val="28"/>
          <w:szCs w:val="28"/>
        </w:rPr>
        <w:t xml:space="preserve"> Some markets are achieving strong profits, while others have lower margins despite similar sales.</w:t>
      </w:r>
    </w:p>
    <w:p w14:paraId="1BDE7ADD" w14:textId="77777777" w:rsidR="007E286A" w:rsidRPr="007E286A" w:rsidRDefault="007E286A" w:rsidP="007E286A">
      <w:pPr>
        <w:numPr>
          <w:ilvl w:val="1"/>
          <w:numId w:val="6"/>
        </w:numPr>
        <w:rPr>
          <w:rFonts w:ascii="Aptos" w:hAnsi="Aptos"/>
          <w:sz w:val="28"/>
          <w:szCs w:val="28"/>
        </w:rPr>
      </w:pPr>
      <w:r w:rsidRPr="007E286A">
        <w:rPr>
          <w:rFonts w:ascii="Aptos" w:hAnsi="Aptos"/>
          <w:b/>
          <w:bCs/>
          <w:sz w:val="28"/>
          <w:szCs w:val="28"/>
        </w:rPr>
        <w:t>Solution:</w:t>
      </w:r>
      <w:r w:rsidRPr="007E286A">
        <w:rPr>
          <w:rFonts w:ascii="Aptos" w:hAnsi="Aptos"/>
          <w:sz w:val="28"/>
          <w:szCs w:val="28"/>
        </w:rPr>
        <w:t xml:space="preserve"> Analyze cost structures in low-margin markets and explore pricing optimization strategies. Adjust prices where possible to improve margins, particularly in regions where costs are disproportionately high. Additionally, promoting higher-margin products and fine-tuning the product mix could enhance profitability.</w:t>
      </w:r>
    </w:p>
    <w:p w14:paraId="411C2350" w14:textId="77777777" w:rsidR="007E286A" w:rsidRPr="007E286A" w:rsidRDefault="007E286A" w:rsidP="007E286A">
      <w:pPr>
        <w:numPr>
          <w:ilvl w:val="0"/>
          <w:numId w:val="6"/>
        </w:numPr>
        <w:rPr>
          <w:rFonts w:ascii="Aptos" w:hAnsi="Aptos"/>
          <w:sz w:val="28"/>
          <w:szCs w:val="28"/>
        </w:rPr>
      </w:pPr>
      <w:r w:rsidRPr="007E286A">
        <w:rPr>
          <w:rFonts w:ascii="Aptos" w:hAnsi="Aptos"/>
          <w:b/>
          <w:bCs/>
          <w:sz w:val="28"/>
          <w:szCs w:val="28"/>
        </w:rPr>
        <w:t>Leverage Regional Insights for Product Optimization:</w:t>
      </w:r>
    </w:p>
    <w:p w14:paraId="6F838249" w14:textId="77777777" w:rsidR="007E286A" w:rsidRPr="007E286A" w:rsidRDefault="007E286A" w:rsidP="007E286A">
      <w:pPr>
        <w:numPr>
          <w:ilvl w:val="1"/>
          <w:numId w:val="6"/>
        </w:numPr>
        <w:rPr>
          <w:rFonts w:ascii="Aptos" w:hAnsi="Aptos"/>
          <w:sz w:val="28"/>
          <w:szCs w:val="28"/>
        </w:rPr>
      </w:pPr>
      <w:r w:rsidRPr="007E286A">
        <w:rPr>
          <w:rFonts w:ascii="Aptos" w:hAnsi="Aptos"/>
          <w:b/>
          <w:bCs/>
          <w:sz w:val="28"/>
          <w:szCs w:val="28"/>
        </w:rPr>
        <w:t>Issue:</w:t>
      </w:r>
      <w:r w:rsidRPr="007E286A">
        <w:rPr>
          <w:rFonts w:ascii="Aptos" w:hAnsi="Aptos"/>
          <w:sz w:val="28"/>
          <w:szCs w:val="28"/>
        </w:rPr>
        <w:t xml:space="preserve"> Regional performance data shows varying consumer preferences, with certain products performing better in specific regions.</w:t>
      </w:r>
    </w:p>
    <w:p w14:paraId="5D1F08F8" w14:textId="72B14F33" w:rsidR="005D7BBB" w:rsidRPr="00705887" w:rsidRDefault="007E286A" w:rsidP="005D7BBB">
      <w:pPr>
        <w:numPr>
          <w:ilvl w:val="1"/>
          <w:numId w:val="6"/>
        </w:numPr>
        <w:rPr>
          <w:rFonts w:ascii="Aptos" w:hAnsi="Aptos"/>
          <w:sz w:val="28"/>
          <w:szCs w:val="28"/>
        </w:rPr>
      </w:pPr>
      <w:r w:rsidRPr="007E286A">
        <w:rPr>
          <w:rFonts w:ascii="Aptos" w:hAnsi="Aptos"/>
          <w:b/>
          <w:bCs/>
          <w:sz w:val="28"/>
          <w:szCs w:val="28"/>
        </w:rPr>
        <w:t>Solution:</w:t>
      </w:r>
      <w:r w:rsidRPr="007E286A">
        <w:rPr>
          <w:rFonts w:ascii="Aptos" w:hAnsi="Aptos"/>
          <w:sz w:val="28"/>
          <w:szCs w:val="28"/>
        </w:rPr>
        <w:t xml:space="preserve"> Tailor the product offering to meet regional preferences—e.g., emphasize premium blends in high-income markets like North America, while focusing on affordable, mid-range options in price-sensitive regions like Latin America. Additionally, in regions such as EMEA, where sustainability is a growing trend, promoting eco-friendly products could create a competitive edge.</w:t>
      </w:r>
    </w:p>
    <w:p w14:paraId="2C3D133A" w14:textId="77777777" w:rsidR="00705887" w:rsidRDefault="00F361A2" w:rsidP="007E286A">
      <w:pPr>
        <w:pStyle w:val="ListParagraph"/>
        <w:numPr>
          <w:ilvl w:val="0"/>
          <w:numId w:val="9"/>
        </w:numPr>
        <w:rPr>
          <w:rFonts w:ascii="Aptos" w:hAnsi="Aptos"/>
          <w:b/>
          <w:bCs/>
          <w:sz w:val="36"/>
          <w:szCs w:val="36"/>
        </w:rPr>
      </w:pPr>
      <w:r w:rsidRPr="00705887">
        <w:rPr>
          <w:rFonts w:ascii="Aptos" w:hAnsi="Aptos"/>
          <w:b/>
          <w:bCs/>
          <w:sz w:val="36"/>
          <w:szCs w:val="36"/>
        </w:rPr>
        <w:t>Conclusion</w:t>
      </w:r>
    </w:p>
    <w:p w14:paraId="2EC76516" w14:textId="5777DBEE" w:rsidR="00F361A2" w:rsidRPr="00705887" w:rsidRDefault="00F361A2" w:rsidP="00705887">
      <w:pPr>
        <w:rPr>
          <w:rFonts w:ascii="Aptos" w:hAnsi="Aptos"/>
          <w:sz w:val="36"/>
          <w:szCs w:val="36"/>
        </w:rPr>
      </w:pPr>
      <w:r w:rsidRPr="00705887">
        <w:rPr>
          <w:rFonts w:ascii="Aptos" w:hAnsi="Aptos"/>
          <w:sz w:val="28"/>
          <w:szCs w:val="28"/>
        </w:rPr>
        <w:t xml:space="preserve">In conclusion, optimizing inventory levels, aligning profits with budgeted targets, and refining cost management strategies will significantly enhance operational efficiency and profitability. By closely monitoring and adjusting inventory levels to meet demand fluctuations, the coffee chain can prevent issues such as stockouts and overstocking, ensuring that products are available when needed and minimizing excess inventory that ties up working capital. This will also reduce operational costs associated with storage and logistics, leading to a more efficient supply chain. Additionally, aligning profits with budgeted targets helps the business ensure it is on track to meet </w:t>
      </w:r>
      <w:r w:rsidRPr="00705887">
        <w:rPr>
          <w:rFonts w:ascii="Aptos" w:hAnsi="Aptos"/>
          <w:sz w:val="28"/>
          <w:szCs w:val="28"/>
        </w:rPr>
        <w:lastRenderedPageBreak/>
        <w:t>financial goals, identify areas where it may be falling short, and make adjustments in real-time to maximize profitability.</w:t>
      </w:r>
    </w:p>
    <w:p w14:paraId="54D7FBE9" w14:textId="2AC12560" w:rsidR="00F361A2" w:rsidRPr="00705887" w:rsidRDefault="00000674" w:rsidP="007E286A">
      <w:pPr>
        <w:rPr>
          <w:rFonts w:ascii="Aptos" w:hAnsi="Aptos"/>
          <w:sz w:val="28"/>
          <w:szCs w:val="28"/>
        </w:rPr>
      </w:pPr>
      <w:r w:rsidRPr="00705887">
        <w:rPr>
          <w:rFonts w:ascii="Aptos" w:hAnsi="Aptos"/>
          <w:sz w:val="28"/>
          <w:szCs w:val="28"/>
        </w:rPr>
        <w:t>By focusing on these strategic areas—inventory optimization, cost management, regional product customization, and seasonal marketing—the coffee chain can drive sustainable growth. It will be better equipped to adapt to market changes, reduce inefficiencies, and meet consumer demands year-round. This approach ensures that the business remains competitive, profitable, and capable of delivering value to customers across different markets, ultimately positioning itself for long-term success. Moreover, focusing on these areas fosters agility within the organization, enabling it to swiftly respond to emerging trends, seasonal demands, and shifting consumer preferences.</w:t>
      </w:r>
    </w:p>
    <w:p w14:paraId="0AC3114A" w14:textId="11F735E9" w:rsidR="00000674" w:rsidRDefault="00000674" w:rsidP="007E286A">
      <w:pPr>
        <w:rPr>
          <w:rFonts w:ascii="Aptos" w:hAnsi="Aptos"/>
        </w:rPr>
      </w:pPr>
      <w:r w:rsidRPr="00705887">
        <w:rPr>
          <w:rFonts w:ascii="Aptos" w:hAnsi="Aptos"/>
          <w:sz w:val="28"/>
          <w:szCs w:val="28"/>
        </w:rPr>
        <w:t>In essence, these strategies not only improve current performance but also lay a strong foundation for the company’s continued expansion and growth, positioning the coffee chain as a leader in the market while enhancing its operational resilience and market adaptability</w:t>
      </w:r>
      <w:r w:rsidRPr="00931A76">
        <w:rPr>
          <w:rFonts w:ascii="Aptos" w:hAnsi="Aptos"/>
        </w:rPr>
        <w:t>.</w:t>
      </w:r>
    </w:p>
    <w:p w14:paraId="607C385C" w14:textId="73033FD5" w:rsidR="00190C04" w:rsidRDefault="00190C04" w:rsidP="00190C04">
      <w:pPr>
        <w:tabs>
          <w:tab w:val="left" w:pos="6073"/>
        </w:tabs>
        <w:rPr>
          <w:rFonts w:ascii="Aptos" w:hAnsi="Aptos"/>
        </w:rPr>
      </w:pPr>
      <w:r>
        <w:rPr>
          <w:rFonts w:ascii="Aptos" w:hAnsi="Aptos"/>
        </w:rPr>
        <w:tab/>
      </w:r>
    </w:p>
    <w:p w14:paraId="58A11289" w14:textId="77777777" w:rsidR="00190C04" w:rsidRPr="00190C04" w:rsidRDefault="00190C04" w:rsidP="00190C04">
      <w:pPr>
        <w:tabs>
          <w:tab w:val="left" w:pos="6073"/>
        </w:tabs>
        <w:rPr>
          <w:rFonts w:ascii="Aptos" w:hAnsi="Aptos"/>
        </w:rPr>
      </w:pPr>
      <w:r w:rsidRPr="00190C04">
        <w:rPr>
          <w:rFonts w:ascii="Aptos" w:hAnsi="Aptos"/>
          <w:b/>
          <w:bCs/>
        </w:rPr>
        <w:t>Meerub Nadeem 24L- 5741</w:t>
      </w:r>
    </w:p>
    <w:p w14:paraId="365100D0" w14:textId="77777777" w:rsidR="00190C04" w:rsidRPr="00190C04" w:rsidRDefault="00190C04" w:rsidP="00190C04">
      <w:pPr>
        <w:tabs>
          <w:tab w:val="left" w:pos="6073"/>
        </w:tabs>
        <w:rPr>
          <w:rFonts w:ascii="Aptos" w:hAnsi="Aptos"/>
        </w:rPr>
      </w:pPr>
      <w:r w:rsidRPr="00190C04">
        <w:rPr>
          <w:rFonts w:ascii="Aptos" w:hAnsi="Aptos"/>
          <w:b/>
          <w:bCs/>
        </w:rPr>
        <w:t>Syed Zain Ali 24L-5618</w:t>
      </w:r>
    </w:p>
    <w:p w14:paraId="5C990CBE" w14:textId="77777777" w:rsidR="00190C04" w:rsidRPr="00190C04" w:rsidRDefault="00190C04" w:rsidP="00190C04">
      <w:pPr>
        <w:tabs>
          <w:tab w:val="left" w:pos="6073"/>
        </w:tabs>
        <w:rPr>
          <w:rFonts w:ascii="Aptos" w:hAnsi="Aptos"/>
        </w:rPr>
      </w:pPr>
      <w:r w:rsidRPr="00190C04">
        <w:rPr>
          <w:rFonts w:ascii="Aptos" w:hAnsi="Aptos"/>
          <w:b/>
          <w:bCs/>
        </w:rPr>
        <w:t>Zahid Abid 24L - 5518</w:t>
      </w:r>
    </w:p>
    <w:p w14:paraId="768AC56A" w14:textId="77777777" w:rsidR="00190C04" w:rsidRPr="00190C04" w:rsidRDefault="00190C04" w:rsidP="00190C04">
      <w:pPr>
        <w:tabs>
          <w:tab w:val="left" w:pos="6073"/>
        </w:tabs>
        <w:rPr>
          <w:rFonts w:ascii="Aptos" w:hAnsi="Aptos"/>
        </w:rPr>
      </w:pPr>
      <w:r w:rsidRPr="00190C04">
        <w:rPr>
          <w:rFonts w:ascii="Aptos" w:hAnsi="Aptos"/>
          <w:b/>
          <w:bCs/>
        </w:rPr>
        <w:t>Hadia Inayat 24L - 5559</w:t>
      </w:r>
    </w:p>
    <w:p w14:paraId="44C45F08" w14:textId="77777777" w:rsidR="00190C04" w:rsidRPr="00190C04" w:rsidRDefault="00190C04" w:rsidP="00190C04">
      <w:pPr>
        <w:tabs>
          <w:tab w:val="left" w:pos="6073"/>
        </w:tabs>
        <w:rPr>
          <w:rFonts w:ascii="Aptos" w:hAnsi="Aptos"/>
        </w:rPr>
      </w:pPr>
      <w:proofErr w:type="spellStart"/>
      <w:r w:rsidRPr="00190C04">
        <w:rPr>
          <w:rFonts w:ascii="Aptos" w:hAnsi="Aptos"/>
          <w:b/>
          <w:bCs/>
        </w:rPr>
        <w:t>Affaf</w:t>
      </w:r>
      <w:proofErr w:type="spellEnd"/>
      <w:r w:rsidRPr="00190C04">
        <w:rPr>
          <w:rFonts w:ascii="Aptos" w:hAnsi="Aptos"/>
          <w:b/>
          <w:bCs/>
        </w:rPr>
        <w:t xml:space="preserve"> Kashif 24L - 5508</w:t>
      </w:r>
    </w:p>
    <w:p w14:paraId="3C7E828F" w14:textId="77777777" w:rsidR="00190C04" w:rsidRPr="00190C04" w:rsidRDefault="00190C04" w:rsidP="00190C04">
      <w:pPr>
        <w:tabs>
          <w:tab w:val="left" w:pos="6073"/>
        </w:tabs>
        <w:rPr>
          <w:rFonts w:ascii="Aptos" w:hAnsi="Aptos"/>
        </w:rPr>
      </w:pPr>
      <w:r w:rsidRPr="00190C04">
        <w:rPr>
          <w:rFonts w:ascii="Aptos" w:hAnsi="Aptos"/>
          <w:b/>
          <w:bCs/>
        </w:rPr>
        <w:t>Umer Zahid 24L- 5647</w:t>
      </w:r>
    </w:p>
    <w:p w14:paraId="277FA362" w14:textId="31FE3C2A" w:rsidR="00190C04" w:rsidRPr="00190C04" w:rsidRDefault="00190C04" w:rsidP="00190C04">
      <w:pPr>
        <w:tabs>
          <w:tab w:val="left" w:pos="6073"/>
        </w:tabs>
        <w:rPr>
          <w:rFonts w:ascii="Aptos" w:hAnsi="Aptos"/>
        </w:rPr>
      </w:pPr>
    </w:p>
    <w:sectPr w:rsidR="00190C04" w:rsidRPr="00190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30705"/>
    <w:multiLevelType w:val="multilevel"/>
    <w:tmpl w:val="1AF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5439C"/>
    <w:multiLevelType w:val="hybridMultilevel"/>
    <w:tmpl w:val="E3FC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53F3B"/>
    <w:multiLevelType w:val="multilevel"/>
    <w:tmpl w:val="F5F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C6685"/>
    <w:multiLevelType w:val="hybridMultilevel"/>
    <w:tmpl w:val="AFF25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C3FEE"/>
    <w:multiLevelType w:val="multilevel"/>
    <w:tmpl w:val="65A4B24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671D3"/>
    <w:multiLevelType w:val="multilevel"/>
    <w:tmpl w:val="1AF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E5E35"/>
    <w:multiLevelType w:val="multilevel"/>
    <w:tmpl w:val="B01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F3296"/>
    <w:multiLevelType w:val="multilevel"/>
    <w:tmpl w:val="B84E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E63C95"/>
    <w:multiLevelType w:val="multilevel"/>
    <w:tmpl w:val="1AF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0D5497"/>
    <w:multiLevelType w:val="multilevel"/>
    <w:tmpl w:val="F6E69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0935831">
    <w:abstractNumId w:val="7"/>
  </w:num>
  <w:num w:numId="2" w16cid:durableId="241989307">
    <w:abstractNumId w:val="2"/>
  </w:num>
  <w:num w:numId="3" w16cid:durableId="2045715184">
    <w:abstractNumId w:val="6"/>
  </w:num>
  <w:num w:numId="4" w16cid:durableId="978607017">
    <w:abstractNumId w:val="4"/>
  </w:num>
  <w:num w:numId="5" w16cid:durableId="1906061792">
    <w:abstractNumId w:val="5"/>
  </w:num>
  <w:num w:numId="6" w16cid:durableId="951014742">
    <w:abstractNumId w:val="9"/>
  </w:num>
  <w:num w:numId="7" w16cid:durableId="191891522">
    <w:abstractNumId w:val="1"/>
  </w:num>
  <w:num w:numId="8" w16cid:durableId="1429158515">
    <w:abstractNumId w:val="3"/>
  </w:num>
  <w:num w:numId="9" w16cid:durableId="267128722">
    <w:abstractNumId w:val="0"/>
  </w:num>
  <w:num w:numId="10" w16cid:durableId="16224929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6A"/>
    <w:rsid w:val="00000674"/>
    <w:rsid w:val="000051D3"/>
    <w:rsid w:val="000A2031"/>
    <w:rsid w:val="000C0EDB"/>
    <w:rsid w:val="000F784D"/>
    <w:rsid w:val="00116EAB"/>
    <w:rsid w:val="00141F89"/>
    <w:rsid w:val="001477F7"/>
    <w:rsid w:val="00190C04"/>
    <w:rsid w:val="0024003E"/>
    <w:rsid w:val="00242AD0"/>
    <w:rsid w:val="00254BA2"/>
    <w:rsid w:val="002C02AB"/>
    <w:rsid w:val="002F7934"/>
    <w:rsid w:val="00333141"/>
    <w:rsid w:val="003355F2"/>
    <w:rsid w:val="003463B7"/>
    <w:rsid w:val="00350525"/>
    <w:rsid w:val="00357046"/>
    <w:rsid w:val="00364A29"/>
    <w:rsid w:val="00404C05"/>
    <w:rsid w:val="004144BB"/>
    <w:rsid w:val="004822EB"/>
    <w:rsid w:val="004C5955"/>
    <w:rsid w:val="004E50BC"/>
    <w:rsid w:val="0051298C"/>
    <w:rsid w:val="005740D2"/>
    <w:rsid w:val="005923A9"/>
    <w:rsid w:val="005D7BBB"/>
    <w:rsid w:val="006067E2"/>
    <w:rsid w:val="00622FB2"/>
    <w:rsid w:val="00623548"/>
    <w:rsid w:val="006C49E3"/>
    <w:rsid w:val="006E09E9"/>
    <w:rsid w:val="006E7751"/>
    <w:rsid w:val="00705887"/>
    <w:rsid w:val="00722D8B"/>
    <w:rsid w:val="00747A8C"/>
    <w:rsid w:val="00750A51"/>
    <w:rsid w:val="007B24A6"/>
    <w:rsid w:val="007E286A"/>
    <w:rsid w:val="007F6868"/>
    <w:rsid w:val="00813575"/>
    <w:rsid w:val="00834269"/>
    <w:rsid w:val="00834B62"/>
    <w:rsid w:val="008525B7"/>
    <w:rsid w:val="00861B99"/>
    <w:rsid w:val="008E367C"/>
    <w:rsid w:val="00910CBF"/>
    <w:rsid w:val="009113C1"/>
    <w:rsid w:val="00931A76"/>
    <w:rsid w:val="00951A8E"/>
    <w:rsid w:val="009578E9"/>
    <w:rsid w:val="00997AEC"/>
    <w:rsid w:val="009B6C0A"/>
    <w:rsid w:val="009E01F4"/>
    <w:rsid w:val="009F4502"/>
    <w:rsid w:val="00A45248"/>
    <w:rsid w:val="00B029FB"/>
    <w:rsid w:val="00B050DB"/>
    <w:rsid w:val="00B15274"/>
    <w:rsid w:val="00B27C65"/>
    <w:rsid w:val="00B51E0A"/>
    <w:rsid w:val="00BE038D"/>
    <w:rsid w:val="00BF1DD5"/>
    <w:rsid w:val="00C44443"/>
    <w:rsid w:val="00CD7186"/>
    <w:rsid w:val="00CE01CA"/>
    <w:rsid w:val="00D03031"/>
    <w:rsid w:val="00EA6F9A"/>
    <w:rsid w:val="00F06D48"/>
    <w:rsid w:val="00F361A2"/>
    <w:rsid w:val="00FC4BCC"/>
    <w:rsid w:val="00FE34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0778E"/>
  <w15:chartTrackingRefBased/>
  <w15:docId w15:val="{040CB0CD-2933-40D6-841A-7208D9433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25B7"/>
    <w:pPr>
      <w:ind w:left="720"/>
      <w:contextualSpacing/>
    </w:pPr>
  </w:style>
  <w:style w:type="paragraph" w:styleId="NormalWeb">
    <w:name w:val="Normal (Web)"/>
    <w:basedOn w:val="Normal"/>
    <w:uiPriority w:val="99"/>
    <w:unhideWhenUsed/>
    <w:rsid w:val="00D030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vgsua">
    <w:name w:val="cvgsua"/>
    <w:basedOn w:val="Normal"/>
    <w:rsid w:val="00D030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oypena">
    <w:name w:val="oypena"/>
    <w:basedOn w:val="DefaultParagraphFont"/>
    <w:rsid w:val="00D030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4003">
      <w:bodyDiv w:val="1"/>
      <w:marLeft w:val="0"/>
      <w:marRight w:val="0"/>
      <w:marTop w:val="0"/>
      <w:marBottom w:val="0"/>
      <w:divBdr>
        <w:top w:val="none" w:sz="0" w:space="0" w:color="auto"/>
        <w:left w:val="none" w:sz="0" w:space="0" w:color="auto"/>
        <w:bottom w:val="none" w:sz="0" w:space="0" w:color="auto"/>
        <w:right w:val="none" w:sz="0" w:space="0" w:color="auto"/>
      </w:divBdr>
      <w:divsChild>
        <w:div w:id="797189943">
          <w:marLeft w:val="0"/>
          <w:marRight w:val="0"/>
          <w:marTop w:val="0"/>
          <w:marBottom w:val="0"/>
          <w:divBdr>
            <w:top w:val="none" w:sz="0" w:space="0" w:color="auto"/>
            <w:left w:val="none" w:sz="0" w:space="0" w:color="auto"/>
            <w:bottom w:val="none" w:sz="0" w:space="0" w:color="auto"/>
            <w:right w:val="none" w:sz="0" w:space="0" w:color="auto"/>
          </w:divBdr>
        </w:div>
      </w:divsChild>
    </w:div>
    <w:div w:id="64451007">
      <w:bodyDiv w:val="1"/>
      <w:marLeft w:val="0"/>
      <w:marRight w:val="0"/>
      <w:marTop w:val="0"/>
      <w:marBottom w:val="0"/>
      <w:divBdr>
        <w:top w:val="none" w:sz="0" w:space="0" w:color="auto"/>
        <w:left w:val="none" w:sz="0" w:space="0" w:color="auto"/>
        <w:bottom w:val="none" w:sz="0" w:space="0" w:color="auto"/>
        <w:right w:val="none" w:sz="0" w:space="0" w:color="auto"/>
      </w:divBdr>
      <w:divsChild>
        <w:div w:id="2037387792">
          <w:marLeft w:val="0"/>
          <w:marRight w:val="0"/>
          <w:marTop w:val="0"/>
          <w:marBottom w:val="0"/>
          <w:divBdr>
            <w:top w:val="none" w:sz="0" w:space="0" w:color="auto"/>
            <w:left w:val="none" w:sz="0" w:space="0" w:color="auto"/>
            <w:bottom w:val="none" w:sz="0" w:space="0" w:color="auto"/>
            <w:right w:val="none" w:sz="0" w:space="0" w:color="auto"/>
          </w:divBdr>
        </w:div>
      </w:divsChild>
    </w:div>
    <w:div w:id="127165379">
      <w:bodyDiv w:val="1"/>
      <w:marLeft w:val="0"/>
      <w:marRight w:val="0"/>
      <w:marTop w:val="0"/>
      <w:marBottom w:val="0"/>
      <w:divBdr>
        <w:top w:val="none" w:sz="0" w:space="0" w:color="auto"/>
        <w:left w:val="none" w:sz="0" w:space="0" w:color="auto"/>
        <w:bottom w:val="none" w:sz="0" w:space="0" w:color="auto"/>
        <w:right w:val="none" w:sz="0" w:space="0" w:color="auto"/>
      </w:divBdr>
    </w:div>
    <w:div w:id="136265760">
      <w:bodyDiv w:val="1"/>
      <w:marLeft w:val="0"/>
      <w:marRight w:val="0"/>
      <w:marTop w:val="0"/>
      <w:marBottom w:val="0"/>
      <w:divBdr>
        <w:top w:val="none" w:sz="0" w:space="0" w:color="auto"/>
        <w:left w:val="none" w:sz="0" w:space="0" w:color="auto"/>
        <w:bottom w:val="none" w:sz="0" w:space="0" w:color="auto"/>
        <w:right w:val="none" w:sz="0" w:space="0" w:color="auto"/>
      </w:divBdr>
    </w:div>
    <w:div w:id="142702772">
      <w:bodyDiv w:val="1"/>
      <w:marLeft w:val="0"/>
      <w:marRight w:val="0"/>
      <w:marTop w:val="0"/>
      <w:marBottom w:val="0"/>
      <w:divBdr>
        <w:top w:val="none" w:sz="0" w:space="0" w:color="auto"/>
        <w:left w:val="none" w:sz="0" w:space="0" w:color="auto"/>
        <w:bottom w:val="none" w:sz="0" w:space="0" w:color="auto"/>
        <w:right w:val="none" w:sz="0" w:space="0" w:color="auto"/>
      </w:divBdr>
      <w:divsChild>
        <w:div w:id="1125273155">
          <w:marLeft w:val="0"/>
          <w:marRight w:val="0"/>
          <w:marTop w:val="0"/>
          <w:marBottom w:val="0"/>
          <w:divBdr>
            <w:top w:val="none" w:sz="0" w:space="0" w:color="auto"/>
            <w:left w:val="none" w:sz="0" w:space="0" w:color="auto"/>
            <w:bottom w:val="none" w:sz="0" w:space="0" w:color="auto"/>
            <w:right w:val="none" w:sz="0" w:space="0" w:color="auto"/>
          </w:divBdr>
        </w:div>
      </w:divsChild>
    </w:div>
    <w:div w:id="183061561">
      <w:bodyDiv w:val="1"/>
      <w:marLeft w:val="0"/>
      <w:marRight w:val="0"/>
      <w:marTop w:val="0"/>
      <w:marBottom w:val="0"/>
      <w:divBdr>
        <w:top w:val="none" w:sz="0" w:space="0" w:color="auto"/>
        <w:left w:val="none" w:sz="0" w:space="0" w:color="auto"/>
        <w:bottom w:val="none" w:sz="0" w:space="0" w:color="auto"/>
        <w:right w:val="none" w:sz="0" w:space="0" w:color="auto"/>
      </w:divBdr>
    </w:div>
    <w:div w:id="190923665">
      <w:bodyDiv w:val="1"/>
      <w:marLeft w:val="0"/>
      <w:marRight w:val="0"/>
      <w:marTop w:val="0"/>
      <w:marBottom w:val="0"/>
      <w:divBdr>
        <w:top w:val="none" w:sz="0" w:space="0" w:color="auto"/>
        <w:left w:val="none" w:sz="0" w:space="0" w:color="auto"/>
        <w:bottom w:val="none" w:sz="0" w:space="0" w:color="auto"/>
        <w:right w:val="none" w:sz="0" w:space="0" w:color="auto"/>
      </w:divBdr>
    </w:div>
    <w:div w:id="222983708">
      <w:bodyDiv w:val="1"/>
      <w:marLeft w:val="0"/>
      <w:marRight w:val="0"/>
      <w:marTop w:val="0"/>
      <w:marBottom w:val="0"/>
      <w:divBdr>
        <w:top w:val="none" w:sz="0" w:space="0" w:color="auto"/>
        <w:left w:val="none" w:sz="0" w:space="0" w:color="auto"/>
        <w:bottom w:val="none" w:sz="0" w:space="0" w:color="auto"/>
        <w:right w:val="none" w:sz="0" w:space="0" w:color="auto"/>
      </w:divBdr>
    </w:div>
    <w:div w:id="273220241">
      <w:bodyDiv w:val="1"/>
      <w:marLeft w:val="0"/>
      <w:marRight w:val="0"/>
      <w:marTop w:val="0"/>
      <w:marBottom w:val="0"/>
      <w:divBdr>
        <w:top w:val="none" w:sz="0" w:space="0" w:color="auto"/>
        <w:left w:val="none" w:sz="0" w:space="0" w:color="auto"/>
        <w:bottom w:val="none" w:sz="0" w:space="0" w:color="auto"/>
        <w:right w:val="none" w:sz="0" w:space="0" w:color="auto"/>
      </w:divBdr>
    </w:div>
    <w:div w:id="314143550">
      <w:bodyDiv w:val="1"/>
      <w:marLeft w:val="0"/>
      <w:marRight w:val="0"/>
      <w:marTop w:val="0"/>
      <w:marBottom w:val="0"/>
      <w:divBdr>
        <w:top w:val="none" w:sz="0" w:space="0" w:color="auto"/>
        <w:left w:val="none" w:sz="0" w:space="0" w:color="auto"/>
        <w:bottom w:val="none" w:sz="0" w:space="0" w:color="auto"/>
        <w:right w:val="none" w:sz="0" w:space="0" w:color="auto"/>
      </w:divBdr>
    </w:div>
    <w:div w:id="360210766">
      <w:bodyDiv w:val="1"/>
      <w:marLeft w:val="0"/>
      <w:marRight w:val="0"/>
      <w:marTop w:val="0"/>
      <w:marBottom w:val="0"/>
      <w:divBdr>
        <w:top w:val="none" w:sz="0" w:space="0" w:color="auto"/>
        <w:left w:val="none" w:sz="0" w:space="0" w:color="auto"/>
        <w:bottom w:val="none" w:sz="0" w:space="0" w:color="auto"/>
        <w:right w:val="none" w:sz="0" w:space="0" w:color="auto"/>
      </w:divBdr>
      <w:divsChild>
        <w:div w:id="1141457622">
          <w:marLeft w:val="0"/>
          <w:marRight w:val="0"/>
          <w:marTop w:val="0"/>
          <w:marBottom w:val="0"/>
          <w:divBdr>
            <w:top w:val="none" w:sz="0" w:space="0" w:color="auto"/>
            <w:left w:val="none" w:sz="0" w:space="0" w:color="auto"/>
            <w:bottom w:val="none" w:sz="0" w:space="0" w:color="auto"/>
            <w:right w:val="none" w:sz="0" w:space="0" w:color="auto"/>
          </w:divBdr>
        </w:div>
      </w:divsChild>
    </w:div>
    <w:div w:id="422383534">
      <w:bodyDiv w:val="1"/>
      <w:marLeft w:val="0"/>
      <w:marRight w:val="0"/>
      <w:marTop w:val="0"/>
      <w:marBottom w:val="0"/>
      <w:divBdr>
        <w:top w:val="none" w:sz="0" w:space="0" w:color="auto"/>
        <w:left w:val="none" w:sz="0" w:space="0" w:color="auto"/>
        <w:bottom w:val="none" w:sz="0" w:space="0" w:color="auto"/>
        <w:right w:val="none" w:sz="0" w:space="0" w:color="auto"/>
      </w:divBdr>
      <w:divsChild>
        <w:div w:id="534463760">
          <w:marLeft w:val="0"/>
          <w:marRight w:val="0"/>
          <w:marTop w:val="0"/>
          <w:marBottom w:val="0"/>
          <w:divBdr>
            <w:top w:val="none" w:sz="0" w:space="0" w:color="auto"/>
            <w:left w:val="none" w:sz="0" w:space="0" w:color="auto"/>
            <w:bottom w:val="none" w:sz="0" w:space="0" w:color="auto"/>
            <w:right w:val="none" w:sz="0" w:space="0" w:color="auto"/>
          </w:divBdr>
        </w:div>
      </w:divsChild>
    </w:div>
    <w:div w:id="453326521">
      <w:bodyDiv w:val="1"/>
      <w:marLeft w:val="0"/>
      <w:marRight w:val="0"/>
      <w:marTop w:val="0"/>
      <w:marBottom w:val="0"/>
      <w:divBdr>
        <w:top w:val="none" w:sz="0" w:space="0" w:color="auto"/>
        <w:left w:val="none" w:sz="0" w:space="0" w:color="auto"/>
        <w:bottom w:val="none" w:sz="0" w:space="0" w:color="auto"/>
        <w:right w:val="none" w:sz="0" w:space="0" w:color="auto"/>
      </w:divBdr>
      <w:divsChild>
        <w:div w:id="106043394">
          <w:marLeft w:val="0"/>
          <w:marRight w:val="0"/>
          <w:marTop w:val="0"/>
          <w:marBottom w:val="0"/>
          <w:divBdr>
            <w:top w:val="none" w:sz="0" w:space="0" w:color="auto"/>
            <w:left w:val="none" w:sz="0" w:space="0" w:color="auto"/>
            <w:bottom w:val="none" w:sz="0" w:space="0" w:color="auto"/>
            <w:right w:val="none" w:sz="0" w:space="0" w:color="auto"/>
          </w:divBdr>
          <w:divsChild>
            <w:div w:id="616178947">
              <w:marLeft w:val="0"/>
              <w:marRight w:val="0"/>
              <w:marTop w:val="0"/>
              <w:marBottom w:val="0"/>
              <w:divBdr>
                <w:top w:val="none" w:sz="0" w:space="0" w:color="auto"/>
                <w:left w:val="none" w:sz="0" w:space="0" w:color="auto"/>
                <w:bottom w:val="none" w:sz="0" w:space="0" w:color="auto"/>
                <w:right w:val="none" w:sz="0" w:space="0" w:color="auto"/>
              </w:divBdr>
              <w:divsChild>
                <w:div w:id="654997410">
                  <w:marLeft w:val="0"/>
                  <w:marRight w:val="0"/>
                  <w:marTop w:val="0"/>
                  <w:marBottom w:val="0"/>
                  <w:divBdr>
                    <w:top w:val="none" w:sz="0" w:space="0" w:color="auto"/>
                    <w:left w:val="none" w:sz="0" w:space="0" w:color="auto"/>
                    <w:bottom w:val="none" w:sz="0" w:space="0" w:color="auto"/>
                    <w:right w:val="none" w:sz="0" w:space="0" w:color="auto"/>
                  </w:divBdr>
                  <w:divsChild>
                    <w:div w:id="1285767624">
                      <w:marLeft w:val="0"/>
                      <w:marRight w:val="0"/>
                      <w:marTop w:val="0"/>
                      <w:marBottom w:val="0"/>
                      <w:divBdr>
                        <w:top w:val="none" w:sz="0" w:space="0" w:color="auto"/>
                        <w:left w:val="none" w:sz="0" w:space="0" w:color="auto"/>
                        <w:bottom w:val="none" w:sz="0" w:space="0" w:color="auto"/>
                        <w:right w:val="none" w:sz="0" w:space="0" w:color="auto"/>
                      </w:divBdr>
                      <w:divsChild>
                        <w:div w:id="896554496">
                          <w:marLeft w:val="0"/>
                          <w:marRight w:val="0"/>
                          <w:marTop w:val="0"/>
                          <w:marBottom w:val="0"/>
                          <w:divBdr>
                            <w:top w:val="none" w:sz="0" w:space="0" w:color="auto"/>
                            <w:left w:val="none" w:sz="0" w:space="0" w:color="auto"/>
                            <w:bottom w:val="none" w:sz="0" w:space="0" w:color="auto"/>
                            <w:right w:val="none" w:sz="0" w:space="0" w:color="auto"/>
                          </w:divBdr>
                          <w:divsChild>
                            <w:div w:id="3628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926983">
      <w:bodyDiv w:val="1"/>
      <w:marLeft w:val="0"/>
      <w:marRight w:val="0"/>
      <w:marTop w:val="0"/>
      <w:marBottom w:val="0"/>
      <w:divBdr>
        <w:top w:val="none" w:sz="0" w:space="0" w:color="auto"/>
        <w:left w:val="none" w:sz="0" w:space="0" w:color="auto"/>
        <w:bottom w:val="none" w:sz="0" w:space="0" w:color="auto"/>
        <w:right w:val="none" w:sz="0" w:space="0" w:color="auto"/>
      </w:divBdr>
    </w:div>
    <w:div w:id="546529050">
      <w:bodyDiv w:val="1"/>
      <w:marLeft w:val="0"/>
      <w:marRight w:val="0"/>
      <w:marTop w:val="0"/>
      <w:marBottom w:val="0"/>
      <w:divBdr>
        <w:top w:val="none" w:sz="0" w:space="0" w:color="auto"/>
        <w:left w:val="none" w:sz="0" w:space="0" w:color="auto"/>
        <w:bottom w:val="none" w:sz="0" w:space="0" w:color="auto"/>
        <w:right w:val="none" w:sz="0" w:space="0" w:color="auto"/>
      </w:divBdr>
      <w:divsChild>
        <w:div w:id="1090078202">
          <w:marLeft w:val="0"/>
          <w:marRight w:val="0"/>
          <w:marTop w:val="0"/>
          <w:marBottom w:val="0"/>
          <w:divBdr>
            <w:top w:val="none" w:sz="0" w:space="0" w:color="auto"/>
            <w:left w:val="none" w:sz="0" w:space="0" w:color="auto"/>
            <w:bottom w:val="none" w:sz="0" w:space="0" w:color="auto"/>
            <w:right w:val="none" w:sz="0" w:space="0" w:color="auto"/>
          </w:divBdr>
        </w:div>
      </w:divsChild>
    </w:div>
    <w:div w:id="552035081">
      <w:bodyDiv w:val="1"/>
      <w:marLeft w:val="0"/>
      <w:marRight w:val="0"/>
      <w:marTop w:val="0"/>
      <w:marBottom w:val="0"/>
      <w:divBdr>
        <w:top w:val="none" w:sz="0" w:space="0" w:color="auto"/>
        <w:left w:val="none" w:sz="0" w:space="0" w:color="auto"/>
        <w:bottom w:val="none" w:sz="0" w:space="0" w:color="auto"/>
        <w:right w:val="none" w:sz="0" w:space="0" w:color="auto"/>
      </w:divBdr>
      <w:divsChild>
        <w:div w:id="732435238">
          <w:marLeft w:val="0"/>
          <w:marRight w:val="0"/>
          <w:marTop w:val="0"/>
          <w:marBottom w:val="0"/>
          <w:divBdr>
            <w:top w:val="none" w:sz="0" w:space="0" w:color="auto"/>
            <w:left w:val="none" w:sz="0" w:space="0" w:color="auto"/>
            <w:bottom w:val="none" w:sz="0" w:space="0" w:color="auto"/>
            <w:right w:val="none" w:sz="0" w:space="0" w:color="auto"/>
          </w:divBdr>
        </w:div>
      </w:divsChild>
    </w:div>
    <w:div w:id="569315635">
      <w:bodyDiv w:val="1"/>
      <w:marLeft w:val="0"/>
      <w:marRight w:val="0"/>
      <w:marTop w:val="0"/>
      <w:marBottom w:val="0"/>
      <w:divBdr>
        <w:top w:val="none" w:sz="0" w:space="0" w:color="auto"/>
        <w:left w:val="none" w:sz="0" w:space="0" w:color="auto"/>
        <w:bottom w:val="none" w:sz="0" w:space="0" w:color="auto"/>
        <w:right w:val="none" w:sz="0" w:space="0" w:color="auto"/>
      </w:divBdr>
      <w:divsChild>
        <w:div w:id="1336767637">
          <w:marLeft w:val="0"/>
          <w:marRight w:val="0"/>
          <w:marTop w:val="0"/>
          <w:marBottom w:val="0"/>
          <w:divBdr>
            <w:top w:val="none" w:sz="0" w:space="0" w:color="auto"/>
            <w:left w:val="none" w:sz="0" w:space="0" w:color="auto"/>
            <w:bottom w:val="none" w:sz="0" w:space="0" w:color="auto"/>
            <w:right w:val="none" w:sz="0" w:space="0" w:color="auto"/>
          </w:divBdr>
        </w:div>
      </w:divsChild>
    </w:div>
    <w:div w:id="590235511">
      <w:bodyDiv w:val="1"/>
      <w:marLeft w:val="0"/>
      <w:marRight w:val="0"/>
      <w:marTop w:val="0"/>
      <w:marBottom w:val="0"/>
      <w:divBdr>
        <w:top w:val="none" w:sz="0" w:space="0" w:color="auto"/>
        <w:left w:val="none" w:sz="0" w:space="0" w:color="auto"/>
        <w:bottom w:val="none" w:sz="0" w:space="0" w:color="auto"/>
        <w:right w:val="none" w:sz="0" w:space="0" w:color="auto"/>
      </w:divBdr>
    </w:div>
    <w:div w:id="677855321">
      <w:bodyDiv w:val="1"/>
      <w:marLeft w:val="0"/>
      <w:marRight w:val="0"/>
      <w:marTop w:val="0"/>
      <w:marBottom w:val="0"/>
      <w:divBdr>
        <w:top w:val="none" w:sz="0" w:space="0" w:color="auto"/>
        <w:left w:val="none" w:sz="0" w:space="0" w:color="auto"/>
        <w:bottom w:val="none" w:sz="0" w:space="0" w:color="auto"/>
        <w:right w:val="none" w:sz="0" w:space="0" w:color="auto"/>
      </w:divBdr>
      <w:divsChild>
        <w:div w:id="1044140395">
          <w:marLeft w:val="0"/>
          <w:marRight w:val="0"/>
          <w:marTop w:val="0"/>
          <w:marBottom w:val="0"/>
          <w:divBdr>
            <w:top w:val="none" w:sz="0" w:space="0" w:color="auto"/>
            <w:left w:val="none" w:sz="0" w:space="0" w:color="auto"/>
            <w:bottom w:val="none" w:sz="0" w:space="0" w:color="auto"/>
            <w:right w:val="none" w:sz="0" w:space="0" w:color="auto"/>
          </w:divBdr>
        </w:div>
      </w:divsChild>
    </w:div>
    <w:div w:id="683941654">
      <w:bodyDiv w:val="1"/>
      <w:marLeft w:val="0"/>
      <w:marRight w:val="0"/>
      <w:marTop w:val="0"/>
      <w:marBottom w:val="0"/>
      <w:divBdr>
        <w:top w:val="none" w:sz="0" w:space="0" w:color="auto"/>
        <w:left w:val="none" w:sz="0" w:space="0" w:color="auto"/>
        <w:bottom w:val="none" w:sz="0" w:space="0" w:color="auto"/>
        <w:right w:val="none" w:sz="0" w:space="0" w:color="auto"/>
      </w:divBdr>
    </w:div>
    <w:div w:id="692462323">
      <w:bodyDiv w:val="1"/>
      <w:marLeft w:val="0"/>
      <w:marRight w:val="0"/>
      <w:marTop w:val="0"/>
      <w:marBottom w:val="0"/>
      <w:divBdr>
        <w:top w:val="none" w:sz="0" w:space="0" w:color="auto"/>
        <w:left w:val="none" w:sz="0" w:space="0" w:color="auto"/>
        <w:bottom w:val="none" w:sz="0" w:space="0" w:color="auto"/>
        <w:right w:val="none" w:sz="0" w:space="0" w:color="auto"/>
      </w:divBdr>
      <w:divsChild>
        <w:div w:id="1671786421">
          <w:marLeft w:val="0"/>
          <w:marRight w:val="0"/>
          <w:marTop w:val="0"/>
          <w:marBottom w:val="0"/>
          <w:divBdr>
            <w:top w:val="none" w:sz="0" w:space="0" w:color="auto"/>
            <w:left w:val="none" w:sz="0" w:space="0" w:color="auto"/>
            <w:bottom w:val="none" w:sz="0" w:space="0" w:color="auto"/>
            <w:right w:val="none" w:sz="0" w:space="0" w:color="auto"/>
          </w:divBdr>
        </w:div>
      </w:divsChild>
    </w:div>
    <w:div w:id="710762460">
      <w:bodyDiv w:val="1"/>
      <w:marLeft w:val="0"/>
      <w:marRight w:val="0"/>
      <w:marTop w:val="0"/>
      <w:marBottom w:val="0"/>
      <w:divBdr>
        <w:top w:val="none" w:sz="0" w:space="0" w:color="auto"/>
        <w:left w:val="none" w:sz="0" w:space="0" w:color="auto"/>
        <w:bottom w:val="none" w:sz="0" w:space="0" w:color="auto"/>
        <w:right w:val="none" w:sz="0" w:space="0" w:color="auto"/>
      </w:divBdr>
      <w:divsChild>
        <w:div w:id="669599106">
          <w:marLeft w:val="0"/>
          <w:marRight w:val="0"/>
          <w:marTop w:val="0"/>
          <w:marBottom w:val="0"/>
          <w:divBdr>
            <w:top w:val="none" w:sz="0" w:space="0" w:color="auto"/>
            <w:left w:val="none" w:sz="0" w:space="0" w:color="auto"/>
            <w:bottom w:val="none" w:sz="0" w:space="0" w:color="auto"/>
            <w:right w:val="none" w:sz="0" w:space="0" w:color="auto"/>
          </w:divBdr>
          <w:divsChild>
            <w:div w:id="1561134555">
              <w:marLeft w:val="0"/>
              <w:marRight w:val="0"/>
              <w:marTop w:val="0"/>
              <w:marBottom w:val="0"/>
              <w:divBdr>
                <w:top w:val="none" w:sz="0" w:space="0" w:color="auto"/>
                <w:left w:val="none" w:sz="0" w:space="0" w:color="auto"/>
                <w:bottom w:val="none" w:sz="0" w:space="0" w:color="auto"/>
                <w:right w:val="none" w:sz="0" w:space="0" w:color="auto"/>
              </w:divBdr>
              <w:divsChild>
                <w:div w:id="1427195901">
                  <w:marLeft w:val="0"/>
                  <w:marRight w:val="0"/>
                  <w:marTop w:val="0"/>
                  <w:marBottom w:val="0"/>
                  <w:divBdr>
                    <w:top w:val="none" w:sz="0" w:space="0" w:color="auto"/>
                    <w:left w:val="none" w:sz="0" w:space="0" w:color="auto"/>
                    <w:bottom w:val="none" w:sz="0" w:space="0" w:color="auto"/>
                    <w:right w:val="none" w:sz="0" w:space="0" w:color="auto"/>
                  </w:divBdr>
                  <w:divsChild>
                    <w:div w:id="15650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244991">
      <w:bodyDiv w:val="1"/>
      <w:marLeft w:val="0"/>
      <w:marRight w:val="0"/>
      <w:marTop w:val="0"/>
      <w:marBottom w:val="0"/>
      <w:divBdr>
        <w:top w:val="none" w:sz="0" w:space="0" w:color="auto"/>
        <w:left w:val="none" w:sz="0" w:space="0" w:color="auto"/>
        <w:bottom w:val="none" w:sz="0" w:space="0" w:color="auto"/>
        <w:right w:val="none" w:sz="0" w:space="0" w:color="auto"/>
      </w:divBdr>
      <w:divsChild>
        <w:div w:id="546333240">
          <w:marLeft w:val="0"/>
          <w:marRight w:val="0"/>
          <w:marTop w:val="0"/>
          <w:marBottom w:val="0"/>
          <w:divBdr>
            <w:top w:val="none" w:sz="0" w:space="0" w:color="auto"/>
            <w:left w:val="none" w:sz="0" w:space="0" w:color="auto"/>
            <w:bottom w:val="none" w:sz="0" w:space="0" w:color="auto"/>
            <w:right w:val="none" w:sz="0" w:space="0" w:color="auto"/>
          </w:divBdr>
        </w:div>
      </w:divsChild>
    </w:div>
    <w:div w:id="716973438">
      <w:bodyDiv w:val="1"/>
      <w:marLeft w:val="0"/>
      <w:marRight w:val="0"/>
      <w:marTop w:val="0"/>
      <w:marBottom w:val="0"/>
      <w:divBdr>
        <w:top w:val="none" w:sz="0" w:space="0" w:color="auto"/>
        <w:left w:val="none" w:sz="0" w:space="0" w:color="auto"/>
        <w:bottom w:val="none" w:sz="0" w:space="0" w:color="auto"/>
        <w:right w:val="none" w:sz="0" w:space="0" w:color="auto"/>
      </w:divBdr>
      <w:divsChild>
        <w:div w:id="1134565896">
          <w:marLeft w:val="0"/>
          <w:marRight w:val="0"/>
          <w:marTop w:val="0"/>
          <w:marBottom w:val="0"/>
          <w:divBdr>
            <w:top w:val="none" w:sz="0" w:space="0" w:color="auto"/>
            <w:left w:val="none" w:sz="0" w:space="0" w:color="auto"/>
            <w:bottom w:val="none" w:sz="0" w:space="0" w:color="auto"/>
            <w:right w:val="none" w:sz="0" w:space="0" w:color="auto"/>
          </w:divBdr>
        </w:div>
      </w:divsChild>
    </w:div>
    <w:div w:id="726151557">
      <w:bodyDiv w:val="1"/>
      <w:marLeft w:val="0"/>
      <w:marRight w:val="0"/>
      <w:marTop w:val="0"/>
      <w:marBottom w:val="0"/>
      <w:divBdr>
        <w:top w:val="none" w:sz="0" w:space="0" w:color="auto"/>
        <w:left w:val="none" w:sz="0" w:space="0" w:color="auto"/>
        <w:bottom w:val="none" w:sz="0" w:space="0" w:color="auto"/>
        <w:right w:val="none" w:sz="0" w:space="0" w:color="auto"/>
      </w:divBdr>
      <w:divsChild>
        <w:div w:id="349793952">
          <w:marLeft w:val="0"/>
          <w:marRight w:val="0"/>
          <w:marTop w:val="0"/>
          <w:marBottom w:val="0"/>
          <w:divBdr>
            <w:top w:val="none" w:sz="0" w:space="0" w:color="auto"/>
            <w:left w:val="none" w:sz="0" w:space="0" w:color="auto"/>
            <w:bottom w:val="none" w:sz="0" w:space="0" w:color="auto"/>
            <w:right w:val="none" w:sz="0" w:space="0" w:color="auto"/>
          </w:divBdr>
        </w:div>
      </w:divsChild>
    </w:div>
    <w:div w:id="742341439">
      <w:bodyDiv w:val="1"/>
      <w:marLeft w:val="0"/>
      <w:marRight w:val="0"/>
      <w:marTop w:val="0"/>
      <w:marBottom w:val="0"/>
      <w:divBdr>
        <w:top w:val="none" w:sz="0" w:space="0" w:color="auto"/>
        <w:left w:val="none" w:sz="0" w:space="0" w:color="auto"/>
        <w:bottom w:val="none" w:sz="0" w:space="0" w:color="auto"/>
        <w:right w:val="none" w:sz="0" w:space="0" w:color="auto"/>
      </w:divBdr>
    </w:div>
    <w:div w:id="744188517">
      <w:bodyDiv w:val="1"/>
      <w:marLeft w:val="0"/>
      <w:marRight w:val="0"/>
      <w:marTop w:val="0"/>
      <w:marBottom w:val="0"/>
      <w:divBdr>
        <w:top w:val="none" w:sz="0" w:space="0" w:color="auto"/>
        <w:left w:val="none" w:sz="0" w:space="0" w:color="auto"/>
        <w:bottom w:val="none" w:sz="0" w:space="0" w:color="auto"/>
        <w:right w:val="none" w:sz="0" w:space="0" w:color="auto"/>
      </w:divBdr>
    </w:div>
    <w:div w:id="772436645">
      <w:bodyDiv w:val="1"/>
      <w:marLeft w:val="0"/>
      <w:marRight w:val="0"/>
      <w:marTop w:val="0"/>
      <w:marBottom w:val="0"/>
      <w:divBdr>
        <w:top w:val="none" w:sz="0" w:space="0" w:color="auto"/>
        <w:left w:val="none" w:sz="0" w:space="0" w:color="auto"/>
        <w:bottom w:val="none" w:sz="0" w:space="0" w:color="auto"/>
        <w:right w:val="none" w:sz="0" w:space="0" w:color="auto"/>
      </w:divBdr>
    </w:div>
    <w:div w:id="773013918">
      <w:bodyDiv w:val="1"/>
      <w:marLeft w:val="0"/>
      <w:marRight w:val="0"/>
      <w:marTop w:val="0"/>
      <w:marBottom w:val="0"/>
      <w:divBdr>
        <w:top w:val="none" w:sz="0" w:space="0" w:color="auto"/>
        <w:left w:val="none" w:sz="0" w:space="0" w:color="auto"/>
        <w:bottom w:val="none" w:sz="0" w:space="0" w:color="auto"/>
        <w:right w:val="none" w:sz="0" w:space="0" w:color="auto"/>
      </w:divBdr>
    </w:div>
    <w:div w:id="775713147">
      <w:bodyDiv w:val="1"/>
      <w:marLeft w:val="0"/>
      <w:marRight w:val="0"/>
      <w:marTop w:val="0"/>
      <w:marBottom w:val="0"/>
      <w:divBdr>
        <w:top w:val="none" w:sz="0" w:space="0" w:color="auto"/>
        <w:left w:val="none" w:sz="0" w:space="0" w:color="auto"/>
        <w:bottom w:val="none" w:sz="0" w:space="0" w:color="auto"/>
        <w:right w:val="none" w:sz="0" w:space="0" w:color="auto"/>
      </w:divBdr>
      <w:divsChild>
        <w:div w:id="832456246">
          <w:marLeft w:val="0"/>
          <w:marRight w:val="0"/>
          <w:marTop w:val="0"/>
          <w:marBottom w:val="200"/>
          <w:divBdr>
            <w:top w:val="none" w:sz="0" w:space="0" w:color="auto"/>
            <w:left w:val="none" w:sz="0" w:space="0" w:color="auto"/>
            <w:bottom w:val="none" w:sz="0" w:space="0" w:color="auto"/>
            <w:right w:val="none" w:sz="0" w:space="0" w:color="auto"/>
          </w:divBdr>
        </w:div>
      </w:divsChild>
    </w:div>
    <w:div w:id="800612920">
      <w:bodyDiv w:val="1"/>
      <w:marLeft w:val="0"/>
      <w:marRight w:val="0"/>
      <w:marTop w:val="0"/>
      <w:marBottom w:val="0"/>
      <w:divBdr>
        <w:top w:val="none" w:sz="0" w:space="0" w:color="auto"/>
        <w:left w:val="none" w:sz="0" w:space="0" w:color="auto"/>
        <w:bottom w:val="none" w:sz="0" w:space="0" w:color="auto"/>
        <w:right w:val="none" w:sz="0" w:space="0" w:color="auto"/>
      </w:divBdr>
      <w:divsChild>
        <w:div w:id="677119348">
          <w:marLeft w:val="0"/>
          <w:marRight w:val="0"/>
          <w:marTop w:val="0"/>
          <w:marBottom w:val="0"/>
          <w:divBdr>
            <w:top w:val="none" w:sz="0" w:space="0" w:color="auto"/>
            <w:left w:val="none" w:sz="0" w:space="0" w:color="auto"/>
            <w:bottom w:val="none" w:sz="0" w:space="0" w:color="auto"/>
            <w:right w:val="none" w:sz="0" w:space="0" w:color="auto"/>
          </w:divBdr>
        </w:div>
      </w:divsChild>
    </w:div>
    <w:div w:id="834689473">
      <w:bodyDiv w:val="1"/>
      <w:marLeft w:val="0"/>
      <w:marRight w:val="0"/>
      <w:marTop w:val="0"/>
      <w:marBottom w:val="0"/>
      <w:divBdr>
        <w:top w:val="none" w:sz="0" w:space="0" w:color="auto"/>
        <w:left w:val="none" w:sz="0" w:space="0" w:color="auto"/>
        <w:bottom w:val="none" w:sz="0" w:space="0" w:color="auto"/>
        <w:right w:val="none" w:sz="0" w:space="0" w:color="auto"/>
      </w:divBdr>
    </w:div>
    <w:div w:id="840582663">
      <w:bodyDiv w:val="1"/>
      <w:marLeft w:val="0"/>
      <w:marRight w:val="0"/>
      <w:marTop w:val="0"/>
      <w:marBottom w:val="0"/>
      <w:divBdr>
        <w:top w:val="none" w:sz="0" w:space="0" w:color="auto"/>
        <w:left w:val="none" w:sz="0" w:space="0" w:color="auto"/>
        <w:bottom w:val="none" w:sz="0" w:space="0" w:color="auto"/>
        <w:right w:val="none" w:sz="0" w:space="0" w:color="auto"/>
      </w:divBdr>
      <w:divsChild>
        <w:div w:id="695932110">
          <w:marLeft w:val="0"/>
          <w:marRight w:val="0"/>
          <w:marTop w:val="0"/>
          <w:marBottom w:val="0"/>
          <w:divBdr>
            <w:top w:val="none" w:sz="0" w:space="0" w:color="auto"/>
            <w:left w:val="none" w:sz="0" w:space="0" w:color="auto"/>
            <w:bottom w:val="none" w:sz="0" w:space="0" w:color="auto"/>
            <w:right w:val="none" w:sz="0" w:space="0" w:color="auto"/>
          </w:divBdr>
        </w:div>
      </w:divsChild>
    </w:div>
    <w:div w:id="916133475">
      <w:bodyDiv w:val="1"/>
      <w:marLeft w:val="0"/>
      <w:marRight w:val="0"/>
      <w:marTop w:val="0"/>
      <w:marBottom w:val="0"/>
      <w:divBdr>
        <w:top w:val="none" w:sz="0" w:space="0" w:color="auto"/>
        <w:left w:val="none" w:sz="0" w:space="0" w:color="auto"/>
        <w:bottom w:val="none" w:sz="0" w:space="0" w:color="auto"/>
        <w:right w:val="none" w:sz="0" w:space="0" w:color="auto"/>
      </w:divBdr>
      <w:divsChild>
        <w:div w:id="2015256771">
          <w:marLeft w:val="0"/>
          <w:marRight w:val="0"/>
          <w:marTop w:val="0"/>
          <w:marBottom w:val="0"/>
          <w:divBdr>
            <w:top w:val="none" w:sz="0" w:space="0" w:color="auto"/>
            <w:left w:val="none" w:sz="0" w:space="0" w:color="auto"/>
            <w:bottom w:val="none" w:sz="0" w:space="0" w:color="auto"/>
            <w:right w:val="none" w:sz="0" w:space="0" w:color="auto"/>
          </w:divBdr>
        </w:div>
      </w:divsChild>
    </w:div>
    <w:div w:id="926117142">
      <w:bodyDiv w:val="1"/>
      <w:marLeft w:val="0"/>
      <w:marRight w:val="0"/>
      <w:marTop w:val="0"/>
      <w:marBottom w:val="0"/>
      <w:divBdr>
        <w:top w:val="none" w:sz="0" w:space="0" w:color="auto"/>
        <w:left w:val="none" w:sz="0" w:space="0" w:color="auto"/>
        <w:bottom w:val="none" w:sz="0" w:space="0" w:color="auto"/>
        <w:right w:val="none" w:sz="0" w:space="0" w:color="auto"/>
      </w:divBdr>
      <w:divsChild>
        <w:div w:id="868907211">
          <w:marLeft w:val="0"/>
          <w:marRight w:val="0"/>
          <w:marTop w:val="0"/>
          <w:marBottom w:val="0"/>
          <w:divBdr>
            <w:top w:val="none" w:sz="0" w:space="0" w:color="auto"/>
            <w:left w:val="none" w:sz="0" w:space="0" w:color="auto"/>
            <w:bottom w:val="none" w:sz="0" w:space="0" w:color="auto"/>
            <w:right w:val="none" w:sz="0" w:space="0" w:color="auto"/>
          </w:divBdr>
        </w:div>
      </w:divsChild>
    </w:div>
    <w:div w:id="939214614">
      <w:bodyDiv w:val="1"/>
      <w:marLeft w:val="0"/>
      <w:marRight w:val="0"/>
      <w:marTop w:val="0"/>
      <w:marBottom w:val="0"/>
      <w:divBdr>
        <w:top w:val="none" w:sz="0" w:space="0" w:color="auto"/>
        <w:left w:val="none" w:sz="0" w:space="0" w:color="auto"/>
        <w:bottom w:val="none" w:sz="0" w:space="0" w:color="auto"/>
        <w:right w:val="none" w:sz="0" w:space="0" w:color="auto"/>
      </w:divBdr>
    </w:div>
    <w:div w:id="955408732">
      <w:bodyDiv w:val="1"/>
      <w:marLeft w:val="0"/>
      <w:marRight w:val="0"/>
      <w:marTop w:val="0"/>
      <w:marBottom w:val="0"/>
      <w:divBdr>
        <w:top w:val="none" w:sz="0" w:space="0" w:color="auto"/>
        <w:left w:val="none" w:sz="0" w:space="0" w:color="auto"/>
        <w:bottom w:val="none" w:sz="0" w:space="0" w:color="auto"/>
        <w:right w:val="none" w:sz="0" w:space="0" w:color="auto"/>
      </w:divBdr>
      <w:divsChild>
        <w:div w:id="268971493">
          <w:marLeft w:val="0"/>
          <w:marRight w:val="0"/>
          <w:marTop w:val="0"/>
          <w:marBottom w:val="0"/>
          <w:divBdr>
            <w:top w:val="none" w:sz="0" w:space="0" w:color="auto"/>
            <w:left w:val="none" w:sz="0" w:space="0" w:color="auto"/>
            <w:bottom w:val="none" w:sz="0" w:space="0" w:color="auto"/>
            <w:right w:val="none" w:sz="0" w:space="0" w:color="auto"/>
          </w:divBdr>
        </w:div>
      </w:divsChild>
    </w:div>
    <w:div w:id="1062754257">
      <w:bodyDiv w:val="1"/>
      <w:marLeft w:val="0"/>
      <w:marRight w:val="0"/>
      <w:marTop w:val="0"/>
      <w:marBottom w:val="0"/>
      <w:divBdr>
        <w:top w:val="none" w:sz="0" w:space="0" w:color="auto"/>
        <w:left w:val="none" w:sz="0" w:space="0" w:color="auto"/>
        <w:bottom w:val="none" w:sz="0" w:space="0" w:color="auto"/>
        <w:right w:val="none" w:sz="0" w:space="0" w:color="auto"/>
      </w:divBdr>
    </w:div>
    <w:div w:id="1063941293">
      <w:bodyDiv w:val="1"/>
      <w:marLeft w:val="0"/>
      <w:marRight w:val="0"/>
      <w:marTop w:val="0"/>
      <w:marBottom w:val="0"/>
      <w:divBdr>
        <w:top w:val="none" w:sz="0" w:space="0" w:color="auto"/>
        <w:left w:val="none" w:sz="0" w:space="0" w:color="auto"/>
        <w:bottom w:val="none" w:sz="0" w:space="0" w:color="auto"/>
        <w:right w:val="none" w:sz="0" w:space="0" w:color="auto"/>
      </w:divBdr>
      <w:divsChild>
        <w:div w:id="235869577">
          <w:marLeft w:val="0"/>
          <w:marRight w:val="0"/>
          <w:marTop w:val="0"/>
          <w:marBottom w:val="0"/>
          <w:divBdr>
            <w:top w:val="none" w:sz="0" w:space="0" w:color="auto"/>
            <w:left w:val="none" w:sz="0" w:space="0" w:color="auto"/>
            <w:bottom w:val="none" w:sz="0" w:space="0" w:color="auto"/>
            <w:right w:val="none" w:sz="0" w:space="0" w:color="auto"/>
          </w:divBdr>
          <w:divsChild>
            <w:div w:id="608778971">
              <w:marLeft w:val="0"/>
              <w:marRight w:val="0"/>
              <w:marTop w:val="0"/>
              <w:marBottom w:val="0"/>
              <w:divBdr>
                <w:top w:val="none" w:sz="0" w:space="0" w:color="auto"/>
                <w:left w:val="none" w:sz="0" w:space="0" w:color="auto"/>
                <w:bottom w:val="none" w:sz="0" w:space="0" w:color="auto"/>
                <w:right w:val="none" w:sz="0" w:space="0" w:color="auto"/>
              </w:divBdr>
              <w:divsChild>
                <w:div w:id="1682508998">
                  <w:marLeft w:val="0"/>
                  <w:marRight w:val="0"/>
                  <w:marTop w:val="0"/>
                  <w:marBottom w:val="0"/>
                  <w:divBdr>
                    <w:top w:val="none" w:sz="0" w:space="0" w:color="auto"/>
                    <w:left w:val="none" w:sz="0" w:space="0" w:color="auto"/>
                    <w:bottom w:val="none" w:sz="0" w:space="0" w:color="auto"/>
                    <w:right w:val="none" w:sz="0" w:space="0" w:color="auto"/>
                  </w:divBdr>
                  <w:divsChild>
                    <w:div w:id="170143760">
                      <w:marLeft w:val="0"/>
                      <w:marRight w:val="0"/>
                      <w:marTop w:val="0"/>
                      <w:marBottom w:val="0"/>
                      <w:divBdr>
                        <w:top w:val="none" w:sz="0" w:space="0" w:color="auto"/>
                        <w:left w:val="none" w:sz="0" w:space="0" w:color="auto"/>
                        <w:bottom w:val="none" w:sz="0" w:space="0" w:color="auto"/>
                        <w:right w:val="none" w:sz="0" w:space="0" w:color="auto"/>
                      </w:divBdr>
                      <w:divsChild>
                        <w:div w:id="1552569887">
                          <w:marLeft w:val="0"/>
                          <w:marRight w:val="0"/>
                          <w:marTop w:val="0"/>
                          <w:marBottom w:val="0"/>
                          <w:divBdr>
                            <w:top w:val="none" w:sz="0" w:space="0" w:color="auto"/>
                            <w:left w:val="none" w:sz="0" w:space="0" w:color="auto"/>
                            <w:bottom w:val="none" w:sz="0" w:space="0" w:color="auto"/>
                            <w:right w:val="none" w:sz="0" w:space="0" w:color="auto"/>
                          </w:divBdr>
                          <w:divsChild>
                            <w:div w:id="11592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381210">
      <w:bodyDiv w:val="1"/>
      <w:marLeft w:val="0"/>
      <w:marRight w:val="0"/>
      <w:marTop w:val="0"/>
      <w:marBottom w:val="0"/>
      <w:divBdr>
        <w:top w:val="none" w:sz="0" w:space="0" w:color="auto"/>
        <w:left w:val="none" w:sz="0" w:space="0" w:color="auto"/>
        <w:bottom w:val="none" w:sz="0" w:space="0" w:color="auto"/>
        <w:right w:val="none" w:sz="0" w:space="0" w:color="auto"/>
      </w:divBdr>
      <w:divsChild>
        <w:div w:id="1648632179">
          <w:marLeft w:val="0"/>
          <w:marRight w:val="0"/>
          <w:marTop w:val="0"/>
          <w:marBottom w:val="0"/>
          <w:divBdr>
            <w:top w:val="none" w:sz="0" w:space="0" w:color="auto"/>
            <w:left w:val="none" w:sz="0" w:space="0" w:color="auto"/>
            <w:bottom w:val="none" w:sz="0" w:space="0" w:color="auto"/>
            <w:right w:val="none" w:sz="0" w:space="0" w:color="auto"/>
          </w:divBdr>
        </w:div>
      </w:divsChild>
    </w:div>
    <w:div w:id="1083841902">
      <w:bodyDiv w:val="1"/>
      <w:marLeft w:val="0"/>
      <w:marRight w:val="0"/>
      <w:marTop w:val="0"/>
      <w:marBottom w:val="0"/>
      <w:divBdr>
        <w:top w:val="none" w:sz="0" w:space="0" w:color="auto"/>
        <w:left w:val="none" w:sz="0" w:space="0" w:color="auto"/>
        <w:bottom w:val="none" w:sz="0" w:space="0" w:color="auto"/>
        <w:right w:val="none" w:sz="0" w:space="0" w:color="auto"/>
      </w:divBdr>
    </w:div>
    <w:div w:id="1102796085">
      <w:bodyDiv w:val="1"/>
      <w:marLeft w:val="0"/>
      <w:marRight w:val="0"/>
      <w:marTop w:val="0"/>
      <w:marBottom w:val="0"/>
      <w:divBdr>
        <w:top w:val="none" w:sz="0" w:space="0" w:color="auto"/>
        <w:left w:val="none" w:sz="0" w:space="0" w:color="auto"/>
        <w:bottom w:val="none" w:sz="0" w:space="0" w:color="auto"/>
        <w:right w:val="none" w:sz="0" w:space="0" w:color="auto"/>
      </w:divBdr>
      <w:divsChild>
        <w:div w:id="1347244746">
          <w:marLeft w:val="0"/>
          <w:marRight w:val="0"/>
          <w:marTop w:val="0"/>
          <w:marBottom w:val="0"/>
          <w:divBdr>
            <w:top w:val="none" w:sz="0" w:space="0" w:color="auto"/>
            <w:left w:val="none" w:sz="0" w:space="0" w:color="auto"/>
            <w:bottom w:val="none" w:sz="0" w:space="0" w:color="auto"/>
            <w:right w:val="none" w:sz="0" w:space="0" w:color="auto"/>
          </w:divBdr>
        </w:div>
      </w:divsChild>
    </w:div>
    <w:div w:id="1145470815">
      <w:bodyDiv w:val="1"/>
      <w:marLeft w:val="0"/>
      <w:marRight w:val="0"/>
      <w:marTop w:val="0"/>
      <w:marBottom w:val="0"/>
      <w:divBdr>
        <w:top w:val="none" w:sz="0" w:space="0" w:color="auto"/>
        <w:left w:val="none" w:sz="0" w:space="0" w:color="auto"/>
        <w:bottom w:val="none" w:sz="0" w:space="0" w:color="auto"/>
        <w:right w:val="none" w:sz="0" w:space="0" w:color="auto"/>
      </w:divBdr>
    </w:div>
    <w:div w:id="1147169168">
      <w:bodyDiv w:val="1"/>
      <w:marLeft w:val="0"/>
      <w:marRight w:val="0"/>
      <w:marTop w:val="0"/>
      <w:marBottom w:val="0"/>
      <w:divBdr>
        <w:top w:val="none" w:sz="0" w:space="0" w:color="auto"/>
        <w:left w:val="none" w:sz="0" w:space="0" w:color="auto"/>
        <w:bottom w:val="none" w:sz="0" w:space="0" w:color="auto"/>
        <w:right w:val="none" w:sz="0" w:space="0" w:color="auto"/>
      </w:divBdr>
    </w:div>
    <w:div w:id="1237014802">
      <w:bodyDiv w:val="1"/>
      <w:marLeft w:val="0"/>
      <w:marRight w:val="0"/>
      <w:marTop w:val="0"/>
      <w:marBottom w:val="0"/>
      <w:divBdr>
        <w:top w:val="none" w:sz="0" w:space="0" w:color="auto"/>
        <w:left w:val="none" w:sz="0" w:space="0" w:color="auto"/>
        <w:bottom w:val="none" w:sz="0" w:space="0" w:color="auto"/>
        <w:right w:val="none" w:sz="0" w:space="0" w:color="auto"/>
      </w:divBdr>
    </w:div>
    <w:div w:id="1288271081">
      <w:bodyDiv w:val="1"/>
      <w:marLeft w:val="0"/>
      <w:marRight w:val="0"/>
      <w:marTop w:val="0"/>
      <w:marBottom w:val="0"/>
      <w:divBdr>
        <w:top w:val="none" w:sz="0" w:space="0" w:color="auto"/>
        <w:left w:val="none" w:sz="0" w:space="0" w:color="auto"/>
        <w:bottom w:val="none" w:sz="0" w:space="0" w:color="auto"/>
        <w:right w:val="none" w:sz="0" w:space="0" w:color="auto"/>
      </w:divBdr>
      <w:divsChild>
        <w:div w:id="1420980067">
          <w:marLeft w:val="0"/>
          <w:marRight w:val="0"/>
          <w:marTop w:val="0"/>
          <w:marBottom w:val="0"/>
          <w:divBdr>
            <w:top w:val="none" w:sz="0" w:space="0" w:color="auto"/>
            <w:left w:val="none" w:sz="0" w:space="0" w:color="auto"/>
            <w:bottom w:val="none" w:sz="0" w:space="0" w:color="auto"/>
            <w:right w:val="none" w:sz="0" w:space="0" w:color="auto"/>
          </w:divBdr>
        </w:div>
      </w:divsChild>
    </w:div>
    <w:div w:id="1288857560">
      <w:bodyDiv w:val="1"/>
      <w:marLeft w:val="0"/>
      <w:marRight w:val="0"/>
      <w:marTop w:val="0"/>
      <w:marBottom w:val="0"/>
      <w:divBdr>
        <w:top w:val="none" w:sz="0" w:space="0" w:color="auto"/>
        <w:left w:val="none" w:sz="0" w:space="0" w:color="auto"/>
        <w:bottom w:val="none" w:sz="0" w:space="0" w:color="auto"/>
        <w:right w:val="none" w:sz="0" w:space="0" w:color="auto"/>
      </w:divBdr>
    </w:div>
    <w:div w:id="1289120185">
      <w:bodyDiv w:val="1"/>
      <w:marLeft w:val="0"/>
      <w:marRight w:val="0"/>
      <w:marTop w:val="0"/>
      <w:marBottom w:val="0"/>
      <w:divBdr>
        <w:top w:val="none" w:sz="0" w:space="0" w:color="auto"/>
        <w:left w:val="none" w:sz="0" w:space="0" w:color="auto"/>
        <w:bottom w:val="none" w:sz="0" w:space="0" w:color="auto"/>
        <w:right w:val="none" w:sz="0" w:space="0" w:color="auto"/>
      </w:divBdr>
    </w:div>
    <w:div w:id="1308899284">
      <w:bodyDiv w:val="1"/>
      <w:marLeft w:val="0"/>
      <w:marRight w:val="0"/>
      <w:marTop w:val="0"/>
      <w:marBottom w:val="0"/>
      <w:divBdr>
        <w:top w:val="none" w:sz="0" w:space="0" w:color="auto"/>
        <w:left w:val="none" w:sz="0" w:space="0" w:color="auto"/>
        <w:bottom w:val="none" w:sz="0" w:space="0" w:color="auto"/>
        <w:right w:val="none" w:sz="0" w:space="0" w:color="auto"/>
      </w:divBdr>
      <w:divsChild>
        <w:div w:id="1581135154">
          <w:marLeft w:val="0"/>
          <w:marRight w:val="0"/>
          <w:marTop w:val="0"/>
          <w:marBottom w:val="0"/>
          <w:divBdr>
            <w:top w:val="none" w:sz="0" w:space="0" w:color="auto"/>
            <w:left w:val="none" w:sz="0" w:space="0" w:color="auto"/>
            <w:bottom w:val="none" w:sz="0" w:space="0" w:color="auto"/>
            <w:right w:val="none" w:sz="0" w:space="0" w:color="auto"/>
          </w:divBdr>
        </w:div>
      </w:divsChild>
    </w:div>
    <w:div w:id="1319964924">
      <w:bodyDiv w:val="1"/>
      <w:marLeft w:val="0"/>
      <w:marRight w:val="0"/>
      <w:marTop w:val="0"/>
      <w:marBottom w:val="0"/>
      <w:divBdr>
        <w:top w:val="none" w:sz="0" w:space="0" w:color="auto"/>
        <w:left w:val="none" w:sz="0" w:space="0" w:color="auto"/>
        <w:bottom w:val="none" w:sz="0" w:space="0" w:color="auto"/>
        <w:right w:val="none" w:sz="0" w:space="0" w:color="auto"/>
      </w:divBdr>
      <w:divsChild>
        <w:div w:id="1609191632">
          <w:marLeft w:val="0"/>
          <w:marRight w:val="0"/>
          <w:marTop w:val="0"/>
          <w:marBottom w:val="0"/>
          <w:divBdr>
            <w:top w:val="none" w:sz="0" w:space="0" w:color="auto"/>
            <w:left w:val="none" w:sz="0" w:space="0" w:color="auto"/>
            <w:bottom w:val="none" w:sz="0" w:space="0" w:color="auto"/>
            <w:right w:val="none" w:sz="0" w:space="0" w:color="auto"/>
          </w:divBdr>
        </w:div>
      </w:divsChild>
    </w:div>
    <w:div w:id="1326665477">
      <w:bodyDiv w:val="1"/>
      <w:marLeft w:val="0"/>
      <w:marRight w:val="0"/>
      <w:marTop w:val="0"/>
      <w:marBottom w:val="0"/>
      <w:divBdr>
        <w:top w:val="none" w:sz="0" w:space="0" w:color="auto"/>
        <w:left w:val="none" w:sz="0" w:space="0" w:color="auto"/>
        <w:bottom w:val="none" w:sz="0" w:space="0" w:color="auto"/>
        <w:right w:val="none" w:sz="0" w:space="0" w:color="auto"/>
      </w:divBdr>
      <w:divsChild>
        <w:div w:id="529953348">
          <w:marLeft w:val="0"/>
          <w:marRight w:val="0"/>
          <w:marTop w:val="0"/>
          <w:marBottom w:val="0"/>
          <w:divBdr>
            <w:top w:val="none" w:sz="0" w:space="0" w:color="auto"/>
            <w:left w:val="none" w:sz="0" w:space="0" w:color="auto"/>
            <w:bottom w:val="none" w:sz="0" w:space="0" w:color="auto"/>
            <w:right w:val="none" w:sz="0" w:space="0" w:color="auto"/>
          </w:divBdr>
        </w:div>
      </w:divsChild>
    </w:div>
    <w:div w:id="1327241620">
      <w:bodyDiv w:val="1"/>
      <w:marLeft w:val="0"/>
      <w:marRight w:val="0"/>
      <w:marTop w:val="0"/>
      <w:marBottom w:val="0"/>
      <w:divBdr>
        <w:top w:val="none" w:sz="0" w:space="0" w:color="auto"/>
        <w:left w:val="none" w:sz="0" w:space="0" w:color="auto"/>
        <w:bottom w:val="none" w:sz="0" w:space="0" w:color="auto"/>
        <w:right w:val="none" w:sz="0" w:space="0" w:color="auto"/>
      </w:divBdr>
      <w:divsChild>
        <w:div w:id="253707925">
          <w:marLeft w:val="0"/>
          <w:marRight w:val="0"/>
          <w:marTop w:val="0"/>
          <w:marBottom w:val="0"/>
          <w:divBdr>
            <w:top w:val="none" w:sz="0" w:space="0" w:color="auto"/>
            <w:left w:val="none" w:sz="0" w:space="0" w:color="auto"/>
            <w:bottom w:val="none" w:sz="0" w:space="0" w:color="auto"/>
            <w:right w:val="none" w:sz="0" w:space="0" w:color="auto"/>
          </w:divBdr>
        </w:div>
      </w:divsChild>
    </w:div>
    <w:div w:id="1420758191">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9">
          <w:marLeft w:val="0"/>
          <w:marRight w:val="0"/>
          <w:marTop w:val="0"/>
          <w:marBottom w:val="200"/>
          <w:divBdr>
            <w:top w:val="none" w:sz="0" w:space="0" w:color="auto"/>
            <w:left w:val="none" w:sz="0" w:space="0" w:color="auto"/>
            <w:bottom w:val="none" w:sz="0" w:space="0" w:color="auto"/>
            <w:right w:val="none" w:sz="0" w:space="0" w:color="auto"/>
          </w:divBdr>
        </w:div>
      </w:divsChild>
    </w:div>
    <w:div w:id="1426536654">
      <w:bodyDiv w:val="1"/>
      <w:marLeft w:val="0"/>
      <w:marRight w:val="0"/>
      <w:marTop w:val="0"/>
      <w:marBottom w:val="0"/>
      <w:divBdr>
        <w:top w:val="none" w:sz="0" w:space="0" w:color="auto"/>
        <w:left w:val="none" w:sz="0" w:space="0" w:color="auto"/>
        <w:bottom w:val="none" w:sz="0" w:space="0" w:color="auto"/>
        <w:right w:val="none" w:sz="0" w:space="0" w:color="auto"/>
      </w:divBdr>
      <w:divsChild>
        <w:div w:id="1918972733">
          <w:marLeft w:val="0"/>
          <w:marRight w:val="0"/>
          <w:marTop w:val="0"/>
          <w:marBottom w:val="0"/>
          <w:divBdr>
            <w:top w:val="none" w:sz="0" w:space="0" w:color="auto"/>
            <w:left w:val="none" w:sz="0" w:space="0" w:color="auto"/>
            <w:bottom w:val="none" w:sz="0" w:space="0" w:color="auto"/>
            <w:right w:val="none" w:sz="0" w:space="0" w:color="auto"/>
          </w:divBdr>
        </w:div>
      </w:divsChild>
    </w:div>
    <w:div w:id="1496415114">
      <w:bodyDiv w:val="1"/>
      <w:marLeft w:val="0"/>
      <w:marRight w:val="0"/>
      <w:marTop w:val="0"/>
      <w:marBottom w:val="0"/>
      <w:divBdr>
        <w:top w:val="none" w:sz="0" w:space="0" w:color="auto"/>
        <w:left w:val="none" w:sz="0" w:space="0" w:color="auto"/>
        <w:bottom w:val="none" w:sz="0" w:space="0" w:color="auto"/>
        <w:right w:val="none" w:sz="0" w:space="0" w:color="auto"/>
      </w:divBdr>
      <w:divsChild>
        <w:div w:id="1976372043">
          <w:marLeft w:val="0"/>
          <w:marRight w:val="0"/>
          <w:marTop w:val="0"/>
          <w:marBottom w:val="0"/>
          <w:divBdr>
            <w:top w:val="none" w:sz="0" w:space="0" w:color="auto"/>
            <w:left w:val="none" w:sz="0" w:space="0" w:color="auto"/>
            <w:bottom w:val="none" w:sz="0" w:space="0" w:color="auto"/>
            <w:right w:val="none" w:sz="0" w:space="0" w:color="auto"/>
          </w:divBdr>
        </w:div>
      </w:divsChild>
    </w:div>
    <w:div w:id="1551111660">
      <w:bodyDiv w:val="1"/>
      <w:marLeft w:val="0"/>
      <w:marRight w:val="0"/>
      <w:marTop w:val="0"/>
      <w:marBottom w:val="0"/>
      <w:divBdr>
        <w:top w:val="none" w:sz="0" w:space="0" w:color="auto"/>
        <w:left w:val="none" w:sz="0" w:space="0" w:color="auto"/>
        <w:bottom w:val="none" w:sz="0" w:space="0" w:color="auto"/>
        <w:right w:val="none" w:sz="0" w:space="0" w:color="auto"/>
      </w:divBdr>
    </w:div>
    <w:div w:id="1592859927">
      <w:bodyDiv w:val="1"/>
      <w:marLeft w:val="0"/>
      <w:marRight w:val="0"/>
      <w:marTop w:val="0"/>
      <w:marBottom w:val="0"/>
      <w:divBdr>
        <w:top w:val="none" w:sz="0" w:space="0" w:color="auto"/>
        <w:left w:val="none" w:sz="0" w:space="0" w:color="auto"/>
        <w:bottom w:val="none" w:sz="0" w:space="0" w:color="auto"/>
        <w:right w:val="none" w:sz="0" w:space="0" w:color="auto"/>
      </w:divBdr>
    </w:div>
    <w:div w:id="1635019264">
      <w:bodyDiv w:val="1"/>
      <w:marLeft w:val="0"/>
      <w:marRight w:val="0"/>
      <w:marTop w:val="0"/>
      <w:marBottom w:val="0"/>
      <w:divBdr>
        <w:top w:val="none" w:sz="0" w:space="0" w:color="auto"/>
        <w:left w:val="none" w:sz="0" w:space="0" w:color="auto"/>
        <w:bottom w:val="none" w:sz="0" w:space="0" w:color="auto"/>
        <w:right w:val="none" w:sz="0" w:space="0" w:color="auto"/>
      </w:divBdr>
    </w:div>
    <w:div w:id="1637176024">
      <w:bodyDiv w:val="1"/>
      <w:marLeft w:val="0"/>
      <w:marRight w:val="0"/>
      <w:marTop w:val="0"/>
      <w:marBottom w:val="0"/>
      <w:divBdr>
        <w:top w:val="none" w:sz="0" w:space="0" w:color="auto"/>
        <w:left w:val="none" w:sz="0" w:space="0" w:color="auto"/>
        <w:bottom w:val="none" w:sz="0" w:space="0" w:color="auto"/>
        <w:right w:val="none" w:sz="0" w:space="0" w:color="auto"/>
      </w:divBdr>
    </w:div>
    <w:div w:id="1677420259">
      <w:bodyDiv w:val="1"/>
      <w:marLeft w:val="0"/>
      <w:marRight w:val="0"/>
      <w:marTop w:val="0"/>
      <w:marBottom w:val="0"/>
      <w:divBdr>
        <w:top w:val="none" w:sz="0" w:space="0" w:color="auto"/>
        <w:left w:val="none" w:sz="0" w:space="0" w:color="auto"/>
        <w:bottom w:val="none" w:sz="0" w:space="0" w:color="auto"/>
        <w:right w:val="none" w:sz="0" w:space="0" w:color="auto"/>
      </w:divBdr>
    </w:div>
    <w:div w:id="1694526615">
      <w:bodyDiv w:val="1"/>
      <w:marLeft w:val="0"/>
      <w:marRight w:val="0"/>
      <w:marTop w:val="0"/>
      <w:marBottom w:val="0"/>
      <w:divBdr>
        <w:top w:val="none" w:sz="0" w:space="0" w:color="auto"/>
        <w:left w:val="none" w:sz="0" w:space="0" w:color="auto"/>
        <w:bottom w:val="none" w:sz="0" w:space="0" w:color="auto"/>
        <w:right w:val="none" w:sz="0" w:space="0" w:color="auto"/>
      </w:divBdr>
      <w:divsChild>
        <w:div w:id="867523166">
          <w:marLeft w:val="0"/>
          <w:marRight w:val="0"/>
          <w:marTop w:val="0"/>
          <w:marBottom w:val="0"/>
          <w:divBdr>
            <w:top w:val="none" w:sz="0" w:space="0" w:color="auto"/>
            <w:left w:val="none" w:sz="0" w:space="0" w:color="auto"/>
            <w:bottom w:val="none" w:sz="0" w:space="0" w:color="auto"/>
            <w:right w:val="none" w:sz="0" w:space="0" w:color="auto"/>
          </w:divBdr>
        </w:div>
      </w:divsChild>
    </w:div>
    <w:div w:id="1715734354">
      <w:bodyDiv w:val="1"/>
      <w:marLeft w:val="0"/>
      <w:marRight w:val="0"/>
      <w:marTop w:val="0"/>
      <w:marBottom w:val="0"/>
      <w:divBdr>
        <w:top w:val="none" w:sz="0" w:space="0" w:color="auto"/>
        <w:left w:val="none" w:sz="0" w:space="0" w:color="auto"/>
        <w:bottom w:val="none" w:sz="0" w:space="0" w:color="auto"/>
        <w:right w:val="none" w:sz="0" w:space="0" w:color="auto"/>
      </w:divBdr>
      <w:divsChild>
        <w:div w:id="2051684809">
          <w:marLeft w:val="0"/>
          <w:marRight w:val="0"/>
          <w:marTop w:val="0"/>
          <w:marBottom w:val="0"/>
          <w:divBdr>
            <w:top w:val="none" w:sz="0" w:space="0" w:color="auto"/>
            <w:left w:val="none" w:sz="0" w:space="0" w:color="auto"/>
            <w:bottom w:val="none" w:sz="0" w:space="0" w:color="auto"/>
            <w:right w:val="none" w:sz="0" w:space="0" w:color="auto"/>
          </w:divBdr>
        </w:div>
      </w:divsChild>
    </w:div>
    <w:div w:id="1725564220">
      <w:bodyDiv w:val="1"/>
      <w:marLeft w:val="0"/>
      <w:marRight w:val="0"/>
      <w:marTop w:val="0"/>
      <w:marBottom w:val="0"/>
      <w:divBdr>
        <w:top w:val="none" w:sz="0" w:space="0" w:color="auto"/>
        <w:left w:val="none" w:sz="0" w:space="0" w:color="auto"/>
        <w:bottom w:val="none" w:sz="0" w:space="0" w:color="auto"/>
        <w:right w:val="none" w:sz="0" w:space="0" w:color="auto"/>
      </w:divBdr>
      <w:divsChild>
        <w:div w:id="1190997188">
          <w:marLeft w:val="0"/>
          <w:marRight w:val="0"/>
          <w:marTop w:val="0"/>
          <w:marBottom w:val="0"/>
          <w:divBdr>
            <w:top w:val="none" w:sz="0" w:space="0" w:color="auto"/>
            <w:left w:val="none" w:sz="0" w:space="0" w:color="auto"/>
            <w:bottom w:val="none" w:sz="0" w:space="0" w:color="auto"/>
            <w:right w:val="none" w:sz="0" w:space="0" w:color="auto"/>
          </w:divBdr>
        </w:div>
      </w:divsChild>
    </w:div>
    <w:div w:id="1741324036">
      <w:bodyDiv w:val="1"/>
      <w:marLeft w:val="0"/>
      <w:marRight w:val="0"/>
      <w:marTop w:val="0"/>
      <w:marBottom w:val="0"/>
      <w:divBdr>
        <w:top w:val="none" w:sz="0" w:space="0" w:color="auto"/>
        <w:left w:val="none" w:sz="0" w:space="0" w:color="auto"/>
        <w:bottom w:val="none" w:sz="0" w:space="0" w:color="auto"/>
        <w:right w:val="none" w:sz="0" w:space="0" w:color="auto"/>
      </w:divBdr>
    </w:div>
    <w:div w:id="1788621165">
      <w:bodyDiv w:val="1"/>
      <w:marLeft w:val="0"/>
      <w:marRight w:val="0"/>
      <w:marTop w:val="0"/>
      <w:marBottom w:val="0"/>
      <w:divBdr>
        <w:top w:val="none" w:sz="0" w:space="0" w:color="auto"/>
        <w:left w:val="none" w:sz="0" w:space="0" w:color="auto"/>
        <w:bottom w:val="none" w:sz="0" w:space="0" w:color="auto"/>
        <w:right w:val="none" w:sz="0" w:space="0" w:color="auto"/>
      </w:divBdr>
      <w:divsChild>
        <w:div w:id="1546061814">
          <w:marLeft w:val="0"/>
          <w:marRight w:val="0"/>
          <w:marTop w:val="0"/>
          <w:marBottom w:val="0"/>
          <w:divBdr>
            <w:top w:val="none" w:sz="0" w:space="0" w:color="auto"/>
            <w:left w:val="none" w:sz="0" w:space="0" w:color="auto"/>
            <w:bottom w:val="none" w:sz="0" w:space="0" w:color="auto"/>
            <w:right w:val="none" w:sz="0" w:space="0" w:color="auto"/>
          </w:divBdr>
        </w:div>
      </w:divsChild>
    </w:div>
    <w:div w:id="1825706393">
      <w:bodyDiv w:val="1"/>
      <w:marLeft w:val="0"/>
      <w:marRight w:val="0"/>
      <w:marTop w:val="0"/>
      <w:marBottom w:val="0"/>
      <w:divBdr>
        <w:top w:val="none" w:sz="0" w:space="0" w:color="auto"/>
        <w:left w:val="none" w:sz="0" w:space="0" w:color="auto"/>
        <w:bottom w:val="none" w:sz="0" w:space="0" w:color="auto"/>
        <w:right w:val="none" w:sz="0" w:space="0" w:color="auto"/>
      </w:divBdr>
    </w:div>
    <w:div w:id="1835685663">
      <w:bodyDiv w:val="1"/>
      <w:marLeft w:val="0"/>
      <w:marRight w:val="0"/>
      <w:marTop w:val="0"/>
      <w:marBottom w:val="0"/>
      <w:divBdr>
        <w:top w:val="none" w:sz="0" w:space="0" w:color="auto"/>
        <w:left w:val="none" w:sz="0" w:space="0" w:color="auto"/>
        <w:bottom w:val="none" w:sz="0" w:space="0" w:color="auto"/>
        <w:right w:val="none" w:sz="0" w:space="0" w:color="auto"/>
      </w:divBdr>
    </w:div>
    <w:div w:id="1850755125">
      <w:bodyDiv w:val="1"/>
      <w:marLeft w:val="0"/>
      <w:marRight w:val="0"/>
      <w:marTop w:val="0"/>
      <w:marBottom w:val="0"/>
      <w:divBdr>
        <w:top w:val="none" w:sz="0" w:space="0" w:color="auto"/>
        <w:left w:val="none" w:sz="0" w:space="0" w:color="auto"/>
        <w:bottom w:val="none" w:sz="0" w:space="0" w:color="auto"/>
        <w:right w:val="none" w:sz="0" w:space="0" w:color="auto"/>
      </w:divBdr>
    </w:div>
    <w:div w:id="1852909763">
      <w:bodyDiv w:val="1"/>
      <w:marLeft w:val="0"/>
      <w:marRight w:val="0"/>
      <w:marTop w:val="0"/>
      <w:marBottom w:val="0"/>
      <w:divBdr>
        <w:top w:val="none" w:sz="0" w:space="0" w:color="auto"/>
        <w:left w:val="none" w:sz="0" w:space="0" w:color="auto"/>
        <w:bottom w:val="none" w:sz="0" w:space="0" w:color="auto"/>
        <w:right w:val="none" w:sz="0" w:space="0" w:color="auto"/>
      </w:divBdr>
      <w:divsChild>
        <w:div w:id="1847357961">
          <w:marLeft w:val="0"/>
          <w:marRight w:val="0"/>
          <w:marTop w:val="0"/>
          <w:marBottom w:val="0"/>
          <w:divBdr>
            <w:top w:val="none" w:sz="0" w:space="0" w:color="auto"/>
            <w:left w:val="none" w:sz="0" w:space="0" w:color="auto"/>
            <w:bottom w:val="none" w:sz="0" w:space="0" w:color="auto"/>
            <w:right w:val="none" w:sz="0" w:space="0" w:color="auto"/>
          </w:divBdr>
        </w:div>
      </w:divsChild>
    </w:div>
    <w:div w:id="1856729515">
      <w:bodyDiv w:val="1"/>
      <w:marLeft w:val="0"/>
      <w:marRight w:val="0"/>
      <w:marTop w:val="0"/>
      <w:marBottom w:val="0"/>
      <w:divBdr>
        <w:top w:val="none" w:sz="0" w:space="0" w:color="auto"/>
        <w:left w:val="none" w:sz="0" w:space="0" w:color="auto"/>
        <w:bottom w:val="none" w:sz="0" w:space="0" w:color="auto"/>
        <w:right w:val="none" w:sz="0" w:space="0" w:color="auto"/>
      </w:divBdr>
    </w:div>
    <w:div w:id="1869445757">
      <w:bodyDiv w:val="1"/>
      <w:marLeft w:val="0"/>
      <w:marRight w:val="0"/>
      <w:marTop w:val="0"/>
      <w:marBottom w:val="0"/>
      <w:divBdr>
        <w:top w:val="none" w:sz="0" w:space="0" w:color="auto"/>
        <w:left w:val="none" w:sz="0" w:space="0" w:color="auto"/>
        <w:bottom w:val="none" w:sz="0" w:space="0" w:color="auto"/>
        <w:right w:val="none" w:sz="0" w:space="0" w:color="auto"/>
      </w:divBdr>
    </w:div>
    <w:div w:id="1873766278">
      <w:bodyDiv w:val="1"/>
      <w:marLeft w:val="0"/>
      <w:marRight w:val="0"/>
      <w:marTop w:val="0"/>
      <w:marBottom w:val="0"/>
      <w:divBdr>
        <w:top w:val="none" w:sz="0" w:space="0" w:color="auto"/>
        <w:left w:val="none" w:sz="0" w:space="0" w:color="auto"/>
        <w:bottom w:val="none" w:sz="0" w:space="0" w:color="auto"/>
        <w:right w:val="none" w:sz="0" w:space="0" w:color="auto"/>
      </w:divBdr>
      <w:divsChild>
        <w:div w:id="258568189">
          <w:marLeft w:val="0"/>
          <w:marRight w:val="0"/>
          <w:marTop w:val="0"/>
          <w:marBottom w:val="0"/>
          <w:divBdr>
            <w:top w:val="none" w:sz="0" w:space="0" w:color="auto"/>
            <w:left w:val="none" w:sz="0" w:space="0" w:color="auto"/>
            <w:bottom w:val="none" w:sz="0" w:space="0" w:color="auto"/>
            <w:right w:val="none" w:sz="0" w:space="0" w:color="auto"/>
          </w:divBdr>
          <w:divsChild>
            <w:div w:id="972950549">
              <w:marLeft w:val="0"/>
              <w:marRight w:val="0"/>
              <w:marTop w:val="0"/>
              <w:marBottom w:val="0"/>
              <w:divBdr>
                <w:top w:val="none" w:sz="0" w:space="0" w:color="auto"/>
                <w:left w:val="none" w:sz="0" w:space="0" w:color="auto"/>
                <w:bottom w:val="none" w:sz="0" w:space="0" w:color="auto"/>
                <w:right w:val="none" w:sz="0" w:space="0" w:color="auto"/>
              </w:divBdr>
              <w:divsChild>
                <w:div w:id="600915700">
                  <w:marLeft w:val="0"/>
                  <w:marRight w:val="0"/>
                  <w:marTop w:val="0"/>
                  <w:marBottom w:val="0"/>
                  <w:divBdr>
                    <w:top w:val="none" w:sz="0" w:space="0" w:color="auto"/>
                    <w:left w:val="none" w:sz="0" w:space="0" w:color="auto"/>
                    <w:bottom w:val="none" w:sz="0" w:space="0" w:color="auto"/>
                    <w:right w:val="none" w:sz="0" w:space="0" w:color="auto"/>
                  </w:divBdr>
                  <w:divsChild>
                    <w:div w:id="8320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167015">
      <w:bodyDiv w:val="1"/>
      <w:marLeft w:val="0"/>
      <w:marRight w:val="0"/>
      <w:marTop w:val="0"/>
      <w:marBottom w:val="0"/>
      <w:divBdr>
        <w:top w:val="none" w:sz="0" w:space="0" w:color="auto"/>
        <w:left w:val="none" w:sz="0" w:space="0" w:color="auto"/>
        <w:bottom w:val="none" w:sz="0" w:space="0" w:color="auto"/>
        <w:right w:val="none" w:sz="0" w:space="0" w:color="auto"/>
      </w:divBdr>
      <w:divsChild>
        <w:div w:id="1970817619">
          <w:marLeft w:val="0"/>
          <w:marRight w:val="0"/>
          <w:marTop w:val="0"/>
          <w:marBottom w:val="0"/>
          <w:divBdr>
            <w:top w:val="none" w:sz="0" w:space="0" w:color="auto"/>
            <w:left w:val="none" w:sz="0" w:space="0" w:color="auto"/>
            <w:bottom w:val="none" w:sz="0" w:space="0" w:color="auto"/>
            <w:right w:val="none" w:sz="0" w:space="0" w:color="auto"/>
          </w:divBdr>
        </w:div>
      </w:divsChild>
    </w:div>
    <w:div w:id="1948275062">
      <w:bodyDiv w:val="1"/>
      <w:marLeft w:val="0"/>
      <w:marRight w:val="0"/>
      <w:marTop w:val="0"/>
      <w:marBottom w:val="0"/>
      <w:divBdr>
        <w:top w:val="none" w:sz="0" w:space="0" w:color="auto"/>
        <w:left w:val="none" w:sz="0" w:space="0" w:color="auto"/>
        <w:bottom w:val="none" w:sz="0" w:space="0" w:color="auto"/>
        <w:right w:val="none" w:sz="0" w:space="0" w:color="auto"/>
      </w:divBdr>
      <w:divsChild>
        <w:div w:id="197278630">
          <w:marLeft w:val="0"/>
          <w:marRight w:val="0"/>
          <w:marTop w:val="0"/>
          <w:marBottom w:val="0"/>
          <w:divBdr>
            <w:top w:val="none" w:sz="0" w:space="0" w:color="auto"/>
            <w:left w:val="none" w:sz="0" w:space="0" w:color="auto"/>
            <w:bottom w:val="none" w:sz="0" w:space="0" w:color="auto"/>
            <w:right w:val="none" w:sz="0" w:space="0" w:color="auto"/>
          </w:divBdr>
        </w:div>
      </w:divsChild>
    </w:div>
    <w:div w:id="1973241639">
      <w:bodyDiv w:val="1"/>
      <w:marLeft w:val="0"/>
      <w:marRight w:val="0"/>
      <w:marTop w:val="0"/>
      <w:marBottom w:val="0"/>
      <w:divBdr>
        <w:top w:val="none" w:sz="0" w:space="0" w:color="auto"/>
        <w:left w:val="none" w:sz="0" w:space="0" w:color="auto"/>
        <w:bottom w:val="none" w:sz="0" w:space="0" w:color="auto"/>
        <w:right w:val="none" w:sz="0" w:space="0" w:color="auto"/>
      </w:divBdr>
    </w:div>
    <w:div w:id="2009601039">
      <w:bodyDiv w:val="1"/>
      <w:marLeft w:val="0"/>
      <w:marRight w:val="0"/>
      <w:marTop w:val="0"/>
      <w:marBottom w:val="0"/>
      <w:divBdr>
        <w:top w:val="none" w:sz="0" w:space="0" w:color="auto"/>
        <w:left w:val="none" w:sz="0" w:space="0" w:color="auto"/>
        <w:bottom w:val="none" w:sz="0" w:space="0" w:color="auto"/>
        <w:right w:val="none" w:sz="0" w:space="0" w:color="auto"/>
      </w:divBdr>
      <w:divsChild>
        <w:div w:id="1742559521">
          <w:marLeft w:val="0"/>
          <w:marRight w:val="0"/>
          <w:marTop w:val="0"/>
          <w:marBottom w:val="0"/>
          <w:divBdr>
            <w:top w:val="none" w:sz="0" w:space="0" w:color="auto"/>
            <w:left w:val="none" w:sz="0" w:space="0" w:color="auto"/>
            <w:bottom w:val="none" w:sz="0" w:space="0" w:color="auto"/>
            <w:right w:val="none" w:sz="0" w:space="0" w:color="auto"/>
          </w:divBdr>
        </w:div>
      </w:divsChild>
    </w:div>
    <w:div w:id="2034071450">
      <w:bodyDiv w:val="1"/>
      <w:marLeft w:val="0"/>
      <w:marRight w:val="0"/>
      <w:marTop w:val="0"/>
      <w:marBottom w:val="0"/>
      <w:divBdr>
        <w:top w:val="none" w:sz="0" w:space="0" w:color="auto"/>
        <w:left w:val="none" w:sz="0" w:space="0" w:color="auto"/>
        <w:bottom w:val="none" w:sz="0" w:space="0" w:color="auto"/>
        <w:right w:val="none" w:sz="0" w:space="0" w:color="auto"/>
      </w:divBdr>
    </w:div>
    <w:div w:id="2052993079">
      <w:bodyDiv w:val="1"/>
      <w:marLeft w:val="0"/>
      <w:marRight w:val="0"/>
      <w:marTop w:val="0"/>
      <w:marBottom w:val="0"/>
      <w:divBdr>
        <w:top w:val="none" w:sz="0" w:space="0" w:color="auto"/>
        <w:left w:val="none" w:sz="0" w:space="0" w:color="auto"/>
        <w:bottom w:val="none" w:sz="0" w:space="0" w:color="auto"/>
        <w:right w:val="none" w:sz="0" w:space="0" w:color="auto"/>
      </w:divBdr>
      <w:divsChild>
        <w:div w:id="446967060">
          <w:marLeft w:val="0"/>
          <w:marRight w:val="0"/>
          <w:marTop w:val="0"/>
          <w:marBottom w:val="0"/>
          <w:divBdr>
            <w:top w:val="none" w:sz="0" w:space="0" w:color="auto"/>
            <w:left w:val="none" w:sz="0" w:space="0" w:color="auto"/>
            <w:bottom w:val="none" w:sz="0" w:space="0" w:color="auto"/>
            <w:right w:val="none" w:sz="0" w:space="0" w:color="auto"/>
          </w:divBdr>
        </w:div>
      </w:divsChild>
    </w:div>
    <w:div w:id="2083209030">
      <w:bodyDiv w:val="1"/>
      <w:marLeft w:val="0"/>
      <w:marRight w:val="0"/>
      <w:marTop w:val="0"/>
      <w:marBottom w:val="0"/>
      <w:divBdr>
        <w:top w:val="none" w:sz="0" w:space="0" w:color="auto"/>
        <w:left w:val="none" w:sz="0" w:space="0" w:color="auto"/>
        <w:bottom w:val="none" w:sz="0" w:space="0" w:color="auto"/>
        <w:right w:val="none" w:sz="0" w:space="0" w:color="auto"/>
      </w:divBdr>
    </w:div>
    <w:div w:id="2089770587">
      <w:bodyDiv w:val="1"/>
      <w:marLeft w:val="0"/>
      <w:marRight w:val="0"/>
      <w:marTop w:val="0"/>
      <w:marBottom w:val="0"/>
      <w:divBdr>
        <w:top w:val="none" w:sz="0" w:space="0" w:color="auto"/>
        <w:left w:val="none" w:sz="0" w:space="0" w:color="auto"/>
        <w:bottom w:val="none" w:sz="0" w:space="0" w:color="auto"/>
        <w:right w:val="none" w:sz="0" w:space="0" w:color="auto"/>
      </w:divBdr>
      <w:divsChild>
        <w:div w:id="1834682722">
          <w:marLeft w:val="0"/>
          <w:marRight w:val="0"/>
          <w:marTop w:val="0"/>
          <w:marBottom w:val="0"/>
          <w:divBdr>
            <w:top w:val="none" w:sz="0" w:space="0" w:color="auto"/>
            <w:left w:val="none" w:sz="0" w:space="0" w:color="auto"/>
            <w:bottom w:val="none" w:sz="0" w:space="0" w:color="auto"/>
            <w:right w:val="none" w:sz="0" w:space="0" w:color="auto"/>
          </w:divBdr>
        </w:div>
      </w:divsChild>
    </w:div>
    <w:div w:id="2090692285">
      <w:bodyDiv w:val="1"/>
      <w:marLeft w:val="0"/>
      <w:marRight w:val="0"/>
      <w:marTop w:val="0"/>
      <w:marBottom w:val="0"/>
      <w:divBdr>
        <w:top w:val="none" w:sz="0" w:space="0" w:color="auto"/>
        <w:left w:val="none" w:sz="0" w:space="0" w:color="auto"/>
        <w:bottom w:val="none" w:sz="0" w:space="0" w:color="auto"/>
        <w:right w:val="none" w:sz="0" w:space="0" w:color="auto"/>
      </w:divBdr>
      <w:divsChild>
        <w:div w:id="125664952">
          <w:marLeft w:val="0"/>
          <w:marRight w:val="0"/>
          <w:marTop w:val="0"/>
          <w:marBottom w:val="0"/>
          <w:divBdr>
            <w:top w:val="none" w:sz="0" w:space="0" w:color="auto"/>
            <w:left w:val="none" w:sz="0" w:space="0" w:color="auto"/>
            <w:bottom w:val="none" w:sz="0" w:space="0" w:color="auto"/>
            <w:right w:val="none" w:sz="0" w:space="0" w:color="auto"/>
          </w:divBdr>
        </w:div>
      </w:divsChild>
    </w:div>
    <w:div w:id="2092657184">
      <w:bodyDiv w:val="1"/>
      <w:marLeft w:val="0"/>
      <w:marRight w:val="0"/>
      <w:marTop w:val="0"/>
      <w:marBottom w:val="0"/>
      <w:divBdr>
        <w:top w:val="none" w:sz="0" w:space="0" w:color="auto"/>
        <w:left w:val="none" w:sz="0" w:space="0" w:color="auto"/>
        <w:bottom w:val="none" w:sz="0" w:space="0" w:color="auto"/>
        <w:right w:val="none" w:sz="0" w:space="0" w:color="auto"/>
      </w:divBdr>
    </w:div>
    <w:div w:id="2094158764">
      <w:bodyDiv w:val="1"/>
      <w:marLeft w:val="0"/>
      <w:marRight w:val="0"/>
      <w:marTop w:val="0"/>
      <w:marBottom w:val="0"/>
      <w:divBdr>
        <w:top w:val="none" w:sz="0" w:space="0" w:color="auto"/>
        <w:left w:val="none" w:sz="0" w:space="0" w:color="auto"/>
        <w:bottom w:val="none" w:sz="0" w:space="0" w:color="auto"/>
        <w:right w:val="none" w:sz="0" w:space="0" w:color="auto"/>
      </w:divBdr>
      <w:divsChild>
        <w:div w:id="845166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3431</Words>
  <Characters>19562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Meerub Nadeem</dc:creator>
  <cp:keywords/>
  <dc:description/>
  <cp:lastModifiedBy>Meerub Nadeem</cp:lastModifiedBy>
  <cp:revision>2</cp:revision>
  <dcterms:created xsi:type="dcterms:W3CDTF">2024-11-11T18:48:00Z</dcterms:created>
  <dcterms:modified xsi:type="dcterms:W3CDTF">2024-11-11T18:48:00Z</dcterms:modified>
</cp:coreProperties>
</file>