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CyberHealth Solutions - Data Breach Response Plan</w:t>
      </w:r>
    </w:p>
    <w:p>
      <w:pPr>
        <w:pStyle w:val="Heading1"/>
      </w:pPr>
      <w:r>
        <w:t>1. Purpose</w:t>
      </w:r>
    </w:p>
    <w:p>
      <w:r>
        <w:t>To outline the procedures for responding to data breaches involving Protected Health Information (PHI) and other sensitive data.</w:t>
      </w:r>
    </w:p>
    <w:p>
      <w:pPr>
        <w:pStyle w:val="Heading1"/>
      </w:pPr>
      <w:r>
        <w:t>2. Scope</w:t>
      </w:r>
    </w:p>
    <w:p>
      <w:r>
        <w:t>This plan applies to all employees, contractors, and associates of CyberHealth Solutions.</w:t>
      </w:r>
    </w:p>
    <w:p>
      <w:pPr>
        <w:pStyle w:val="Heading1"/>
      </w:pPr>
      <w:r>
        <w:t>3. Breach Definition</w:t>
      </w:r>
    </w:p>
    <w:p>
      <w:r>
        <w:t>A data breach is any unauthorized acquisition, access, use, or disclosure of sensitive data that compromises the security or privacy of such information.</w:t>
      </w:r>
    </w:p>
    <w:p>
      <w:pPr>
        <w:pStyle w:val="Heading1"/>
      </w:pPr>
      <w:r>
        <w:t>4. Response Team</w:t>
      </w:r>
    </w:p>
    <w:p>
      <w:r>
        <w:t>The Data Breach Response Team includes:</w:t>
        <w:br/>
        <w:t>- Privacy Officer</w:t>
        <w:br/>
        <w:t>- IT Security Lead</w:t>
        <w:br/>
        <w:t>- Legal Advisor</w:t>
        <w:br/>
        <w:t>- Communication Officer</w:t>
      </w:r>
    </w:p>
    <w:p>
      <w:pPr>
        <w:pStyle w:val="Heading1"/>
      </w:pPr>
      <w:r>
        <w:t>5. Response Procedures</w:t>
      </w:r>
    </w:p>
    <w:p>
      <w:r>
        <w:br/>
        <w:t>Step 1: Identification and Containment</w:t>
        <w:br/>
        <w:t>- Detect and contain the breach.</w:t>
        <w:br/>
        <w:t>- Document initial findings.</w:t>
        <w:br/>
        <w:br/>
        <w:t>Step 2: Notification</w:t>
        <w:br/>
        <w:t>- Notify internal stakeholders immediately.</w:t>
        <w:br/>
        <w:t>- Report the breach to HHS OCR within 60 days if PHI is affected.</w:t>
        <w:br/>
        <w:br/>
        <w:t>Step 3: Investigation and Impact Assessment</w:t>
        <w:br/>
        <w:t>- Determine the scope of the breach.</w:t>
        <w:br/>
        <w:t>- Identify affected individuals and data types.</w:t>
        <w:br/>
        <w:br/>
        <w:t>Step 4: Remediation and Recovery</w:t>
        <w:br/>
        <w:t>- Implement corrective actions.</w:t>
        <w:br/>
        <w:t>- Restore data and system integrity.</w:t>
        <w:br/>
        <w:br/>
        <w:t>Step 5: Documentation and Reporting</w:t>
        <w:br/>
        <w:t>- Complete an incident report.</w:t>
        <w:br/>
        <w:t>- Retain records for 6 years.</w:t>
        <w:br/>
      </w:r>
    </w:p>
    <w:p>
      <w:pPr>
        <w:pStyle w:val="Heading1"/>
      </w:pPr>
      <w:r>
        <w:t>6. Training and Testing</w:t>
      </w:r>
    </w:p>
    <w:p>
      <w:r>
        <w:t>All staff must receive annual training on breach response. Simulated breach drills should be conducted annually.</w:t>
      </w:r>
    </w:p>
    <w:p>
      <w:pPr>
        <w:pStyle w:val="Heading1"/>
      </w:pPr>
      <w:r>
        <w:t>7. Contact Information</w:t>
      </w:r>
    </w:p>
    <w:p>
      <w:r>
        <w:t>Privacy Officer: privacy@cyberhealth-solutions.com</w:t>
        <w:br/>
        <w:t>IT Security: security@cyberhealth-solutions.com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