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legreya" w:cs="Alegreya" w:eastAsia="Alegreya" w:hAnsi="Alegreya"/>
          <w:b w:val="1"/>
          <w:sz w:val="36"/>
          <w:szCs w:val="36"/>
        </w:rPr>
      </w:pPr>
      <w:r w:rsidDel="00000000" w:rsidR="00000000" w:rsidRPr="00000000">
        <w:rPr>
          <w:rFonts w:ascii="Alegreya" w:cs="Alegreya" w:eastAsia="Alegreya" w:hAnsi="Alegreya"/>
          <w:b w:val="1"/>
          <w:sz w:val="36"/>
          <w:szCs w:val="36"/>
          <w:rtl w:val="0"/>
        </w:rPr>
        <w:t xml:space="preserve">Background Reading</w:t>
      </w:r>
    </w:p>
    <w:p w:rsidR="00000000" w:rsidDel="00000000" w:rsidP="00000000" w:rsidRDefault="00000000" w:rsidRPr="00000000" w14:paraId="00000001">
      <w:pPr>
        <w:contextualSpacing w:val="0"/>
        <w:jc w:val="center"/>
        <w:rPr>
          <w:rFonts w:ascii="Alegreya" w:cs="Alegreya" w:eastAsia="Alegreya" w:hAnsi="Alegreya"/>
          <w:b w:val="1"/>
          <w:sz w:val="36"/>
          <w:szCs w:val="36"/>
        </w:rPr>
      </w:pPr>
      <w:r w:rsidDel="00000000" w:rsidR="00000000" w:rsidRPr="00000000">
        <w:rPr>
          <w:rFonts w:ascii="Alegreya" w:cs="Alegreya" w:eastAsia="Alegreya" w:hAnsi="Alegreya"/>
          <w:b w:val="1"/>
          <w:sz w:val="36"/>
          <w:szCs w:val="36"/>
          <w:rtl w:val="0"/>
        </w:rPr>
        <w:t xml:space="preserve">Emergency Help Service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ind w:firstLine="720"/>
        <w:contextualSpacing w:val="0"/>
        <w:rPr/>
      </w:pPr>
      <w:r w:rsidDel="00000000" w:rsidR="00000000" w:rsidRPr="00000000">
        <w:rPr>
          <w:rtl w:val="0"/>
        </w:rPr>
      </w:r>
    </w:p>
    <w:p w:rsidR="00000000" w:rsidDel="00000000" w:rsidP="00000000" w:rsidRDefault="00000000" w:rsidRPr="00000000" w14:paraId="00000004">
      <w:pPr>
        <w:ind w:firstLine="720"/>
        <w:contextualSpacing w:val="0"/>
        <w:rPr>
          <w:sz w:val="28"/>
          <w:szCs w:val="28"/>
        </w:rPr>
      </w:pPr>
      <w:r w:rsidDel="00000000" w:rsidR="00000000" w:rsidRPr="00000000">
        <w:rPr>
          <w:sz w:val="28"/>
          <w:szCs w:val="28"/>
          <w:rtl w:val="0"/>
        </w:rPr>
        <w:t xml:space="preserve">We have analyzed several websites and services that provide solutions to emergency services. Some of them are listed below with their specialities we have thought to include in our solution.</w:t>
      </w:r>
    </w:p>
    <w:p w:rsidR="00000000" w:rsidDel="00000000" w:rsidP="00000000" w:rsidRDefault="00000000" w:rsidRPr="00000000" w14:paraId="00000005">
      <w:pPr>
        <w:ind w:left="0" w:firstLine="0"/>
        <w:contextualSpacing w:val="0"/>
        <w:rPr>
          <w:sz w:val="36"/>
          <w:szCs w:val="36"/>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sz w:val="36"/>
          <w:szCs w:val="36"/>
        </w:rPr>
      </w:pPr>
      <w:hyperlink r:id="rId6">
        <w:r w:rsidDel="00000000" w:rsidR="00000000" w:rsidRPr="00000000">
          <w:rPr>
            <w:color w:val="1155cc"/>
            <w:sz w:val="36"/>
            <w:szCs w:val="36"/>
            <w:u w:val="single"/>
            <w:rtl w:val="0"/>
          </w:rPr>
          <w:t xml:space="preserve">https://www.ready.go</w:t>
        </w:r>
      </w:hyperlink>
      <w:r w:rsidDel="00000000" w:rsidR="00000000" w:rsidRPr="00000000">
        <w:fldChar w:fldCharType="begin"/>
        <w:instrText xml:space="preserve"> HYPERLINK "https://www.ready.gov/" </w:instrText>
        <w:fldChar w:fldCharType="separate"/>
      </w: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fldChar w:fldCharType="end"/>
      </w:r>
      <w:r w:rsidDel="00000000" w:rsidR="00000000" w:rsidRPr="00000000">
        <w:rPr>
          <w:sz w:val="24"/>
          <w:szCs w:val="24"/>
          <w:rtl w:val="0"/>
        </w:rPr>
        <w:tab/>
        <w:tab/>
      </w:r>
    </w:p>
    <w:p w:rsidR="00000000" w:rsidDel="00000000" w:rsidP="00000000" w:rsidRDefault="00000000" w:rsidRPr="00000000" w14:paraId="00000008">
      <w:pPr>
        <w:ind w:left="720" w:firstLine="720"/>
        <w:contextualSpacing w:val="0"/>
        <w:rPr>
          <w:sz w:val="28"/>
          <w:szCs w:val="28"/>
        </w:rPr>
      </w:pPr>
      <w:r w:rsidDel="00000000" w:rsidR="00000000" w:rsidRPr="00000000">
        <w:rPr>
          <w:sz w:val="28"/>
          <w:szCs w:val="28"/>
          <w:rtl w:val="0"/>
        </w:rPr>
        <w:t xml:space="preserve">We have analysed this website as precaution of emergency service so users can get to know about techniques and steps to do before emergency occurs and can get ready for emergency and be a hero of society when emergency happens. We will be providing different types of disasters and emergency with precaution of that emergency so that user can be ready for any kind of emergency.</w:t>
      </w:r>
    </w:p>
    <w:p w:rsidR="00000000" w:rsidDel="00000000" w:rsidP="00000000" w:rsidRDefault="00000000" w:rsidRPr="00000000" w14:paraId="00000009">
      <w:pPr>
        <w:contextualSpacing w:val="0"/>
        <w:rPr>
          <w:color w:val="1155cc"/>
          <w:sz w:val="36"/>
          <w:szCs w:val="36"/>
          <w:u w:val="single"/>
        </w:rPr>
      </w:pPr>
      <w:r w:rsidDel="00000000" w:rsidR="00000000" w:rsidRPr="00000000">
        <w:rPr>
          <w:rtl w:val="0"/>
        </w:rPr>
      </w:r>
    </w:p>
    <w:p w:rsidR="00000000" w:rsidDel="00000000" w:rsidP="00000000" w:rsidRDefault="00000000" w:rsidRPr="00000000" w14:paraId="0000000A">
      <w:pPr>
        <w:numPr>
          <w:ilvl w:val="0"/>
          <w:numId w:val="4"/>
        </w:numPr>
        <w:ind w:left="720" w:hanging="360"/>
        <w:contextualSpacing w:val="1"/>
        <w:rPr>
          <w:color w:val="1155cc"/>
          <w:sz w:val="36"/>
          <w:szCs w:val="36"/>
        </w:rPr>
      </w:pPr>
      <w:hyperlink r:id="rId7">
        <w:r w:rsidDel="00000000" w:rsidR="00000000" w:rsidRPr="00000000">
          <w:rPr>
            <w:color w:val="1155cc"/>
            <w:sz w:val="36"/>
            <w:szCs w:val="36"/>
            <w:u w:val="single"/>
            <w:rtl w:val="0"/>
          </w:rPr>
          <w:t xml:space="preserve">https://www.911.gov/</w:t>
        </w:r>
      </w:hyperlink>
      <w:r w:rsidDel="00000000" w:rsidR="00000000" w:rsidRPr="00000000">
        <w:rPr>
          <w:rtl w:val="0"/>
        </w:rPr>
      </w:r>
    </w:p>
    <w:p w:rsidR="00000000" w:rsidDel="00000000" w:rsidP="00000000" w:rsidRDefault="00000000" w:rsidRPr="00000000" w14:paraId="0000000B">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C">
      <w:pPr>
        <w:contextualSpacing w:val="0"/>
        <w:rPr>
          <w:color w:val="1155cc"/>
          <w:sz w:val="36"/>
          <w:szCs w:val="36"/>
          <w:u w:val="single"/>
        </w:rPr>
      </w:pPr>
      <w:r w:rsidDel="00000000" w:rsidR="00000000" w:rsidRPr="00000000">
        <w:rPr>
          <w:sz w:val="28"/>
          <w:szCs w:val="28"/>
          <w:rtl w:val="0"/>
        </w:rPr>
        <w:tab/>
        <w:tab/>
        <w:t xml:space="preserve">It provides all services under 911. User can contact server room by calling or texting on this number so basically we have used different contact numbers with different locations and type of emergencies.</w:t>
      </w:r>
      <w:r w:rsidDel="00000000" w:rsidR="00000000" w:rsidRPr="00000000">
        <w:rPr>
          <w:rtl w:val="0"/>
        </w:rPr>
      </w:r>
    </w:p>
    <w:p w:rsidR="00000000" w:rsidDel="00000000" w:rsidP="00000000" w:rsidRDefault="00000000" w:rsidRPr="00000000" w14:paraId="0000000D">
      <w:pPr>
        <w:contextualSpacing w:val="0"/>
        <w:rPr>
          <w:color w:val="1155cc"/>
          <w:sz w:val="36"/>
          <w:szCs w:val="36"/>
          <w:u w:val="single"/>
        </w:rPr>
      </w:pPr>
      <w:r w:rsidDel="00000000" w:rsidR="00000000" w:rsidRPr="00000000">
        <w:rPr>
          <w:color w:val="1155cc"/>
          <w:sz w:val="36"/>
          <w:szCs w:val="36"/>
          <w:u w:val="single"/>
          <w:rtl w:val="0"/>
        </w:rPr>
        <w:tab/>
      </w:r>
    </w:p>
    <w:p w:rsidR="00000000" w:rsidDel="00000000" w:rsidP="00000000" w:rsidRDefault="00000000" w:rsidRPr="00000000" w14:paraId="0000000E">
      <w:pPr>
        <w:numPr>
          <w:ilvl w:val="0"/>
          <w:numId w:val="5"/>
        </w:numPr>
        <w:ind w:left="720" w:hanging="360"/>
        <w:contextualSpacing w:val="1"/>
        <w:rPr>
          <w:sz w:val="36"/>
          <w:szCs w:val="36"/>
          <w:u w:val="none"/>
        </w:rPr>
      </w:pPr>
      <w:hyperlink r:id="rId8">
        <w:r w:rsidDel="00000000" w:rsidR="00000000" w:rsidRPr="00000000">
          <w:rPr>
            <w:color w:val="1155cc"/>
            <w:sz w:val="36"/>
            <w:szCs w:val="36"/>
            <w:u w:val="single"/>
            <w:rtl w:val="0"/>
          </w:rPr>
          <w:t xml:space="preserve">http://www.ses.sa.gov.au/site/home.jsp</w:t>
        </w:r>
      </w:hyperlink>
      <w:r w:rsidDel="00000000" w:rsidR="00000000" w:rsidRPr="00000000">
        <w:rPr>
          <w:rtl w:val="0"/>
        </w:rPr>
      </w:r>
    </w:p>
    <w:p w:rsidR="00000000" w:rsidDel="00000000" w:rsidP="00000000" w:rsidRDefault="00000000" w:rsidRPr="00000000" w14:paraId="0000000F">
      <w:pPr>
        <w:contextualSpacing w:val="0"/>
        <w:rPr>
          <w:color w:val="1155cc"/>
          <w:sz w:val="36"/>
          <w:szCs w:val="36"/>
          <w:u w:val="single"/>
        </w:rPr>
      </w:pPr>
      <w:r w:rsidDel="00000000" w:rsidR="00000000" w:rsidRPr="00000000">
        <w:rPr>
          <w:color w:val="1155cc"/>
          <w:sz w:val="36"/>
          <w:szCs w:val="36"/>
          <w:u w:val="single"/>
          <w:rtl w:val="0"/>
        </w:rPr>
        <w:tab/>
        <w:tab/>
      </w:r>
      <w:r w:rsidDel="00000000" w:rsidR="00000000" w:rsidRPr="00000000">
        <w:rPr>
          <w:sz w:val="28"/>
          <w:szCs w:val="28"/>
          <w:rtl w:val="0"/>
        </w:rPr>
        <w:t xml:space="preserve">Services provided on this website is all about giving warnings by online server to users. People can see current disasters and where they are happening and how to make distance between that.</w:t>
      </w:r>
      <w:r w:rsidDel="00000000" w:rsidR="00000000" w:rsidRPr="00000000">
        <w:rPr>
          <w:rtl w:val="0"/>
        </w:rPr>
      </w:r>
    </w:p>
    <w:p w:rsidR="00000000" w:rsidDel="00000000" w:rsidP="00000000" w:rsidRDefault="00000000" w:rsidRPr="00000000" w14:paraId="00000010">
      <w:pPr>
        <w:contextualSpacing w:val="0"/>
        <w:rPr>
          <w:color w:val="1155cc"/>
          <w:sz w:val="36"/>
          <w:szCs w:val="36"/>
          <w:u w:val="single"/>
        </w:rPr>
      </w:pPr>
      <w:r w:rsidDel="00000000" w:rsidR="00000000" w:rsidRPr="00000000">
        <w:rPr>
          <w:color w:val="1155cc"/>
          <w:sz w:val="36"/>
          <w:szCs w:val="36"/>
          <w:u w:val="single"/>
          <w:rtl w:val="0"/>
        </w:rPr>
        <w:tab/>
      </w:r>
    </w:p>
    <w:p w:rsidR="00000000" w:rsidDel="00000000" w:rsidP="00000000" w:rsidRDefault="00000000" w:rsidRPr="00000000" w14:paraId="00000011">
      <w:pPr>
        <w:contextualSpacing w:val="0"/>
        <w:rPr>
          <w:color w:val="1155cc"/>
          <w:sz w:val="36"/>
          <w:szCs w:val="36"/>
          <w:u w:val="single"/>
        </w:rPr>
      </w:pPr>
      <w:r w:rsidDel="00000000" w:rsidR="00000000" w:rsidRPr="00000000">
        <w:rPr>
          <w:rtl w:val="0"/>
        </w:rPr>
      </w:r>
    </w:p>
    <w:p w:rsidR="00000000" w:rsidDel="00000000" w:rsidP="00000000" w:rsidRDefault="00000000" w:rsidRPr="00000000" w14:paraId="00000012">
      <w:pPr>
        <w:numPr>
          <w:ilvl w:val="0"/>
          <w:numId w:val="2"/>
        </w:numPr>
        <w:ind w:left="720" w:hanging="360"/>
        <w:contextualSpacing w:val="1"/>
        <w:rPr>
          <w:color w:val="1155cc"/>
          <w:sz w:val="36"/>
          <w:szCs w:val="36"/>
        </w:rPr>
      </w:pPr>
      <w:hyperlink r:id="rId9">
        <w:r w:rsidDel="00000000" w:rsidR="00000000" w:rsidRPr="00000000">
          <w:rPr>
            <w:color w:val="1155cc"/>
            <w:sz w:val="36"/>
            <w:szCs w:val="36"/>
            <w:u w:val="single"/>
            <w:rtl w:val="0"/>
          </w:rPr>
          <w:t xml:space="preserve">http://www.ndma.gov.in/en/</w:t>
        </w:r>
      </w:hyperlink>
      <w:r w:rsidDel="00000000" w:rsidR="00000000" w:rsidRPr="00000000">
        <w:rPr>
          <w:rtl w:val="0"/>
        </w:rPr>
      </w:r>
    </w:p>
    <w:p w:rsidR="00000000" w:rsidDel="00000000" w:rsidP="00000000" w:rsidRDefault="00000000" w:rsidRPr="00000000" w14:paraId="00000013">
      <w:pPr>
        <w:ind w:left="720" w:firstLine="720"/>
        <w:contextualSpacing w:val="0"/>
        <w:rPr>
          <w:sz w:val="28"/>
          <w:szCs w:val="28"/>
        </w:rPr>
      </w:pPr>
      <w:r w:rsidDel="00000000" w:rsidR="00000000" w:rsidRPr="00000000">
        <w:rPr>
          <w:rtl w:val="0"/>
        </w:rPr>
      </w:r>
    </w:p>
    <w:p w:rsidR="00000000" w:rsidDel="00000000" w:rsidP="00000000" w:rsidRDefault="00000000" w:rsidRPr="00000000" w14:paraId="00000014">
      <w:pPr>
        <w:ind w:left="720" w:firstLine="720"/>
        <w:contextualSpacing w:val="0"/>
        <w:rPr>
          <w:sz w:val="28"/>
          <w:szCs w:val="28"/>
        </w:rPr>
      </w:pPr>
      <w:r w:rsidDel="00000000" w:rsidR="00000000" w:rsidRPr="00000000">
        <w:rPr>
          <w:sz w:val="28"/>
          <w:szCs w:val="28"/>
          <w:rtl w:val="0"/>
        </w:rPr>
        <w:t xml:space="preserve">It contains whole database of India’s state wise and city wise contact numbers of different affiliated ministry and control room numbers so user can contact directly to that.</w:t>
      </w:r>
    </w:p>
    <w:p w:rsidR="00000000" w:rsidDel="00000000" w:rsidP="00000000" w:rsidRDefault="00000000" w:rsidRPr="00000000" w14:paraId="00000015">
      <w:pPr>
        <w:ind w:left="720" w:firstLine="720"/>
        <w:contextualSpacing w:val="0"/>
        <w:rPr>
          <w:sz w:val="28"/>
          <w:szCs w:val="28"/>
        </w:rPr>
      </w:pPr>
      <w:r w:rsidDel="00000000" w:rsidR="00000000" w:rsidRPr="00000000">
        <w:rPr>
          <w:rtl w:val="0"/>
        </w:rPr>
      </w:r>
    </w:p>
    <w:p w:rsidR="00000000" w:rsidDel="00000000" w:rsidP="00000000" w:rsidRDefault="00000000" w:rsidRPr="00000000" w14:paraId="00000016">
      <w:pPr>
        <w:numPr>
          <w:ilvl w:val="0"/>
          <w:numId w:val="2"/>
        </w:numPr>
        <w:ind w:left="720" w:hanging="360"/>
        <w:contextualSpacing w:val="1"/>
        <w:rPr>
          <w:color w:val="1155cc"/>
          <w:sz w:val="36"/>
          <w:szCs w:val="36"/>
        </w:rPr>
      </w:pPr>
      <w:hyperlink r:id="rId10">
        <w:r w:rsidDel="00000000" w:rsidR="00000000" w:rsidRPr="00000000">
          <w:rPr>
            <w:color w:val="1155cc"/>
            <w:sz w:val="36"/>
            <w:szCs w:val="36"/>
            <w:u w:val="single"/>
            <w:rtl w:val="0"/>
          </w:rPr>
          <w:t xml:space="preserve">https://www.emergencyreporting.com/</w:t>
        </w:r>
      </w:hyperlink>
      <w:r w:rsidDel="00000000" w:rsidR="00000000" w:rsidRPr="00000000">
        <w:rPr>
          <w:rtl w:val="0"/>
        </w:rPr>
      </w:r>
    </w:p>
    <w:p w:rsidR="00000000" w:rsidDel="00000000" w:rsidP="00000000" w:rsidRDefault="00000000" w:rsidRPr="00000000" w14:paraId="00000017">
      <w:pPr>
        <w:contextualSpacing w:val="0"/>
        <w:rPr>
          <w:color w:val="1155cc"/>
          <w:sz w:val="36"/>
          <w:szCs w:val="36"/>
          <w:u w:val="single"/>
        </w:rPr>
      </w:pPr>
      <w:r w:rsidDel="00000000" w:rsidR="00000000" w:rsidRPr="00000000">
        <w:rPr>
          <w:color w:val="1155cc"/>
          <w:sz w:val="36"/>
          <w:szCs w:val="36"/>
          <w:u w:val="single"/>
          <w:rtl w:val="0"/>
        </w:rPr>
        <w:tab/>
        <w:tab/>
      </w:r>
    </w:p>
    <w:p w:rsidR="00000000" w:rsidDel="00000000" w:rsidP="00000000" w:rsidRDefault="00000000" w:rsidRPr="00000000" w14:paraId="00000018">
      <w:pPr>
        <w:ind w:left="720" w:firstLine="720"/>
        <w:contextualSpacing w:val="0"/>
        <w:rPr>
          <w:color w:val="1155cc"/>
          <w:sz w:val="36"/>
          <w:szCs w:val="36"/>
          <w:u w:val="single"/>
        </w:rPr>
      </w:pPr>
      <w:r w:rsidDel="00000000" w:rsidR="00000000" w:rsidRPr="00000000">
        <w:rPr>
          <w:sz w:val="28"/>
          <w:szCs w:val="28"/>
          <w:rtl w:val="0"/>
        </w:rPr>
        <w:t xml:space="preserve">This organisation provides online and offline services on different type of emergencies so that they can help different organisations where risk is high.</w:t>
      </w:r>
      <w:r w:rsidDel="00000000" w:rsidR="00000000" w:rsidRPr="00000000">
        <w:rPr>
          <w:rtl w:val="0"/>
        </w:rPr>
      </w:r>
    </w:p>
    <w:p w:rsidR="00000000" w:rsidDel="00000000" w:rsidP="00000000" w:rsidRDefault="00000000" w:rsidRPr="00000000" w14:paraId="00000019">
      <w:pPr>
        <w:contextualSpacing w:val="0"/>
        <w:rPr>
          <w:color w:val="1155cc"/>
          <w:sz w:val="36"/>
          <w:szCs w:val="36"/>
          <w:u w:val="single"/>
        </w:rPr>
      </w:pPr>
      <w:r w:rsidDel="00000000" w:rsidR="00000000" w:rsidRPr="00000000">
        <w:rPr>
          <w:rtl w:val="0"/>
        </w:rPr>
      </w:r>
    </w:p>
    <w:p w:rsidR="00000000" w:rsidDel="00000000" w:rsidP="00000000" w:rsidRDefault="00000000" w:rsidRPr="00000000" w14:paraId="0000001A">
      <w:pPr>
        <w:numPr>
          <w:ilvl w:val="0"/>
          <w:numId w:val="2"/>
        </w:numPr>
        <w:ind w:left="720" w:hanging="360"/>
        <w:contextualSpacing w:val="1"/>
        <w:rPr>
          <w:color w:val="1155cc"/>
          <w:sz w:val="36"/>
          <w:szCs w:val="36"/>
        </w:rPr>
      </w:pPr>
      <w:hyperlink r:id="rId11">
        <w:r w:rsidDel="00000000" w:rsidR="00000000" w:rsidRPr="00000000">
          <w:rPr>
            <w:color w:val="1155cc"/>
            <w:sz w:val="36"/>
            <w:szCs w:val="36"/>
            <w:u w:val="single"/>
            <w:rtl w:val="0"/>
          </w:rPr>
          <w:t xml:space="preserve">https://play.google.com/store/apps/details?id=com.emergencyreporting.InspectER&amp;hl=en</w:t>
        </w:r>
      </w:hyperlink>
      <w:r w:rsidDel="00000000" w:rsidR="00000000" w:rsidRPr="00000000">
        <w:rPr>
          <w:rtl w:val="0"/>
        </w:rPr>
      </w:r>
    </w:p>
    <w:p w:rsidR="00000000" w:rsidDel="00000000" w:rsidP="00000000" w:rsidRDefault="00000000" w:rsidRPr="00000000" w14:paraId="0000001B">
      <w:pPr>
        <w:ind w:left="720" w:firstLine="720"/>
        <w:contextualSpacing w:val="0"/>
        <w:rPr>
          <w:sz w:val="28"/>
          <w:szCs w:val="28"/>
        </w:rPr>
      </w:pPr>
      <w:r w:rsidDel="00000000" w:rsidR="00000000" w:rsidRPr="00000000">
        <w:rPr>
          <w:rtl w:val="0"/>
        </w:rPr>
      </w:r>
    </w:p>
    <w:p w:rsidR="00000000" w:rsidDel="00000000" w:rsidP="00000000" w:rsidRDefault="00000000" w:rsidRPr="00000000" w14:paraId="0000001C">
      <w:pPr>
        <w:ind w:left="720" w:firstLine="720"/>
        <w:contextualSpacing w:val="0"/>
        <w:rPr>
          <w:sz w:val="28"/>
          <w:szCs w:val="28"/>
        </w:rPr>
      </w:pPr>
      <w:r w:rsidDel="00000000" w:rsidR="00000000" w:rsidRPr="00000000">
        <w:rPr>
          <w:sz w:val="28"/>
          <w:szCs w:val="28"/>
          <w:rtl w:val="0"/>
        </w:rPr>
        <w:t xml:space="preserve">Android app that can report emergencies with minimal cost and sync data with database . user can capture photos while reporting complaint. 24x7 location services so that in case of emergency affiliated control room can track the location.</w:t>
      </w:r>
    </w:p>
    <w:p w:rsidR="00000000" w:rsidDel="00000000" w:rsidP="00000000" w:rsidRDefault="00000000" w:rsidRPr="00000000" w14:paraId="0000001D">
      <w:pPr>
        <w:ind w:left="720" w:firstLine="720"/>
        <w:contextualSpacing w:val="0"/>
        <w:rPr>
          <w:sz w:val="28"/>
          <w:szCs w:val="28"/>
        </w:rPr>
      </w:pPr>
      <w:r w:rsidDel="00000000" w:rsidR="00000000" w:rsidRPr="00000000">
        <w:rPr>
          <w:rtl w:val="0"/>
        </w:rPr>
      </w:r>
    </w:p>
    <w:p w:rsidR="00000000" w:rsidDel="00000000" w:rsidP="00000000" w:rsidRDefault="00000000" w:rsidRPr="00000000" w14:paraId="0000001E">
      <w:pPr>
        <w:numPr>
          <w:ilvl w:val="0"/>
          <w:numId w:val="2"/>
        </w:numPr>
        <w:ind w:left="720" w:hanging="360"/>
        <w:contextualSpacing w:val="1"/>
        <w:rPr>
          <w:color w:val="1155cc"/>
          <w:sz w:val="36"/>
          <w:szCs w:val="36"/>
        </w:rPr>
      </w:pPr>
      <w:hyperlink r:id="rId12">
        <w:r w:rsidDel="00000000" w:rsidR="00000000" w:rsidRPr="00000000">
          <w:rPr>
            <w:color w:val="1155cc"/>
            <w:sz w:val="36"/>
            <w:szCs w:val="36"/>
            <w:u w:val="single"/>
            <w:rtl w:val="0"/>
          </w:rPr>
          <w:t xml:space="preserve">https://play.google.com/store/apps/details?id=dev.en.yobuyo.basic&amp;hl=en</w:t>
        </w:r>
      </w:hyperlink>
      <w:r w:rsidDel="00000000" w:rsidR="00000000" w:rsidRPr="00000000">
        <w:rPr>
          <w:rtl w:val="0"/>
        </w:rPr>
      </w:r>
    </w:p>
    <w:p w:rsidR="00000000" w:rsidDel="00000000" w:rsidP="00000000" w:rsidRDefault="00000000" w:rsidRPr="00000000" w14:paraId="0000001F">
      <w:pPr>
        <w:contextualSpacing w:val="0"/>
        <w:rPr>
          <w:color w:val="1155cc"/>
          <w:sz w:val="36"/>
          <w:szCs w:val="36"/>
          <w:u w:val="single"/>
        </w:rPr>
      </w:pPr>
      <w:r w:rsidDel="00000000" w:rsidR="00000000" w:rsidRPr="00000000">
        <w:rPr>
          <w:rtl w:val="0"/>
        </w:rPr>
      </w:r>
    </w:p>
    <w:p w:rsidR="00000000" w:rsidDel="00000000" w:rsidP="00000000" w:rsidRDefault="00000000" w:rsidRPr="00000000" w14:paraId="00000020">
      <w:pPr>
        <w:contextualSpacing w:val="0"/>
        <w:rPr>
          <w:sz w:val="28"/>
          <w:szCs w:val="28"/>
        </w:rPr>
      </w:pPr>
      <w:r w:rsidDel="00000000" w:rsidR="00000000" w:rsidRPr="00000000">
        <w:rPr>
          <w:color w:val="1155cc"/>
          <w:sz w:val="36"/>
          <w:szCs w:val="36"/>
          <w:u w:val="single"/>
          <w:rtl w:val="0"/>
        </w:rPr>
        <w:tab/>
      </w:r>
      <w:r w:rsidDel="00000000" w:rsidR="00000000" w:rsidRPr="00000000">
        <w:rPr>
          <w:sz w:val="28"/>
          <w:szCs w:val="28"/>
          <w:rtl w:val="0"/>
        </w:rPr>
        <w:t xml:space="preserve">Single Tap Panic Button !! In case of emergency that you don’t have a time to report things you can just press that button and control room will track you and contact you.</w:t>
      </w:r>
    </w:p>
    <w:p w:rsidR="00000000" w:rsidDel="00000000" w:rsidP="00000000" w:rsidRDefault="00000000" w:rsidRPr="00000000" w14:paraId="00000021">
      <w:pPr>
        <w:contextualSpacing w:val="0"/>
        <w:rPr>
          <w:sz w:val="28"/>
          <w:szCs w:val="28"/>
        </w:rPr>
      </w:pPr>
      <w:r w:rsidDel="00000000" w:rsidR="00000000" w:rsidRPr="00000000">
        <w:rPr>
          <w:rtl w:val="0"/>
        </w:rPr>
      </w:r>
    </w:p>
    <w:p w:rsidR="00000000" w:rsidDel="00000000" w:rsidP="00000000" w:rsidRDefault="00000000" w:rsidRPr="00000000" w14:paraId="00000022">
      <w:pPr>
        <w:numPr>
          <w:ilvl w:val="0"/>
          <w:numId w:val="3"/>
        </w:numPr>
        <w:ind w:left="720" w:hanging="360"/>
        <w:contextualSpacing w:val="1"/>
        <w:rPr>
          <w:color w:val="1155cc"/>
          <w:sz w:val="36"/>
          <w:szCs w:val="36"/>
          <w:u w:val="none"/>
        </w:rPr>
      </w:pPr>
      <w:hyperlink r:id="rId13">
        <w:r w:rsidDel="00000000" w:rsidR="00000000" w:rsidRPr="00000000">
          <w:rPr>
            <w:color w:val="1155cc"/>
            <w:sz w:val="36"/>
            <w:szCs w:val="36"/>
            <w:u w:val="single"/>
            <w:rtl w:val="0"/>
          </w:rPr>
          <w:t xml:space="preserve">https://play.google.com/store/apps/details?id=com.threesixtyentertainment.nesn</w:t>
        </w:r>
      </w:hyperlink>
      <w:r w:rsidDel="00000000" w:rsidR="00000000" w:rsidRPr="00000000">
        <w:rPr>
          <w:rtl w:val="0"/>
        </w:rPr>
      </w:r>
    </w:p>
    <w:p w:rsidR="00000000" w:rsidDel="00000000" w:rsidP="00000000" w:rsidRDefault="00000000" w:rsidRPr="00000000" w14:paraId="00000023">
      <w:pPr>
        <w:ind w:left="720" w:firstLine="720"/>
        <w:contextualSpacing w:val="0"/>
        <w:rPr>
          <w:color w:val="1155cc"/>
          <w:sz w:val="36"/>
          <w:szCs w:val="36"/>
          <w:u w:val="single"/>
        </w:rPr>
      </w:pPr>
      <w:r w:rsidDel="00000000" w:rsidR="00000000" w:rsidRPr="00000000">
        <w:rPr>
          <w:sz w:val="28"/>
          <w:szCs w:val="28"/>
          <w:rtl w:val="0"/>
        </w:rPr>
        <w:t xml:space="preserve">Location wise report your emeregency and contact control room by call or message.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lay.google.com/store/apps/details?id=com.emergencyreporting.InspectER&amp;hl=en" TargetMode="External"/><Relationship Id="rId10" Type="http://schemas.openxmlformats.org/officeDocument/2006/relationships/hyperlink" Target="https://www.emergencyreporting.com/" TargetMode="External"/><Relationship Id="rId13" Type="http://schemas.openxmlformats.org/officeDocument/2006/relationships/hyperlink" Target="https://play.google.com/store/apps/details?id=com.threesixtyentertainment.nesn" TargetMode="External"/><Relationship Id="rId12" Type="http://schemas.openxmlformats.org/officeDocument/2006/relationships/hyperlink" Target="https://play.google.com/store/apps/details?id=dev.en.yobuyo.basic&amp;h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dma.gov.in/en/" TargetMode="External"/><Relationship Id="rId5" Type="http://schemas.openxmlformats.org/officeDocument/2006/relationships/styles" Target="styles.xml"/><Relationship Id="rId6" Type="http://schemas.openxmlformats.org/officeDocument/2006/relationships/hyperlink" Target="https://www.ready.gov/" TargetMode="External"/><Relationship Id="rId7" Type="http://schemas.openxmlformats.org/officeDocument/2006/relationships/hyperlink" Target="https://www.911.gov/" TargetMode="External"/><Relationship Id="rId8" Type="http://schemas.openxmlformats.org/officeDocument/2006/relationships/hyperlink" Target="http://www.ses.sa.gov.au/site/home.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