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Interaction Diagram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Emergency Help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  <w:rtl w:val="0"/>
        </w:rPr>
        <w:t xml:space="preserve">Interaction Model</w:t>
      </w:r>
    </w:p>
    <w:p w:rsidR="00000000" w:rsidDel="00000000" w:rsidP="00000000" w:rsidRDefault="00000000" w:rsidRPr="00000000" w14:paraId="00000005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</w:rPr>
        <w:drawing>
          <wp:inline distB="114300" distT="114300" distL="114300" distR="114300">
            <wp:extent cx="6881813" cy="4673323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1941" l="-801" r="801" t="-1941"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4673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  <w:rtl w:val="0"/>
        </w:rPr>
        <w:t xml:space="preserve">Collaboration Model</w:t>
      </w:r>
    </w:p>
    <w:p w:rsidR="00000000" w:rsidDel="00000000" w:rsidP="00000000" w:rsidRDefault="00000000" w:rsidRPr="00000000" w14:paraId="0000000C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  <w:drawing>
          <wp:inline distB="114300" distT="114300" distL="114300" distR="114300">
            <wp:extent cx="5943600" cy="37338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One Tap Emergency Reporting</w:t>
      </w:r>
    </w:p>
    <w:p w:rsidR="00000000" w:rsidDel="00000000" w:rsidP="00000000" w:rsidRDefault="00000000" w:rsidRPr="00000000" w14:paraId="0000001A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  <w:rtl w:val="0"/>
        </w:rPr>
        <w:t xml:space="preserve">Interaction Model</w:t>
      </w:r>
    </w:p>
    <w:p w:rsidR="00000000" w:rsidDel="00000000" w:rsidP="00000000" w:rsidRDefault="00000000" w:rsidRPr="00000000" w14:paraId="0000001C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</w:rPr>
        <w:drawing>
          <wp:inline distB="114300" distT="114300" distL="114300" distR="114300">
            <wp:extent cx="5943600" cy="43053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  <w:rtl w:val="0"/>
        </w:rPr>
        <w:t xml:space="preserve">Collaboration Model</w:t>
      </w:r>
    </w:p>
    <w:p w:rsidR="00000000" w:rsidDel="00000000" w:rsidP="00000000" w:rsidRDefault="00000000" w:rsidRPr="00000000" w14:paraId="00000027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  <w:drawing>
          <wp:inline distB="114300" distT="114300" distL="114300" distR="114300">
            <wp:extent cx="5943600" cy="43053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  <w:rtl w:val="0"/>
        </w:rPr>
        <w:t xml:space="preserve">View Emergency Details</w:t>
      </w:r>
    </w:p>
    <w:p w:rsidR="00000000" w:rsidDel="00000000" w:rsidP="00000000" w:rsidRDefault="00000000" w:rsidRPr="00000000" w14:paraId="00000034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  <w:rtl w:val="0"/>
        </w:rPr>
        <w:t xml:space="preserve">Interaction Model</w:t>
      </w:r>
    </w:p>
    <w:p w:rsidR="00000000" w:rsidDel="00000000" w:rsidP="00000000" w:rsidRDefault="00000000" w:rsidRPr="00000000" w14:paraId="00000036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  <w:drawing>
          <wp:inline distB="114300" distT="114300" distL="114300" distR="114300">
            <wp:extent cx="5943600" cy="43053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sz w:val="36"/>
          <w:szCs w:val="36"/>
          <w:rtl w:val="0"/>
        </w:rPr>
        <w:t xml:space="preserve">Collaboration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u w:val="single"/>
        </w:rPr>
        <w:drawing>
          <wp:inline distB="114300" distT="114300" distL="114300" distR="114300">
            <wp:extent cx="9829294" cy="7119938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294" cy="711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1.jpg"/><Relationship Id="rId12" Type="http://schemas.openxmlformats.org/officeDocument/2006/relationships/footer" Target="footer1.xml"/><Relationship Id="rId9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7" Type="http://schemas.openxmlformats.org/officeDocument/2006/relationships/image" Target="media/image8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