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50" w:before="3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 Meet Gala</w:t>
      </w:r>
    </w:p>
    <w:p w:rsidR="00000000" w:rsidDel="00000000" w:rsidP="00000000" w:rsidRDefault="00000000" w:rsidRPr="00000000" w14:paraId="00000002">
      <w:pPr>
        <w:keepNext w:val="1"/>
        <w:shd w:fill="ffffff" w:val="clear"/>
        <w:spacing w:after="150" w:before="3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Roll no. 16010121051</w:t>
      </w:r>
    </w:p>
    <w:p w:rsidR="00000000" w:rsidDel="00000000" w:rsidP="00000000" w:rsidRDefault="00000000" w:rsidRPr="00000000" w14:paraId="00000003">
      <w:pPr>
        <w:keepNext w:val="1"/>
        <w:shd w:fill="ffffff" w:val="clear"/>
        <w:spacing w:after="150" w:before="3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Batch A3</w:t>
      </w:r>
    </w:p>
    <w:p w:rsidR="00000000" w:rsidDel="00000000" w:rsidP="00000000" w:rsidRDefault="00000000" w:rsidRPr="00000000" w14:paraId="00000004">
      <w:pPr>
        <w:shd w:fill="ffffff" w:val="clear"/>
        <w:spacing w:after="150" w:before="30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hd w:fill="ffffff" w:val="clear"/>
        <w:spacing w:after="150" w:before="30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6</w:t>
      </w:r>
    </w:p>
    <w:p w:rsidR="00000000" w:rsidDel="00000000" w:rsidP="00000000" w:rsidRDefault="00000000" w:rsidRPr="00000000" w14:paraId="00000006">
      <w:pPr>
        <w:shd w:fill="ffffff" w:val="clear"/>
        <w:spacing w:after="150" w:before="300" w:line="240" w:lineRule="auto"/>
        <w:rPr>
          <w:rFonts w:ascii="Times New Roman" w:cs="Times New Roman" w:eastAsia="Times New Roman" w:hAnsi="Times New Roman"/>
          <w:b w:val="1"/>
          <w:color w:val="24292e"/>
          <w:sz w:val="28"/>
          <w:szCs w:val="28"/>
        </w:rPr>
      </w:pPr>
      <w:r w:rsidDel="00000000" w:rsidR="00000000" w:rsidRPr="00000000">
        <w:rPr>
          <w:rFonts w:ascii="Times New Roman" w:cs="Times New Roman" w:eastAsia="Times New Roman" w:hAnsi="Times New Roman"/>
          <w:b w:val="1"/>
          <w:color w:val="24292e"/>
          <w:sz w:val="28"/>
          <w:szCs w:val="28"/>
          <w:rtl w:val="0"/>
        </w:rPr>
        <w:t xml:space="preserve">Aim</w:t>
      </w:r>
    </w:p>
    <w:p w:rsidR="00000000" w:rsidDel="00000000" w:rsidP="00000000" w:rsidRDefault="00000000" w:rsidRPr="00000000" w14:paraId="00000007">
      <w:pPr>
        <w:shd w:fill="ffffff" w:val="clear"/>
        <w:spacing w:after="150" w:before="30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24292e"/>
          <w:sz w:val="28"/>
          <w:szCs w:val="28"/>
          <w:rtl w:val="0"/>
        </w:rPr>
        <w:t xml:space="preserve">To study the construction and working of compression molding</w:t>
      </w:r>
      <w:r w:rsidDel="00000000" w:rsidR="00000000" w:rsidRPr="00000000">
        <w:rPr>
          <w:rtl w:val="0"/>
        </w:rPr>
      </w:r>
    </w:p>
    <w:p w:rsidR="00000000" w:rsidDel="00000000" w:rsidP="00000000" w:rsidRDefault="00000000" w:rsidRPr="00000000" w14:paraId="00000008">
      <w:pPr>
        <w:shd w:fill="ffffff" w:val="clear"/>
        <w:spacing w:after="150" w:before="30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Theory</w:t>
      </w:r>
    </w:p>
    <w:p w:rsidR="00000000" w:rsidDel="00000000" w:rsidP="00000000" w:rsidRDefault="00000000" w:rsidRPr="00000000" w14:paraId="0000000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Compression molding is a process that involves the exposure of thermosetting materials to a particular temperature to soften it which results in high strength articles. It can be employed to develop a variety of thermoplastic, thermosetting, rubber and composite products such as bottle caps, sheets, gaskets, O-rings, seals, electrical components, automotive components etc. It uses compressive force and heat to shape a raw material by using a shaped metal mold.</w:t>
      </w:r>
    </w:p>
    <w:p w:rsidR="00000000" w:rsidDel="00000000" w:rsidP="00000000" w:rsidRDefault="00000000" w:rsidRPr="00000000" w14:paraId="0000000A">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Process</w:t>
      </w:r>
    </w:p>
    <w:p w:rsidR="00000000" w:rsidDel="00000000" w:rsidP="00000000" w:rsidRDefault="00000000" w:rsidRPr="00000000" w14:paraId="0000000B">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compression molding process includes following stages:</w:t>
      </w:r>
    </w:p>
    <w:p w:rsidR="00000000" w:rsidDel="00000000" w:rsidP="00000000" w:rsidRDefault="00000000" w:rsidRPr="00000000" w14:paraId="0000000C">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Opening of mold and application of mold releasing agent:</w:t>
      </w:r>
    </w:p>
    <w:p w:rsidR="00000000" w:rsidDel="00000000" w:rsidP="00000000" w:rsidRDefault="00000000" w:rsidRPr="00000000" w14:paraId="0000000D">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step is required to free the mold from any impurity or contamination adsorbed inside of the mold cavity to achieve good surface finished product .The mold releasing agents are used to kick out the contamination generated during the cycle. The releasing agents creates invisible layer over the mold surface and reduces friction in the contact of polymer with mold surface which gives the easy removal of finished product.</w:t>
      </w:r>
    </w:p>
    <w:p w:rsidR="00000000" w:rsidDel="00000000" w:rsidP="00000000" w:rsidRDefault="00000000" w:rsidRPr="00000000" w14:paraId="0000000E">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Loading raw material in the mold cavity:</w:t>
      </w:r>
    </w:p>
    <w:p w:rsidR="00000000" w:rsidDel="00000000" w:rsidP="00000000" w:rsidRDefault="00000000" w:rsidRPr="00000000" w14:paraId="0000000F">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next step is to load the charge or raw material in the mold cavity for molding. Plastics are generally heat–insulators in nature which creates a problem of uneven heat distribution. The raw material is in direct contact with mold first and then the heat is transferred through the other section by conduction. Due to the heat-insulating nature, the curing reaction will start at the surface of the material which is in direct contact with mold. However, the lack of temperature in the bulk material results in restriction of the curing. Preheating of raw material is done which results in the reduction of the curing time of the material and hence this increases frequency of molding. The preheating also removes the moisture or other volatile components prior to molding and reduces mold shrinkage. Though preheating is beneficial in many ways, care must be taken as excessive preheating can cure the material before it reaches the mold cavities.</w:t>
      </w:r>
    </w:p>
    <w:p w:rsidR="00000000" w:rsidDel="00000000" w:rsidP="00000000" w:rsidRDefault="00000000" w:rsidRPr="00000000" w14:paraId="00000010">
      <w:pPr>
        <w:spacing w:after="24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1">
      <w:pPr>
        <w:spacing w:after="24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2">
      <w:pPr>
        <w:spacing w:after="24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3">
      <w:pPr>
        <w:spacing w:after="240" w:before="360" w:line="240" w:lineRule="auto"/>
        <w:jc w:val="both"/>
        <w:rPr>
          <w:rFonts w:ascii="Times New Roman" w:cs="Times New Roman" w:eastAsia="Times New Roman" w:hAnsi="Times New Roman"/>
          <w:b w:val="1"/>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4"/>
          <w:szCs w:val="24"/>
          <w:rtl w:val="0"/>
        </w:rPr>
        <w:t xml:space="preserve">3. Closing of Mold:</w:t>
      </w:r>
    </w:p>
    <w:p w:rsidR="00000000" w:rsidDel="00000000" w:rsidP="00000000" w:rsidRDefault="00000000" w:rsidRPr="00000000" w14:paraId="00000014">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loading of the raw material or charge the mold is closed by using the hydraulic compression system. To reduce wear between meeting surfaces, the mold is initially closed rapidly till both halves of mold touches each other and the speed is reduced.</w:t>
      </w:r>
    </w:p>
    <w:p w:rsidR="00000000" w:rsidDel="00000000" w:rsidP="00000000" w:rsidRDefault="00000000" w:rsidRPr="00000000" w14:paraId="00000015">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Breathing cycle:</w:t>
      </w:r>
    </w:p>
    <w:p w:rsidR="00000000" w:rsidDel="00000000" w:rsidP="00000000" w:rsidRDefault="00000000" w:rsidRPr="00000000" w14:paraId="00000016">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evolution of volatile gases during crosslinking reaction happening in the closed mold is important and has to be considered while compression molding operation. These gases must be removed from the closed mold to avoid any defects in the molded article. The trapping of these gases in the product reduces the cross linking density and can cause blisters or ruptures. To avoid this, a breathing cycle has to be given during mold closing to allow easy escape of volatile gases from the molding compound as the raw material experiences heating from the mold and from the exothermic reaction of the resin and catalyst during cure. Hence, the breathing time is the time interval between the opening and closing of mold for removal of volatile gases.</w:t>
      </w:r>
    </w:p>
    <w:p w:rsidR="00000000" w:rsidDel="00000000" w:rsidP="00000000" w:rsidRDefault="00000000" w:rsidRPr="00000000" w14:paraId="00000017">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Compression Cycle:</w:t>
      </w:r>
    </w:p>
    <w:p w:rsidR="00000000" w:rsidDel="00000000" w:rsidP="00000000" w:rsidRDefault="00000000" w:rsidRPr="00000000" w14:paraId="00000018">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the completion of breathing cycle, the material is held under desired temperature and pressure for certain time to complete the molding/curing (thermosetting) process which is called dwell time for curing. The curing time can be decided based on the materials used and their composition and characteristics to evaluate the curing time required for the material.</w:t>
      </w:r>
    </w:p>
    <w:p w:rsidR="00000000" w:rsidDel="00000000" w:rsidP="00000000" w:rsidRDefault="00000000" w:rsidRPr="00000000" w14:paraId="00000019">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 Opening of mold and ejection of article:</w:t>
      </w:r>
    </w:p>
    <w:p w:rsidR="00000000" w:rsidDel="00000000" w:rsidP="00000000" w:rsidRDefault="00000000" w:rsidRPr="00000000" w14:paraId="0000001A">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the completion of curing step, the mold opens up and the finished article is ejected out from the mold either by automatic ejection system or by manual intervention. In some cases, if the product achieved desired stiffness for the ejection, product/s can be removed from the mold before the completion of curing reaction. The curing will continue for the next several minutes as its temperature gradually returns to ambient temperature (cooling). After the completion of this cycle the mold is again filled with a fresh set of raw material and the molding process repeated.</w:t>
      </w:r>
    </w:p>
    <w:p w:rsidR="00000000" w:rsidDel="00000000" w:rsidP="00000000" w:rsidRDefault="00000000" w:rsidRPr="00000000" w14:paraId="0000001B">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Temperature and Bulk Density of Compression molded raw materials:</w:t>
      </w:r>
    </w:p>
    <w:p w:rsidR="00000000" w:rsidDel="00000000" w:rsidP="00000000" w:rsidRDefault="00000000" w:rsidRPr="00000000" w14:paraId="0000001C">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temperature and bulk density for some common polymeric materials (in different forms) that can be compression molded are given as follows:</w:t>
      </w:r>
    </w:p>
    <w:tbl>
      <w:tblPr>
        <w:tblStyle w:val="Table1"/>
        <w:tblW w:w="91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2808"/>
        <w:gridCol w:w="5310"/>
        <w:tblGridChange w:id="0">
          <w:tblGrid>
            <w:gridCol w:w="990"/>
            <w:gridCol w:w="2808"/>
            <w:gridCol w:w="5310"/>
          </w:tblGrid>
        </w:tblGridChange>
      </w:tblGrid>
      <w:tr>
        <w:trPr>
          <w:cantSplit w:val="0"/>
          <w:tblHeader w:val="0"/>
        </w:trPr>
        <w:tc>
          <w:tcPr>
            <w:vAlign w:val="center"/>
          </w:tcPr>
          <w:p w:rsidR="00000000" w:rsidDel="00000000" w:rsidP="00000000" w:rsidRDefault="00000000" w:rsidRPr="00000000" w14:paraId="0000001D">
            <w:pPr>
              <w:spacing w:after="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Sr. No</w:t>
            </w:r>
          </w:p>
        </w:tc>
        <w:tc>
          <w:tcPr>
            <w:vAlign w:val="center"/>
          </w:tcPr>
          <w:p w:rsidR="00000000" w:rsidDel="00000000" w:rsidP="00000000" w:rsidRDefault="00000000" w:rsidRPr="00000000" w14:paraId="0000001E">
            <w:pPr>
              <w:spacing w:after="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Name of the polymer</w:t>
            </w:r>
          </w:p>
        </w:tc>
        <w:tc>
          <w:tcPr>
            <w:vAlign w:val="center"/>
          </w:tcPr>
          <w:p w:rsidR="00000000" w:rsidDel="00000000" w:rsidP="00000000" w:rsidRDefault="00000000" w:rsidRPr="00000000" w14:paraId="0000001F">
            <w:pPr>
              <w:spacing w:after="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Range of Temperature </w:t>
            </w:r>
          </w:p>
          <w:p w:rsidR="00000000" w:rsidDel="00000000" w:rsidP="00000000" w:rsidRDefault="00000000" w:rsidRPr="00000000" w14:paraId="00000020">
            <w:pPr>
              <w:spacing w:after="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for compression molding (</w:t>
            </w:r>
            <w:r w:rsidDel="00000000" w:rsidR="00000000" w:rsidRPr="00000000">
              <w:rPr>
                <w:rFonts w:ascii="Cambria Math" w:cs="Cambria Math" w:eastAsia="Cambria Math" w:hAnsi="Cambria Math"/>
                <w:b w:val="1"/>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rtl w:val="0"/>
              </w:rPr>
              <w:t xml:space="preserve">)</w:t>
            </w:r>
          </w:p>
        </w:tc>
      </w:tr>
      <w:tr>
        <w:trPr>
          <w:cantSplit w:val="0"/>
          <w:tblHeader w:val="0"/>
        </w:trPr>
        <w:tc>
          <w:tcPr>
            <w:vAlign w:val="center"/>
          </w:tcPr>
          <w:p w:rsidR="00000000" w:rsidDel="00000000" w:rsidP="00000000" w:rsidRDefault="00000000" w:rsidRPr="00000000" w14:paraId="00000021">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vAlign w:val="center"/>
          </w:tcPr>
          <w:p w:rsidR="00000000" w:rsidDel="00000000" w:rsidP="00000000" w:rsidRDefault="00000000" w:rsidRPr="00000000" w14:paraId="00000022">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Phenol Formaldehyde</w:t>
            </w:r>
          </w:p>
        </w:tc>
        <w:tc>
          <w:tcPr>
            <w:vAlign w:val="center"/>
          </w:tcPr>
          <w:p w:rsidR="00000000" w:rsidDel="00000000" w:rsidP="00000000" w:rsidRDefault="00000000" w:rsidRPr="00000000" w14:paraId="00000023">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160-180</w:t>
            </w:r>
          </w:p>
        </w:tc>
      </w:tr>
      <w:tr>
        <w:trPr>
          <w:cantSplit w:val="0"/>
          <w:tblHeader w:val="0"/>
        </w:trPr>
        <w:tc>
          <w:tcPr>
            <w:vAlign w:val="center"/>
          </w:tcPr>
          <w:p w:rsidR="00000000" w:rsidDel="00000000" w:rsidP="00000000" w:rsidRDefault="00000000" w:rsidRPr="00000000" w14:paraId="00000024">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vAlign w:val="center"/>
          </w:tcPr>
          <w:p w:rsidR="00000000" w:rsidDel="00000000" w:rsidP="00000000" w:rsidRDefault="00000000" w:rsidRPr="00000000" w14:paraId="00000025">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Urea Formaldehyde</w:t>
            </w:r>
          </w:p>
        </w:tc>
        <w:tc>
          <w:tcPr>
            <w:vAlign w:val="center"/>
          </w:tcPr>
          <w:p w:rsidR="00000000" w:rsidDel="00000000" w:rsidP="00000000" w:rsidRDefault="00000000" w:rsidRPr="00000000" w14:paraId="00000026">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145-155</w:t>
            </w:r>
          </w:p>
        </w:tc>
      </w:tr>
      <w:tr>
        <w:trPr>
          <w:cantSplit w:val="0"/>
          <w:tblHeader w:val="0"/>
        </w:trPr>
        <w:tc>
          <w:tcPr>
            <w:vAlign w:val="center"/>
          </w:tcPr>
          <w:p w:rsidR="00000000" w:rsidDel="00000000" w:rsidP="00000000" w:rsidRDefault="00000000" w:rsidRPr="00000000" w14:paraId="00000027">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vAlign w:val="center"/>
          </w:tcPr>
          <w:p w:rsidR="00000000" w:rsidDel="00000000" w:rsidP="00000000" w:rsidRDefault="00000000" w:rsidRPr="00000000" w14:paraId="00000028">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General Purpose Polyester</w:t>
            </w:r>
          </w:p>
        </w:tc>
        <w:tc>
          <w:tcPr>
            <w:vAlign w:val="center"/>
          </w:tcPr>
          <w:p w:rsidR="00000000" w:rsidDel="00000000" w:rsidP="00000000" w:rsidRDefault="00000000" w:rsidRPr="00000000" w14:paraId="00000029">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150-160</w:t>
            </w:r>
          </w:p>
        </w:tc>
      </w:tr>
      <w:tr>
        <w:trPr>
          <w:cantSplit w:val="0"/>
          <w:tblHeader w:val="0"/>
        </w:trPr>
        <w:tc>
          <w:tcPr>
            <w:vAlign w:val="center"/>
          </w:tcPr>
          <w:p w:rsidR="00000000" w:rsidDel="00000000" w:rsidP="00000000" w:rsidRDefault="00000000" w:rsidRPr="00000000" w14:paraId="0000002A">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vAlign w:val="center"/>
          </w:tcPr>
          <w:p w:rsidR="00000000" w:rsidDel="00000000" w:rsidP="00000000" w:rsidRDefault="00000000" w:rsidRPr="00000000" w14:paraId="0000002B">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Polypropylene</w:t>
            </w:r>
          </w:p>
        </w:tc>
        <w:tc>
          <w:tcPr>
            <w:vAlign w:val="center"/>
          </w:tcPr>
          <w:p w:rsidR="00000000" w:rsidDel="00000000" w:rsidP="00000000" w:rsidRDefault="00000000" w:rsidRPr="00000000" w14:paraId="0000002C">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160-175</w:t>
            </w:r>
          </w:p>
        </w:tc>
      </w:tr>
      <w:tr>
        <w:trPr>
          <w:cantSplit w:val="0"/>
          <w:tblHeader w:val="0"/>
        </w:trPr>
        <w:tc>
          <w:tcPr>
            <w:vAlign w:val="center"/>
          </w:tcPr>
          <w:p w:rsidR="00000000" w:rsidDel="00000000" w:rsidP="00000000" w:rsidRDefault="00000000" w:rsidRPr="00000000" w14:paraId="0000002D">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vAlign w:val="center"/>
          </w:tcPr>
          <w:p w:rsidR="00000000" w:rsidDel="00000000" w:rsidP="00000000" w:rsidRDefault="00000000" w:rsidRPr="00000000" w14:paraId="0000002E">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Phenol Formaldehyde</w:t>
            </w:r>
          </w:p>
        </w:tc>
        <w:tc>
          <w:tcPr>
            <w:vAlign w:val="center"/>
          </w:tcPr>
          <w:p w:rsidR="00000000" w:rsidDel="00000000" w:rsidP="00000000" w:rsidRDefault="00000000" w:rsidRPr="00000000" w14:paraId="0000002F">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160-180</w:t>
            </w:r>
          </w:p>
        </w:tc>
      </w:tr>
      <w:tr>
        <w:trPr>
          <w:cantSplit w:val="0"/>
          <w:tblHeader w:val="0"/>
        </w:trPr>
        <w:tc>
          <w:tcPr>
            <w:vAlign w:val="center"/>
          </w:tcPr>
          <w:p w:rsidR="00000000" w:rsidDel="00000000" w:rsidP="00000000" w:rsidRDefault="00000000" w:rsidRPr="00000000" w14:paraId="00000030">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vAlign w:val="center"/>
          </w:tcPr>
          <w:p w:rsidR="00000000" w:rsidDel="00000000" w:rsidP="00000000" w:rsidRDefault="00000000" w:rsidRPr="00000000" w14:paraId="00000031">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Tetrafluoroethylene</w:t>
            </w:r>
          </w:p>
        </w:tc>
        <w:tc>
          <w:tcPr>
            <w:vAlign w:val="center"/>
          </w:tcPr>
          <w:p w:rsidR="00000000" w:rsidDel="00000000" w:rsidP="00000000" w:rsidRDefault="00000000" w:rsidRPr="00000000" w14:paraId="00000032">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160-180</w:t>
            </w:r>
          </w:p>
        </w:tc>
      </w:tr>
    </w:tbl>
    <w:p w:rsidR="00000000" w:rsidDel="00000000" w:rsidP="00000000" w:rsidRDefault="00000000" w:rsidRPr="00000000" w14:paraId="00000033">
      <w:pPr>
        <w:spacing w:after="24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4">
      <w:pPr>
        <w:spacing w:after="240" w:line="240" w:lineRule="auto"/>
        <w:jc w:val="both"/>
        <w:rPr>
          <w:rFonts w:ascii="Times New Roman" w:cs="Times New Roman" w:eastAsia="Times New Roman" w:hAnsi="Times New Roman"/>
          <w:color w:val="000000"/>
          <w:sz w:val="24"/>
          <w:szCs w:val="24"/>
        </w:rPr>
      </w:pPr>
      <w:r w:rsidDel="00000000" w:rsidR="00000000" w:rsidRPr="00000000">
        <w:rPr>
          <w:rtl w:val="0"/>
        </w:rPr>
      </w:r>
    </w:p>
    <w:tbl>
      <w:tblPr>
        <w:tblStyle w:val="Table2"/>
        <w:tblW w:w="64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7"/>
        <w:gridCol w:w="3901"/>
        <w:gridCol w:w="1710"/>
        <w:tblGridChange w:id="0">
          <w:tblGrid>
            <w:gridCol w:w="887"/>
            <w:gridCol w:w="3901"/>
            <w:gridCol w:w="1710"/>
          </w:tblGrid>
        </w:tblGridChange>
      </w:tblGrid>
      <w:tr>
        <w:trPr>
          <w:cantSplit w:val="0"/>
          <w:tblHeader w:val="0"/>
        </w:trPr>
        <w:tc>
          <w:tcPr>
            <w:vAlign w:val="center"/>
          </w:tcPr>
          <w:p w:rsidR="00000000" w:rsidDel="00000000" w:rsidP="00000000" w:rsidRDefault="00000000" w:rsidRPr="00000000" w14:paraId="00000035">
            <w:pPr>
              <w:spacing w:after="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Sr No</w:t>
            </w:r>
          </w:p>
        </w:tc>
        <w:tc>
          <w:tcPr>
            <w:vAlign w:val="center"/>
          </w:tcPr>
          <w:p w:rsidR="00000000" w:rsidDel="00000000" w:rsidP="00000000" w:rsidRDefault="00000000" w:rsidRPr="00000000" w14:paraId="00000036">
            <w:pPr>
              <w:spacing w:after="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Name of the polymer</w:t>
            </w:r>
          </w:p>
        </w:tc>
        <w:tc>
          <w:tcPr>
            <w:vAlign w:val="center"/>
          </w:tcPr>
          <w:p w:rsidR="00000000" w:rsidDel="00000000" w:rsidP="00000000" w:rsidRDefault="00000000" w:rsidRPr="00000000" w14:paraId="00000037">
            <w:pPr>
              <w:spacing w:after="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Bulk Density (gm/cm</w:t>
            </w:r>
            <w:r w:rsidDel="00000000" w:rsidR="00000000" w:rsidRPr="00000000">
              <w:rPr>
                <w:rFonts w:ascii="Times New Roman" w:cs="Times New Roman" w:eastAsia="Times New Roman" w:hAnsi="Times New Roman"/>
                <w:b w:val="1"/>
                <w:color w:val="000000"/>
                <w:sz w:val="24"/>
                <w:szCs w:val="24"/>
                <w:vertAlign w:val="superscript"/>
                <w:rtl w:val="0"/>
              </w:rPr>
              <w:t xml:space="preserve">3</w:t>
            </w:r>
            <w:r w:rsidDel="00000000" w:rsidR="00000000" w:rsidRPr="00000000">
              <w:rPr>
                <w:rFonts w:ascii="Times New Roman" w:cs="Times New Roman" w:eastAsia="Times New Roman" w:hAnsi="Times New Roman"/>
                <w:b w:val="1"/>
                <w:color w:val="000000"/>
                <w:sz w:val="24"/>
                <w:szCs w:val="24"/>
                <w:rtl w:val="0"/>
              </w:rPr>
              <w:t xml:space="preserve">)</w:t>
            </w:r>
          </w:p>
        </w:tc>
      </w:tr>
      <w:tr>
        <w:trPr>
          <w:cantSplit w:val="0"/>
          <w:tblHeader w:val="0"/>
        </w:trPr>
        <w:tc>
          <w:tcPr>
            <w:vAlign w:val="center"/>
          </w:tcPr>
          <w:p w:rsidR="00000000" w:rsidDel="00000000" w:rsidP="00000000" w:rsidRDefault="00000000" w:rsidRPr="00000000" w14:paraId="00000038">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vAlign w:val="center"/>
          </w:tcPr>
          <w:p w:rsidR="00000000" w:rsidDel="00000000" w:rsidP="00000000" w:rsidRDefault="00000000" w:rsidRPr="00000000" w14:paraId="00000039">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Urea Formaldehyde (Powder)</w:t>
            </w:r>
          </w:p>
        </w:tc>
        <w:tc>
          <w:tcPr>
            <w:vAlign w:val="center"/>
          </w:tcPr>
          <w:p w:rsidR="00000000" w:rsidDel="00000000" w:rsidP="00000000" w:rsidRDefault="00000000" w:rsidRPr="00000000" w14:paraId="0000003A">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0.577</w:t>
            </w:r>
          </w:p>
        </w:tc>
      </w:tr>
      <w:tr>
        <w:trPr>
          <w:cantSplit w:val="0"/>
          <w:tblHeader w:val="0"/>
        </w:trPr>
        <w:tc>
          <w:tcPr>
            <w:vAlign w:val="center"/>
          </w:tcPr>
          <w:p w:rsidR="00000000" w:rsidDel="00000000" w:rsidP="00000000" w:rsidRDefault="00000000" w:rsidRPr="00000000" w14:paraId="0000003B">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vAlign w:val="center"/>
          </w:tcPr>
          <w:p w:rsidR="00000000" w:rsidDel="00000000" w:rsidP="00000000" w:rsidRDefault="00000000" w:rsidRPr="00000000" w14:paraId="0000003C">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Polyamide</w:t>
            </w:r>
          </w:p>
        </w:tc>
        <w:tc>
          <w:tcPr>
            <w:vAlign w:val="center"/>
          </w:tcPr>
          <w:p w:rsidR="00000000" w:rsidDel="00000000" w:rsidP="00000000" w:rsidRDefault="00000000" w:rsidRPr="00000000" w14:paraId="0000003D">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0.497</w:t>
            </w:r>
          </w:p>
        </w:tc>
      </w:tr>
      <w:tr>
        <w:trPr>
          <w:cantSplit w:val="0"/>
          <w:tblHeader w:val="0"/>
        </w:trPr>
        <w:tc>
          <w:tcPr>
            <w:vAlign w:val="center"/>
          </w:tcPr>
          <w:p w:rsidR="00000000" w:rsidDel="00000000" w:rsidP="00000000" w:rsidRDefault="00000000" w:rsidRPr="00000000" w14:paraId="0000003E">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vAlign w:val="center"/>
          </w:tcPr>
          <w:p w:rsidR="00000000" w:rsidDel="00000000" w:rsidP="00000000" w:rsidRDefault="00000000" w:rsidRPr="00000000" w14:paraId="0000003F">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Polyethylene (Powder)</w:t>
            </w:r>
          </w:p>
        </w:tc>
        <w:tc>
          <w:tcPr>
            <w:vAlign w:val="center"/>
          </w:tcPr>
          <w:p w:rsidR="00000000" w:rsidDel="00000000" w:rsidP="00000000" w:rsidRDefault="00000000" w:rsidRPr="00000000" w14:paraId="00000040">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0.581</w:t>
            </w:r>
          </w:p>
        </w:tc>
      </w:tr>
      <w:tr>
        <w:trPr>
          <w:cantSplit w:val="0"/>
          <w:tblHeader w:val="0"/>
        </w:trPr>
        <w:tc>
          <w:tcPr>
            <w:vAlign w:val="center"/>
          </w:tcPr>
          <w:p w:rsidR="00000000" w:rsidDel="00000000" w:rsidP="00000000" w:rsidRDefault="00000000" w:rsidRPr="00000000" w14:paraId="00000041">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vAlign w:val="center"/>
          </w:tcPr>
          <w:p w:rsidR="00000000" w:rsidDel="00000000" w:rsidP="00000000" w:rsidRDefault="00000000" w:rsidRPr="00000000" w14:paraId="00000042">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Polyvinyl chloride</w:t>
            </w:r>
          </w:p>
        </w:tc>
        <w:tc>
          <w:tcPr>
            <w:vAlign w:val="center"/>
          </w:tcPr>
          <w:p w:rsidR="00000000" w:rsidDel="00000000" w:rsidP="00000000" w:rsidRDefault="00000000" w:rsidRPr="00000000" w14:paraId="00000043">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0.657</w:t>
            </w:r>
          </w:p>
        </w:tc>
      </w:tr>
      <w:tr>
        <w:trPr>
          <w:cantSplit w:val="0"/>
          <w:tblHeader w:val="0"/>
        </w:trPr>
        <w:tc>
          <w:tcPr>
            <w:vAlign w:val="center"/>
          </w:tcPr>
          <w:p w:rsidR="00000000" w:rsidDel="00000000" w:rsidP="00000000" w:rsidRDefault="00000000" w:rsidRPr="00000000" w14:paraId="00000044">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vAlign w:val="center"/>
          </w:tcPr>
          <w:p w:rsidR="00000000" w:rsidDel="00000000" w:rsidP="00000000" w:rsidRDefault="00000000" w:rsidRPr="00000000" w14:paraId="00000045">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Phenol Formaldehyde</w:t>
            </w:r>
          </w:p>
        </w:tc>
        <w:tc>
          <w:tcPr>
            <w:vAlign w:val="center"/>
          </w:tcPr>
          <w:p w:rsidR="00000000" w:rsidDel="00000000" w:rsidP="00000000" w:rsidRDefault="00000000" w:rsidRPr="00000000" w14:paraId="00000046">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0.481</w:t>
            </w:r>
          </w:p>
        </w:tc>
      </w:tr>
      <w:tr>
        <w:trPr>
          <w:cantSplit w:val="0"/>
          <w:tblHeader w:val="0"/>
        </w:trPr>
        <w:tc>
          <w:tcPr>
            <w:vAlign w:val="center"/>
          </w:tcPr>
          <w:p w:rsidR="00000000" w:rsidDel="00000000" w:rsidP="00000000" w:rsidRDefault="00000000" w:rsidRPr="00000000" w14:paraId="00000047">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vAlign w:val="center"/>
          </w:tcPr>
          <w:p w:rsidR="00000000" w:rsidDel="00000000" w:rsidP="00000000" w:rsidRDefault="00000000" w:rsidRPr="00000000" w14:paraId="00000048">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Melamine formaldehyde (Liquid)</w:t>
            </w:r>
          </w:p>
        </w:tc>
        <w:tc>
          <w:tcPr>
            <w:vAlign w:val="center"/>
          </w:tcPr>
          <w:p w:rsidR="00000000" w:rsidDel="00000000" w:rsidP="00000000" w:rsidRDefault="00000000" w:rsidRPr="00000000" w14:paraId="00000049">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r>
      <w:tr>
        <w:trPr>
          <w:cantSplit w:val="0"/>
          <w:tblHeader w:val="0"/>
        </w:trPr>
        <w:tc>
          <w:tcPr>
            <w:vAlign w:val="center"/>
          </w:tcPr>
          <w:p w:rsidR="00000000" w:rsidDel="00000000" w:rsidP="00000000" w:rsidRDefault="00000000" w:rsidRPr="00000000" w14:paraId="0000004A">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vAlign w:val="center"/>
          </w:tcPr>
          <w:p w:rsidR="00000000" w:rsidDel="00000000" w:rsidP="00000000" w:rsidRDefault="00000000" w:rsidRPr="00000000" w14:paraId="0000004B">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Urea Formaldehyde (Liquid)</w:t>
            </w:r>
          </w:p>
        </w:tc>
        <w:tc>
          <w:tcPr>
            <w:vAlign w:val="center"/>
          </w:tcPr>
          <w:p w:rsidR="00000000" w:rsidDel="00000000" w:rsidP="00000000" w:rsidRDefault="00000000" w:rsidRPr="00000000" w14:paraId="0000004C">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1.22</w:t>
            </w:r>
          </w:p>
        </w:tc>
      </w:tr>
      <w:tr>
        <w:trPr>
          <w:cantSplit w:val="0"/>
          <w:tblHeader w:val="0"/>
        </w:trPr>
        <w:tc>
          <w:tcPr>
            <w:vAlign w:val="center"/>
          </w:tcPr>
          <w:p w:rsidR="00000000" w:rsidDel="00000000" w:rsidP="00000000" w:rsidRDefault="00000000" w:rsidRPr="00000000" w14:paraId="0000004D">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vAlign w:val="center"/>
          </w:tcPr>
          <w:p w:rsidR="00000000" w:rsidDel="00000000" w:rsidP="00000000" w:rsidRDefault="00000000" w:rsidRPr="00000000" w14:paraId="0000004E">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Polypropylene (Powder)</w:t>
            </w:r>
          </w:p>
        </w:tc>
        <w:tc>
          <w:tcPr>
            <w:vAlign w:val="center"/>
          </w:tcPr>
          <w:p w:rsidR="00000000" w:rsidDel="00000000" w:rsidP="00000000" w:rsidRDefault="00000000" w:rsidRPr="00000000" w14:paraId="0000004F">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0.519</w:t>
            </w:r>
          </w:p>
        </w:tc>
      </w:tr>
      <w:tr>
        <w:trPr>
          <w:cantSplit w:val="0"/>
          <w:tblHeader w:val="0"/>
        </w:trPr>
        <w:tc>
          <w:tcPr>
            <w:vAlign w:val="center"/>
          </w:tcPr>
          <w:p w:rsidR="00000000" w:rsidDel="00000000" w:rsidP="00000000" w:rsidRDefault="00000000" w:rsidRPr="00000000" w14:paraId="00000050">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vAlign w:val="center"/>
          </w:tcPr>
          <w:p w:rsidR="00000000" w:rsidDel="00000000" w:rsidP="00000000" w:rsidRDefault="00000000" w:rsidRPr="00000000" w14:paraId="00000051">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Polystyrene (Powder)</w:t>
            </w:r>
          </w:p>
        </w:tc>
        <w:tc>
          <w:tcPr>
            <w:vAlign w:val="center"/>
          </w:tcPr>
          <w:p w:rsidR="00000000" w:rsidDel="00000000" w:rsidP="00000000" w:rsidRDefault="00000000" w:rsidRPr="00000000" w14:paraId="00000052">
            <w:pPr>
              <w:spacing w:after="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0.529</w:t>
            </w:r>
          </w:p>
        </w:tc>
      </w:tr>
    </w:tbl>
    <w:p w:rsidR="00000000" w:rsidDel="00000000" w:rsidP="00000000" w:rsidRDefault="00000000" w:rsidRPr="00000000" w14:paraId="00000053">
      <w:pPr>
        <w:spacing w:after="24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4">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Applications</w:t>
      </w:r>
    </w:p>
    <w:p w:rsidR="00000000" w:rsidDel="00000000" w:rsidP="00000000" w:rsidRDefault="00000000" w:rsidRPr="00000000" w14:paraId="00000055">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of the products that can be manufactured commercially from this process are: large containers, automobile panels, battery trays, fenders, hoods, kitchen bowls and trays, dinnerware, buttons, switches, seals, gaskets, footwear sole, toy parts, hair brush handles, plates, energy meter casing, bushes, O-rings, bottle caps, recreational vehicle body panels etc.</w:t>
      </w:r>
    </w:p>
    <w:p w:rsidR="00000000" w:rsidDel="00000000" w:rsidP="00000000" w:rsidRDefault="00000000" w:rsidRPr="00000000" w14:paraId="00000056">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Advantages of Compression Molding</w:t>
      </w:r>
    </w:p>
    <w:p w:rsidR="00000000" w:rsidDel="00000000" w:rsidP="00000000" w:rsidRDefault="00000000" w:rsidRPr="00000000" w14:paraId="00000057">
      <w:pPr>
        <w:numPr>
          <w:ilvl w:val="0"/>
          <w:numId w:val="1"/>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Can process a wide range of polymers such as thermoplastic, thermosetting plastics and rubbers easily.</w:t>
      </w:r>
    </w:p>
    <w:p w:rsidR="00000000" w:rsidDel="00000000" w:rsidP="00000000" w:rsidRDefault="00000000" w:rsidRPr="00000000" w14:paraId="00000058">
      <w:pPr>
        <w:numPr>
          <w:ilvl w:val="0"/>
          <w:numId w:val="1"/>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Multidirectional flow of the material enabling reduction of internal stresses.</w:t>
      </w:r>
    </w:p>
    <w:p w:rsidR="00000000" w:rsidDel="00000000" w:rsidP="00000000" w:rsidRDefault="00000000" w:rsidRPr="00000000" w14:paraId="00000059">
      <w:pPr>
        <w:numPr>
          <w:ilvl w:val="0"/>
          <w:numId w:val="1"/>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Processing waste generation such as runner, gate, sprue, culls etc avoided.</w:t>
      </w:r>
    </w:p>
    <w:p w:rsidR="00000000" w:rsidDel="00000000" w:rsidP="00000000" w:rsidRDefault="00000000" w:rsidRPr="00000000" w14:paraId="0000005A">
      <w:pPr>
        <w:numPr>
          <w:ilvl w:val="0"/>
          <w:numId w:val="1"/>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Multicavity molding fairly easy in comparison with other processing.</w:t>
      </w:r>
    </w:p>
    <w:p w:rsidR="00000000" w:rsidDel="00000000" w:rsidP="00000000" w:rsidRDefault="00000000" w:rsidRPr="00000000" w14:paraId="0000005B">
      <w:pPr>
        <w:numPr>
          <w:ilvl w:val="0"/>
          <w:numId w:val="1"/>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Thin walled products molding is very popular with compression molding process since it leads to very little or no warpage.</w:t>
      </w:r>
    </w:p>
    <w:p w:rsidR="00000000" w:rsidDel="00000000" w:rsidP="00000000" w:rsidRDefault="00000000" w:rsidRPr="00000000" w14:paraId="0000005C">
      <w:pPr>
        <w:numPr>
          <w:ilvl w:val="0"/>
          <w:numId w:val="1"/>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Relatively inexpensive for large parts molding.</w:t>
      </w:r>
    </w:p>
    <w:p w:rsidR="00000000" w:rsidDel="00000000" w:rsidP="00000000" w:rsidRDefault="00000000" w:rsidRPr="00000000" w14:paraId="0000005D">
      <w:pPr>
        <w:numPr>
          <w:ilvl w:val="0"/>
          <w:numId w:val="1"/>
        </w:numPr>
        <w:spacing w:after="28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Less expensive process due to lower machine and mold costs.</w:t>
      </w:r>
    </w:p>
    <w:p w:rsidR="00000000" w:rsidDel="00000000" w:rsidP="00000000" w:rsidRDefault="00000000" w:rsidRPr="00000000" w14:paraId="0000005E">
      <w:pPr>
        <w:spacing w:after="24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Disadvantages of Compression molding</w:t>
      </w:r>
    </w:p>
    <w:p w:rsidR="00000000" w:rsidDel="00000000" w:rsidP="00000000" w:rsidRDefault="00000000" w:rsidRPr="00000000" w14:paraId="0000005F">
      <w:pPr>
        <w:numPr>
          <w:ilvl w:val="0"/>
          <w:numId w:val="2"/>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 used for processing of complex articles with undercuts, small holes and side draws.</w:t>
      </w:r>
    </w:p>
    <w:p w:rsidR="00000000" w:rsidDel="00000000" w:rsidP="00000000" w:rsidRDefault="00000000" w:rsidRPr="00000000" w14:paraId="00000060">
      <w:pPr>
        <w:numPr>
          <w:ilvl w:val="0"/>
          <w:numId w:val="2"/>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High Cycle time.</w:t>
      </w:r>
    </w:p>
    <w:p w:rsidR="00000000" w:rsidDel="00000000" w:rsidP="00000000" w:rsidRDefault="00000000" w:rsidRPr="00000000" w14:paraId="00000061">
      <w:pPr>
        <w:numPr>
          <w:ilvl w:val="0"/>
          <w:numId w:val="2"/>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High processing cost.</w:t>
      </w:r>
    </w:p>
    <w:p w:rsidR="00000000" w:rsidDel="00000000" w:rsidP="00000000" w:rsidRDefault="00000000" w:rsidRPr="00000000" w14:paraId="00000062">
      <w:pPr>
        <w:numPr>
          <w:ilvl w:val="0"/>
          <w:numId w:val="2"/>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Required high manpower with respect to other processing operations.</w:t>
      </w:r>
    </w:p>
    <w:p w:rsidR="00000000" w:rsidDel="00000000" w:rsidP="00000000" w:rsidRDefault="00000000" w:rsidRPr="00000000" w14:paraId="00000063">
      <w:pPr>
        <w:numPr>
          <w:ilvl w:val="0"/>
          <w:numId w:val="2"/>
        </w:numPr>
        <w:spacing w:after="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Limitations in mold depth.</w:t>
      </w:r>
    </w:p>
    <w:p w:rsidR="00000000" w:rsidDel="00000000" w:rsidP="00000000" w:rsidRDefault="00000000" w:rsidRPr="00000000" w14:paraId="00000064">
      <w:pPr>
        <w:numPr>
          <w:ilvl w:val="0"/>
          <w:numId w:val="2"/>
        </w:numPr>
        <w:spacing w:after="280" w:before="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Trimming of flash is compulsary and acts as a secondary process.</w:t>
      </w:r>
    </w:p>
    <w:p w:rsidR="00000000" w:rsidDel="00000000" w:rsidP="00000000" w:rsidRDefault="00000000" w:rsidRPr="00000000" w14:paraId="00000065">
      <w:pPr>
        <w:spacing w:after="240" w:before="36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Important Formula:</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Charge of Raw material in the cavity (grams)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Volume of cavity (cm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Bulk density of polymer raw material (gm/cm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300 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 0.577 gm / cm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173.1 gm</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Clamping pressure requirement for compression molding (Tonnes)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Projected area of article (inch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 y (tonnes/inch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15.5 inches x 2.1(tonnes/inch2)= 32.55 tonnes.</w:t>
      </w:r>
    </w:p>
    <w:p w:rsidR="00000000" w:rsidDel="00000000" w:rsidP="00000000" w:rsidRDefault="00000000" w:rsidRPr="00000000" w14:paraId="00000068">
      <w:pPr>
        <w:spacing w:after="28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[Where, y is in the range of 1.78-2.67 Tonnes/in</w:t>
      </w:r>
      <w:r w:rsidDel="00000000" w:rsidR="00000000" w:rsidRPr="00000000">
        <w:rPr>
          <w:rFonts w:ascii="Times New Roman" w:cs="Times New Roman" w:eastAsia="Times New Roman" w:hAnsi="Times New Roman"/>
          <w:b w:val="1"/>
          <w:color w:val="000000"/>
          <w:sz w:val="24"/>
          <w:szCs w:val="24"/>
          <w:vertAlign w:val="superscript"/>
          <w:rtl w:val="0"/>
        </w:rPr>
        <w:t xml:space="preserve">2</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069">
      <w:pPr>
        <w:spacing w:after="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color w:val="000000"/>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200" w:line="252.0000000000000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943734" w:space="1" w:sz="12" w:val="single"/>
      </w:pBdr>
      <w:spacing w:before="400" w:lineRule="auto"/>
      <w:jc w:val="center"/>
    </w:pPr>
    <w:rPr>
      <w:smallCaps w:val="1"/>
      <w:color w:val="632423"/>
      <w:sz w:val="28"/>
      <w:szCs w:val="28"/>
    </w:rPr>
  </w:style>
  <w:style w:type="paragraph" w:styleId="Heading2">
    <w:name w:val="heading 2"/>
    <w:basedOn w:val="Normal"/>
    <w:next w:val="Normal"/>
    <w:pPr>
      <w:pBdr>
        <w:bottom w:color="622423" w:space="1" w:sz="4" w:val="single"/>
      </w:pBdr>
      <w:spacing w:before="400" w:lineRule="auto"/>
      <w:jc w:val="center"/>
    </w:pPr>
    <w:rPr>
      <w:smallCaps w:val="1"/>
      <w:color w:val="632423"/>
      <w:sz w:val="24"/>
      <w:szCs w:val="24"/>
    </w:rPr>
  </w:style>
  <w:style w:type="paragraph" w:styleId="Heading3">
    <w:name w:val="heading 3"/>
    <w:basedOn w:val="Normal"/>
    <w:next w:val="Normal"/>
    <w:pPr>
      <w:pBdr>
        <w:top w:color="622423" w:space="1" w:sz="4" w:val="dotted"/>
        <w:bottom w:color="622423" w:space="1" w:sz="4" w:val="dotted"/>
      </w:pBdr>
      <w:spacing w:before="300" w:lineRule="auto"/>
      <w:jc w:val="center"/>
    </w:pPr>
    <w:rPr>
      <w:smallCaps w:val="1"/>
      <w:color w:val="622423"/>
      <w:sz w:val="24"/>
      <w:szCs w:val="24"/>
    </w:rPr>
  </w:style>
  <w:style w:type="paragraph" w:styleId="Heading4">
    <w:name w:val="heading 4"/>
    <w:basedOn w:val="Normal"/>
    <w:next w:val="Normal"/>
    <w:pPr>
      <w:pBdr>
        <w:bottom w:color="943734" w:space="1" w:sz="4" w:val="dotted"/>
      </w:pBdr>
      <w:spacing w:after="120" w:lineRule="auto"/>
      <w:jc w:val="center"/>
    </w:pPr>
    <w:rPr>
      <w:smallCaps w:val="1"/>
      <w:color w:val="622423"/>
    </w:rPr>
  </w:style>
  <w:style w:type="paragraph" w:styleId="Heading5">
    <w:name w:val="heading 5"/>
    <w:basedOn w:val="Normal"/>
    <w:next w:val="Normal"/>
    <w:pPr>
      <w:spacing w:after="120" w:before="320" w:lineRule="auto"/>
      <w:jc w:val="center"/>
    </w:pPr>
    <w:rPr>
      <w:smallCaps w:val="1"/>
      <w:color w:val="622423"/>
    </w:rPr>
  </w:style>
  <w:style w:type="paragraph" w:styleId="Heading6">
    <w:name w:val="heading 6"/>
    <w:basedOn w:val="Normal"/>
    <w:next w:val="Normal"/>
    <w:pPr>
      <w:spacing w:after="120" w:lineRule="auto"/>
      <w:jc w:val="center"/>
    </w:pPr>
    <w:rPr>
      <w:smallCaps w:val="1"/>
      <w:color w:val="943734"/>
    </w:rPr>
  </w:style>
  <w:style w:type="paragraph" w:styleId="Title">
    <w:name w:val="Title"/>
    <w:basedOn w:val="Normal"/>
    <w:next w:val="Normal"/>
    <w:pPr>
      <w:pBdr>
        <w:top w:color="632423" w:space="1" w:sz="4" w:val="dotted"/>
        <w:bottom w:color="632423" w:space="6" w:sz="4" w:val="dotted"/>
      </w:pBdr>
      <w:spacing w:after="300" w:before="500" w:line="240" w:lineRule="auto"/>
      <w:jc w:val="center"/>
    </w:pPr>
    <w:rPr>
      <w:smallCaps w:val="1"/>
      <w:color w:val="632423"/>
      <w:sz w:val="44"/>
      <w:szCs w:val="44"/>
    </w:rPr>
  </w:style>
  <w:style w:type="paragraph" w:styleId="Normal" w:default="1">
    <w:name w:val="Normal"/>
    <w:qFormat w:val="1"/>
    <w:rsid w:val="00BE2B7A"/>
  </w:style>
  <w:style w:type="paragraph" w:styleId="Heading1">
    <w:name w:val="heading 1"/>
    <w:basedOn w:val="Normal"/>
    <w:next w:val="Normal"/>
    <w:link w:val="Heading1Char"/>
    <w:uiPriority w:val="9"/>
    <w:qFormat w:val="1"/>
    <w:rsid w:val="00BE2B7A"/>
    <w:pPr>
      <w:pBdr>
        <w:bottom w:color="943634" w:space="1" w:sz="12" w:themeColor="accent2" w:themeShade="0000BF" w:val="thinThickSmallGap"/>
      </w:pBdr>
      <w:spacing w:before="400"/>
      <w:jc w:val="center"/>
      <w:outlineLvl w:val="0"/>
    </w:pPr>
    <w:rPr>
      <w:caps w:val="1"/>
      <w:color w:val="632423" w:themeColor="accent2" w:themeShade="000080"/>
      <w:spacing w:val="20"/>
      <w:sz w:val="28"/>
      <w:szCs w:val="28"/>
    </w:rPr>
  </w:style>
  <w:style w:type="paragraph" w:styleId="Heading2">
    <w:name w:val="heading 2"/>
    <w:basedOn w:val="Normal"/>
    <w:next w:val="Normal"/>
    <w:link w:val="Heading2Char"/>
    <w:uiPriority w:val="9"/>
    <w:semiHidden w:val="1"/>
    <w:unhideWhenUsed w:val="1"/>
    <w:qFormat w:val="1"/>
    <w:rsid w:val="00BE2B7A"/>
    <w:pPr>
      <w:pBdr>
        <w:bottom w:color="622423" w:space="1" w:sz="4" w:themeColor="accent2" w:themeShade="00007F" w:val="single"/>
      </w:pBdr>
      <w:spacing w:before="400"/>
      <w:jc w:val="center"/>
      <w:outlineLvl w:val="1"/>
    </w:pPr>
    <w:rPr>
      <w:caps w:val="1"/>
      <w:color w:val="632423" w:themeColor="accent2" w:themeShade="000080"/>
      <w:spacing w:val="15"/>
      <w:sz w:val="24"/>
      <w:szCs w:val="24"/>
    </w:rPr>
  </w:style>
  <w:style w:type="paragraph" w:styleId="Heading3">
    <w:name w:val="heading 3"/>
    <w:basedOn w:val="Normal"/>
    <w:next w:val="Normal"/>
    <w:link w:val="Heading3Char"/>
    <w:uiPriority w:val="9"/>
    <w:unhideWhenUsed w:val="1"/>
    <w:qFormat w:val="1"/>
    <w:rsid w:val="00BE2B7A"/>
    <w:pPr>
      <w:pBdr>
        <w:top w:color="622423" w:space="1" w:sz="4" w:themeColor="accent2" w:themeShade="00007F" w:val="dotted"/>
        <w:bottom w:color="622423" w:space="1" w:sz="4" w:themeColor="accent2" w:themeShade="00007F" w:val="dotted"/>
      </w:pBdr>
      <w:spacing w:before="300"/>
      <w:jc w:val="center"/>
      <w:outlineLvl w:val="2"/>
    </w:pPr>
    <w:rPr>
      <w:caps w:val="1"/>
      <w:color w:val="622423" w:themeColor="accent2" w:themeShade="00007F"/>
      <w:sz w:val="24"/>
      <w:szCs w:val="24"/>
    </w:rPr>
  </w:style>
  <w:style w:type="paragraph" w:styleId="Heading4">
    <w:name w:val="heading 4"/>
    <w:basedOn w:val="Normal"/>
    <w:next w:val="Normal"/>
    <w:link w:val="Heading4Char"/>
    <w:uiPriority w:val="9"/>
    <w:unhideWhenUsed w:val="1"/>
    <w:qFormat w:val="1"/>
    <w:rsid w:val="00BE2B7A"/>
    <w:pPr>
      <w:pBdr>
        <w:bottom w:color="943634" w:space="1" w:sz="4" w:themeColor="accent2" w:themeShade="0000BF" w:val="dotted"/>
      </w:pBdr>
      <w:spacing w:after="120"/>
      <w:jc w:val="center"/>
      <w:outlineLvl w:val="3"/>
    </w:pPr>
    <w:rPr>
      <w:caps w:val="1"/>
      <w:color w:val="622423" w:themeColor="accent2" w:themeShade="00007F"/>
      <w:spacing w:val="10"/>
    </w:rPr>
  </w:style>
  <w:style w:type="paragraph" w:styleId="Heading5">
    <w:name w:val="heading 5"/>
    <w:basedOn w:val="Normal"/>
    <w:next w:val="Normal"/>
    <w:link w:val="Heading5Char"/>
    <w:uiPriority w:val="9"/>
    <w:semiHidden w:val="1"/>
    <w:unhideWhenUsed w:val="1"/>
    <w:qFormat w:val="1"/>
    <w:rsid w:val="00BE2B7A"/>
    <w:pPr>
      <w:spacing w:after="120" w:before="320"/>
      <w:jc w:val="center"/>
      <w:outlineLvl w:val="4"/>
    </w:pPr>
    <w:rPr>
      <w:caps w:val="1"/>
      <w:color w:val="622423" w:themeColor="accent2" w:themeShade="00007F"/>
      <w:spacing w:val="10"/>
    </w:rPr>
  </w:style>
  <w:style w:type="paragraph" w:styleId="Heading6">
    <w:name w:val="heading 6"/>
    <w:basedOn w:val="Normal"/>
    <w:next w:val="Normal"/>
    <w:link w:val="Heading6Char"/>
    <w:uiPriority w:val="9"/>
    <w:semiHidden w:val="1"/>
    <w:unhideWhenUsed w:val="1"/>
    <w:qFormat w:val="1"/>
    <w:rsid w:val="00BE2B7A"/>
    <w:pPr>
      <w:spacing w:after="120"/>
      <w:jc w:val="center"/>
      <w:outlineLvl w:val="5"/>
    </w:pPr>
    <w:rPr>
      <w:caps w:val="1"/>
      <w:color w:val="943634" w:themeColor="accent2" w:themeShade="0000BF"/>
      <w:spacing w:val="10"/>
    </w:rPr>
  </w:style>
  <w:style w:type="paragraph" w:styleId="Heading7">
    <w:name w:val="heading 7"/>
    <w:basedOn w:val="Normal"/>
    <w:next w:val="Normal"/>
    <w:link w:val="Heading7Char"/>
    <w:uiPriority w:val="9"/>
    <w:semiHidden w:val="1"/>
    <w:unhideWhenUsed w:val="1"/>
    <w:qFormat w:val="1"/>
    <w:rsid w:val="00BE2B7A"/>
    <w:pPr>
      <w:spacing w:after="120"/>
      <w:jc w:val="center"/>
      <w:outlineLvl w:val="6"/>
    </w:pPr>
    <w:rPr>
      <w:i w:val="1"/>
      <w:iCs w:val="1"/>
      <w:caps w:val="1"/>
      <w:color w:val="943634" w:themeColor="accent2" w:themeShade="0000BF"/>
      <w:spacing w:val="10"/>
    </w:rPr>
  </w:style>
  <w:style w:type="paragraph" w:styleId="Heading8">
    <w:name w:val="heading 8"/>
    <w:basedOn w:val="Normal"/>
    <w:next w:val="Normal"/>
    <w:link w:val="Heading8Char"/>
    <w:uiPriority w:val="9"/>
    <w:semiHidden w:val="1"/>
    <w:unhideWhenUsed w:val="1"/>
    <w:qFormat w:val="1"/>
    <w:rsid w:val="00BE2B7A"/>
    <w:pPr>
      <w:spacing w:after="120"/>
      <w:jc w:val="center"/>
      <w:outlineLvl w:val="7"/>
    </w:pPr>
    <w:rPr>
      <w:caps w:val="1"/>
      <w:spacing w:val="10"/>
      <w:sz w:val="20"/>
      <w:szCs w:val="20"/>
    </w:rPr>
  </w:style>
  <w:style w:type="paragraph" w:styleId="Heading9">
    <w:name w:val="heading 9"/>
    <w:basedOn w:val="Normal"/>
    <w:next w:val="Normal"/>
    <w:link w:val="Heading9Char"/>
    <w:uiPriority w:val="9"/>
    <w:semiHidden w:val="1"/>
    <w:unhideWhenUsed w:val="1"/>
    <w:qFormat w:val="1"/>
    <w:rsid w:val="00BE2B7A"/>
    <w:pPr>
      <w:spacing w:after="120"/>
      <w:jc w:val="center"/>
      <w:outlineLvl w:val="8"/>
    </w:pPr>
    <w:rPr>
      <w:i w:val="1"/>
      <w:iCs w:val="1"/>
      <w:caps w:val="1"/>
      <w:spacing w:val="10"/>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E2B7A"/>
    <w:rPr>
      <w:caps w:val="1"/>
      <w:color w:val="632423" w:themeColor="accent2" w:themeShade="000080"/>
      <w:spacing w:val="20"/>
      <w:sz w:val="28"/>
      <w:szCs w:val="28"/>
    </w:rPr>
  </w:style>
  <w:style w:type="character" w:styleId="Heading2Char" w:customStyle="1">
    <w:name w:val="Heading 2 Char"/>
    <w:basedOn w:val="DefaultParagraphFont"/>
    <w:link w:val="Heading2"/>
    <w:uiPriority w:val="9"/>
    <w:semiHidden w:val="1"/>
    <w:rsid w:val="00BE2B7A"/>
    <w:rPr>
      <w:caps w:val="1"/>
      <w:color w:val="632423" w:themeColor="accent2" w:themeShade="000080"/>
      <w:spacing w:val="15"/>
      <w:sz w:val="24"/>
      <w:szCs w:val="24"/>
    </w:rPr>
  </w:style>
  <w:style w:type="character" w:styleId="Heading3Char" w:customStyle="1">
    <w:name w:val="Heading 3 Char"/>
    <w:basedOn w:val="DefaultParagraphFont"/>
    <w:link w:val="Heading3"/>
    <w:uiPriority w:val="9"/>
    <w:rsid w:val="00BE2B7A"/>
    <w:rPr>
      <w:caps w:val="1"/>
      <w:color w:val="622423" w:themeColor="accent2" w:themeShade="00007F"/>
      <w:sz w:val="24"/>
      <w:szCs w:val="24"/>
    </w:rPr>
  </w:style>
  <w:style w:type="character" w:styleId="Heading4Char" w:customStyle="1">
    <w:name w:val="Heading 4 Char"/>
    <w:basedOn w:val="DefaultParagraphFont"/>
    <w:link w:val="Heading4"/>
    <w:uiPriority w:val="9"/>
    <w:rsid w:val="00BE2B7A"/>
    <w:rPr>
      <w:caps w:val="1"/>
      <w:color w:val="622423" w:themeColor="accent2" w:themeShade="00007F"/>
      <w:spacing w:val="10"/>
    </w:rPr>
  </w:style>
  <w:style w:type="character" w:styleId="Heading5Char" w:customStyle="1">
    <w:name w:val="Heading 5 Char"/>
    <w:basedOn w:val="DefaultParagraphFont"/>
    <w:link w:val="Heading5"/>
    <w:uiPriority w:val="9"/>
    <w:semiHidden w:val="1"/>
    <w:rsid w:val="00BE2B7A"/>
    <w:rPr>
      <w:caps w:val="1"/>
      <w:color w:val="622423" w:themeColor="accent2" w:themeShade="00007F"/>
      <w:spacing w:val="10"/>
    </w:rPr>
  </w:style>
  <w:style w:type="character" w:styleId="Heading6Char" w:customStyle="1">
    <w:name w:val="Heading 6 Char"/>
    <w:basedOn w:val="DefaultParagraphFont"/>
    <w:link w:val="Heading6"/>
    <w:uiPriority w:val="9"/>
    <w:semiHidden w:val="1"/>
    <w:rsid w:val="00BE2B7A"/>
    <w:rPr>
      <w:caps w:val="1"/>
      <w:color w:val="943634" w:themeColor="accent2" w:themeShade="0000BF"/>
      <w:spacing w:val="10"/>
    </w:rPr>
  </w:style>
  <w:style w:type="character" w:styleId="Heading7Char" w:customStyle="1">
    <w:name w:val="Heading 7 Char"/>
    <w:basedOn w:val="DefaultParagraphFont"/>
    <w:link w:val="Heading7"/>
    <w:uiPriority w:val="9"/>
    <w:semiHidden w:val="1"/>
    <w:rsid w:val="00BE2B7A"/>
    <w:rPr>
      <w:i w:val="1"/>
      <w:iCs w:val="1"/>
      <w:caps w:val="1"/>
      <w:color w:val="943634" w:themeColor="accent2" w:themeShade="0000BF"/>
      <w:spacing w:val="10"/>
    </w:rPr>
  </w:style>
  <w:style w:type="character" w:styleId="Heading8Char" w:customStyle="1">
    <w:name w:val="Heading 8 Char"/>
    <w:basedOn w:val="DefaultParagraphFont"/>
    <w:link w:val="Heading8"/>
    <w:uiPriority w:val="9"/>
    <w:semiHidden w:val="1"/>
    <w:rsid w:val="00BE2B7A"/>
    <w:rPr>
      <w:caps w:val="1"/>
      <w:spacing w:val="10"/>
      <w:sz w:val="20"/>
      <w:szCs w:val="20"/>
    </w:rPr>
  </w:style>
  <w:style w:type="character" w:styleId="Heading9Char" w:customStyle="1">
    <w:name w:val="Heading 9 Char"/>
    <w:basedOn w:val="DefaultParagraphFont"/>
    <w:link w:val="Heading9"/>
    <w:uiPriority w:val="9"/>
    <w:semiHidden w:val="1"/>
    <w:rsid w:val="00BE2B7A"/>
    <w:rPr>
      <w:i w:val="1"/>
      <w:iCs w:val="1"/>
      <w:caps w:val="1"/>
      <w:spacing w:val="10"/>
      <w:sz w:val="20"/>
      <w:szCs w:val="20"/>
    </w:rPr>
  </w:style>
  <w:style w:type="paragraph" w:styleId="Caption">
    <w:name w:val="caption"/>
    <w:basedOn w:val="Normal"/>
    <w:next w:val="Normal"/>
    <w:uiPriority w:val="35"/>
    <w:semiHidden w:val="1"/>
    <w:unhideWhenUsed w:val="1"/>
    <w:qFormat w:val="1"/>
    <w:rsid w:val="00BE2B7A"/>
    <w:rPr>
      <w:caps w:val="1"/>
      <w:spacing w:val="10"/>
      <w:sz w:val="18"/>
      <w:szCs w:val="18"/>
    </w:rPr>
  </w:style>
  <w:style w:type="paragraph" w:styleId="Title">
    <w:name w:val="Title"/>
    <w:basedOn w:val="Normal"/>
    <w:next w:val="Normal"/>
    <w:link w:val="TitleChar"/>
    <w:uiPriority w:val="10"/>
    <w:qFormat w:val="1"/>
    <w:rsid w:val="00BE2B7A"/>
    <w:pPr>
      <w:pBdr>
        <w:top w:color="632423" w:space="1" w:sz="2" w:themeColor="accent2" w:themeShade="000080" w:val="dotted"/>
        <w:bottom w:color="632423" w:space="6" w:sz="2" w:themeColor="accent2" w:themeShade="000080" w:val="dotted"/>
      </w:pBdr>
      <w:spacing w:after="300" w:before="500" w:line="240" w:lineRule="auto"/>
      <w:jc w:val="center"/>
    </w:pPr>
    <w:rPr>
      <w:caps w:val="1"/>
      <w:color w:val="632423" w:themeColor="accent2" w:themeShade="000080"/>
      <w:spacing w:val="50"/>
      <w:sz w:val="44"/>
      <w:szCs w:val="44"/>
    </w:rPr>
  </w:style>
  <w:style w:type="character" w:styleId="TitleChar" w:customStyle="1">
    <w:name w:val="Title Char"/>
    <w:basedOn w:val="DefaultParagraphFont"/>
    <w:link w:val="Title"/>
    <w:uiPriority w:val="10"/>
    <w:rsid w:val="00BE2B7A"/>
    <w:rPr>
      <w:caps w:val="1"/>
      <w:color w:val="632423" w:themeColor="accent2" w:themeShade="000080"/>
      <w:spacing w:val="50"/>
      <w:sz w:val="44"/>
      <w:szCs w:val="44"/>
    </w:rPr>
  </w:style>
  <w:style w:type="paragraph" w:styleId="Subtitle">
    <w:name w:val="Subtitle"/>
    <w:basedOn w:val="Normal"/>
    <w:next w:val="Normal"/>
    <w:link w:val="SubtitleChar"/>
    <w:uiPriority w:val="11"/>
    <w:qFormat w:val="1"/>
    <w:rsid w:val="00BE2B7A"/>
    <w:pPr>
      <w:spacing w:after="560" w:line="240" w:lineRule="auto"/>
      <w:jc w:val="center"/>
    </w:pPr>
    <w:rPr>
      <w:caps w:val="1"/>
      <w:spacing w:val="20"/>
      <w:sz w:val="18"/>
      <w:szCs w:val="18"/>
    </w:rPr>
  </w:style>
  <w:style w:type="character" w:styleId="SubtitleChar" w:customStyle="1">
    <w:name w:val="Subtitle Char"/>
    <w:basedOn w:val="DefaultParagraphFont"/>
    <w:link w:val="Subtitle"/>
    <w:uiPriority w:val="11"/>
    <w:rsid w:val="00BE2B7A"/>
    <w:rPr>
      <w:caps w:val="1"/>
      <w:spacing w:val="20"/>
      <w:sz w:val="18"/>
      <w:szCs w:val="18"/>
    </w:rPr>
  </w:style>
  <w:style w:type="character" w:styleId="Strong">
    <w:name w:val="Strong"/>
    <w:uiPriority w:val="22"/>
    <w:qFormat w:val="1"/>
    <w:rsid w:val="00BE2B7A"/>
    <w:rPr>
      <w:b w:val="1"/>
      <w:bCs w:val="1"/>
      <w:color w:val="943634" w:themeColor="accent2" w:themeShade="0000BF"/>
      <w:spacing w:val="5"/>
    </w:rPr>
  </w:style>
  <w:style w:type="character" w:styleId="Emphasis">
    <w:name w:val="Emphasis"/>
    <w:uiPriority w:val="20"/>
    <w:qFormat w:val="1"/>
    <w:rsid w:val="00BE2B7A"/>
    <w:rPr>
      <w:caps w:val="1"/>
      <w:spacing w:val="5"/>
      <w:sz w:val="20"/>
      <w:szCs w:val="20"/>
    </w:rPr>
  </w:style>
  <w:style w:type="paragraph" w:styleId="NoSpacing">
    <w:name w:val="No Spacing"/>
    <w:basedOn w:val="Normal"/>
    <w:link w:val="NoSpacingChar"/>
    <w:uiPriority w:val="1"/>
    <w:qFormat w:val="1"/>
    <w:rsid w:val="00BE2B7A"/>
    <w:pPr>
      <w:spacing w:after="0" w:line="240" w:lineRule="auto"/>
    </w:pPr>
  </w:style>
  <w:style w:type="character" w:styleId="NoSpacingChar" w:customStyle="1">
    <w:name w:val="No Spacing Char"/>
    <w:basedOn w:val="DefaultParagraphFont"/>
    <w:link w:val="NoSpacing"/>
    <w:uiPriority w:val="1"/>
    <w:rsid w:val="00BE2B7A"/>
  </w:style>
  <w:style w:type="paragraph" w:styleId="ListParagraph">
    <w:name w:val="List Paragraph"/>
    <w:basedOn w:val="Normal"/>
    <w:uiPriority w:val="34"/>
    <w:qFormat w:val="1"/>
    <w:rsid w:val="00BE2B7A"/>
    <w:pPr>
      <w:ind w:left="720"/>
      <w:contextualSpacing w:val="1"/>
    </w:pPr>
  </w:style>
  <w:style w:type="paragraph" w:styleId="Quote">
    <w:name w:val="Quote"/>
    <w:basedOn w:val="Normal"/>
    <w:next w:val="Normal"/>
    <w:link w:val="QuoteChar"/>
    <w:uiPriority w:val="29"/>
    <w:qFormat w:val="1"/>
    <w:rsid w:val="00BE2B7A"/>
    <w:rPr>
      <w:i w:val="1"/>
      <w:iCs w:val="1"/>
    </w:rPr>
  </w:style>
  <w:style w:type="character" w:styleId="QuoteChar" w:customStyle="1">
    <w:name w:val="Quote Char"/>
    <w:basedOn w:val="DefaultParagraphFont"/>
    <w:link w:val="Quote"/>
    <w:uiPriority w:val="29"/>
    <w:rsid w:val="00BE2B7A"/>
    <w:rPr>
      <w:i w:val="1"/>
      <w:iCs w:val="1"/>
    </w:rPr>
  </w:style>
  <w:style w:type="paragraph" w:styleId="IntenseQuote">
    <w:name w:val="Intense Quote"/>
    <w:basedOn w:val="Normal"/>
    <w:next w:val="Normal"/>
    <w:link w:val="IntenseQuoteChar"/>
    <w:uiPriority w:val="30"/>
    <w:qFormat w:val="1"/>
    <w:rsid w:val="00BE2B7A"/>
    <w:pPr>
      <w:pBdr>
        <w:top w:color="632423" w:space="10" w:sz="2" w:themeColor="accent2" w:themeShade="000080" w:val="dotted"/>
        <w:bottom w:color="632423" w:space="4" w:sz="2" w:themeColor="accent2" w:themeShade="000080" w:val="dotted"/>
      </w:pBdr>
      <w:spacing w:before="160" w:line="300" w:lineRule="auto"/>
      <w:ind w:left="1440" w:right="1440"/>
    </w:pPr>
    <w:rPr>
      <w:caps w:val="1"/>
      <w:color w:val="622423" w:themeColor="accent2" w:themeShade="00007F"/>
      <w:spacing w:val="5"/>
      <w:sz w:val="20"/>
      <w:szCs w:val="20"/>
    </w:rPr>
  </w:style>
  <w:style w:type="character" w:styleId="IntenseQuoteChar" w:customStyle="1">
    <w:name w:val="Intense Quote Char"/>
    <w:basedOn w:val="DefaultParagraphFont"/>
    <w:link w:val="IntenseQuote"/>
    <w:uiPriority w:val="30"/>
    <w:rsid w:val="00BE2B7A"/>
    <w:rPr>
      <w:caps w:val="1"/>
      <w:color w:val="622423" w:themeColor="accent2" w:themeShade="00007F"/>
      <w:spacing w:val="5"/>
      <w:sz w:val="20"/>
      <w:szCs w:val="20"/>
    </w:rPr>
  </w:style>
  <w:style w:type="character" w:styleId="SubtleEmphasis">
    <w:name w:val="Subtle Emphasis"/>
    <w:uiPriority w:val="19"/>
    <w:qFormat w:val="1"/>
    <w:rsid w:val="00BE2B7A"/>
    <w:rPr>
      <w:i w:val="1"/>
      <w:iCs w:val="1"/>
    </w:rPr>
  </w:style>
  <w:style w:type="character" w:styleId="IntenseEmphasis">
    <w:name w:val="Intense Emphasis"/>
    <w:uiPriority w:val="21"/>
    <w:qFormat w:val="1"/>
    <w:rsid w:val="00BE2B7A"/>
    <w:rPr>
      <w:i w:val="1"/>
      <w:iCs w:val="1"/>
      <w:caps w:val="1"/>
      <w:spacing w:val="10"/>
      <w:sz w:val="20"/>
      <w:szCs w:val="20"/>
    </w:rPr>
  </w:style>
  <w:style w:type="character" w:styleId="SubtleReference">
    <w:name w:val="Subtle Reference"/>
    <w:basedOn w:val="DefaultParagraphFont"/>
    <w:uiPriority w:val="31"/>
    <w:qFormat w:val="1"/>
    <w:rsid w:val="00BE2B7A"/>
    <w:rPr>
      <w:rFonts w:asciiTheme="minorHAnsi" w:cstheme="minorBidi" w:eastAsiaTheme="minorEastAsia" w:hAnsiTheme="minorHAnsi"/>
      <w:i w:val="1"/>
      <w:iCs w:val="1"/>
      <w:color w:val="622423" w:themeColor="accent2" w:themeShade="00007F"/>
    </w:rPr>
  </w:style>
  <w:style w:type="character" w:styleId="IntenseReference">
    <w:name w:val="Intense Reference"/>
    <w:uiPriority w:val="32"/>
    <w:qFormat w:val="1"/>
    <w:rsid w:val="00BE2B7A"/>
    <w:rPr>
      <w:rFonts w:asciiTheme="minorHAnsi" w:cstheme="minorBidi" w:eastAsiaTheme="minorEastAsia" w:hAnsiTheme="minorHAnsi"/>
      <w:b w:val="1"/>
      <w:bCs w:val="1"/>
      <w:i w:val="1"/>
      <w:iCs w:val="1"/>
      <w:color w:val="622423" w:themeColor="accent2" w:themeShade="00007F"/>
    </w:rPr>
  </w:style>
  <w:style w:type="character" w:styleId="BookTitle">
    <w:name w:val="Book Title"/>
    <w:uiPriority w:val="33"/>
    <w:qFormat w:val="1"/>
    <w:rsid w:val="00BE2B7A"/>
    <w:rPr>
      <w:caps w:val="1"/>
      <w:color w:val="622423" w:themeColor="accent2" w:themeShade="00007F"/>
      <w:spacing w:val="5"/>
      <w:u w:color="622423" w:themeColor="accent2" w:themeShade="00007F"/>
    </w:rPr>
  </w:style>
  <w:style w:type="paragraph" w:styleId="TOCHeading">
    <w:name w:val="TOC Heading"/>
    <w:basedOn w:val="Heading1"/>
    <w:next w:val="Normal"/>
    <w:uiPriority w:val="39"/>
    <w:semiHidden w:val="1"/>
    <w:unhideWhenUsed w:val="1"/>
    <w:qFormat w:val="1"/>
    <w:rsid w:val="00BE2B7A"/>
    <w:pPr>
      <w:outlineLvl w:val="9"/>
    </w:pPr>
    <w:rPr>
      <w:lang w:bidi="en-US"/>
    </w:rPr>
  </w:style>
  <w:style w:type="paragraph" w:styleId="NormalWeb">
    <w:name w:val="Normal (Web)"/>
    <w:basedOn w:val="Normal"/>
    <w:uiPriority w:val="99"/>
    <w:semiHidden w:val="1"/>
    <w:unhideWhenUsed w:val="1"/>
    <w:rsid w:val="005A31A0"/>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59"/>
    <w:rsid w:val="005A31A0"/>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spacing w:after="560" w:line="240" w:lineRule="auto"/>
      <w:jc w:val="center"/>
    </w:pPr>
    <w:rPr>
      <w:smallCaps w:val="1"/>
      <w:sz w:val="18"/>
      <w:szCs w:val="1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KRr/l+ArHlQlYQK3Dm0CCBcFlw==">AMUW2mWc7r2aF4Sfxd+nPhh1o4NCl45qmtq0YZrklozVBy2q5N/FE8GkX3ettQlpV/qwvlkzBH0fDFDhLbIvHalk0iesCAypj3lVnix0JXGbJPdt5FqMTPyO3U/LNRv1iu4GT45whtyg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2020-11-03T08:57:00Z</dcterms:created>
  <dc:creator>Lenovo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0x010100EEC342537DE97543BBF09F193B36244C</vt:lpwstr>
  </property>
</Properties>
</file>