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DF2E">
      <w:pPr>
        <w:rPr>
          <w:rFonts w:hint="eastAsia" w:eastAsia="仿宋_GB2312"/>
          <w:b/>
          <w:bCs/>
          <w:sz w:val="28"/>
        </w:rPr>
      </w:pPr>
    </w:p>
    <w:p w14:paraId="2B387E5C">
      <w:pPr>
        <w:rPr>
          <w:rFonts w:hint="eastAsia" w:eastAsia="仿宋_GB2312"/>
          <w:b/>
          <w:bCs/>
          <w:sz w:val="28"/>
        </w:rPr>
      </w:pPr>
    </w:p>
    <w:p w14:paraId="118B726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6BED630F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3A190DE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16B76C8F">
      <w:pPr>
        <w:jc w:val="center"/>
        <w:rPr>
          <w:rFonts w:hint="eastAsia" w:eastAsia="仿宋_GB2312"/>
          <w:b/>
          <w:bCs/>
          <w:sz w:val="52"/>
        </w:rPr>
      </w:pPr>
    </w:p>
    <w:p w14:paraId="15DAE808">
      <w:pPr>
        <w:spacing w:line="360" w:lineRule="auto"/>
        <w:jc w:val="center"/>
        <w:rPr>
          <w:rFonts w:hint="eastAsia"/>
          <w:sz w:val="28"/>
        </w:rPr>
      </w:pPr>
    </w:p>
    <w:p w14:paraId="64390D01">
      <w:pPr>
        <w:rPr>
          <w:rFonts w:hint="eastAsia" w:ascii="宋体" w:hAnsi="宋体"/>
          <w:sz w:val="28"/>
        </w:rPr>
      </w:pPr>
    </w:p>
    <w:p w14:paraId="5878C7BD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  — 20  学年   第</w:t>
      </w:r>
      <w:r>
        <w:rPr>
          <w:rFonts w:hint="eastAsia" w:ascii="宋体" w:hAnsi="宋体"/>
          <w:b/>
          <w:sz w:val="32"/>
          <w:u w:val="single"/>
        </w:rPr>
        <w:t xml:space="preserve">    </w:t>
      </w:r>
      <w:r>
        <w:rPr>
          <w:rFonts w:hint="eastAsia" w:ascii="宋体" w:hAnsi="宋体"/>
          <w:b/>
          <w:sz w:val="32"/>
        </w:rPr>
        <w:t>学期）</w:t>
      </w:r>
    </w:p>
    <w:p w14:paraId="39E91017">
      <w:pPr>
        <w:jc w:val="center"/>
        <w:rPr>
          <w:rFonts w:hint="eastAsia" w:ascii="宋体" w:hAnsi="宋体"/>
          <w:b/>
          <w:sz w:val="32"/>
        </w:rPr>
      </w:pPr>
    </w:p>
    <w:p w14:paraId="505C9F7E">
      <w:pPr>
        <w:jc w:val="center"/>
        <w:rPr>
          <w:rFonts w:hint="eastAsia" w:ascii="宋体" w:hAnsi="宋体"/>
          <w:sz w:val="32"/>
        </w:rPr>
      </w:pPr>
    </w:p>
    <w:p w14:paraId="5518E3F8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2FC7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F1846C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noWrap w:val="0"/>
            <w:vAlign w:val="center"/>
          </w:tcPr>
          <w:p w14:paraId="6815692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3DDE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30DBA8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noWrap w:val="0"/>
            <w:vAlign w:val="center"/>
          </w:tcPr>
          <w:p w14:paraId="4FD52CD6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28BFE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CD415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noWrap w:val="0"/>
            <w:vAlign w:val="center"/>
          </w:tcPr>
          <w:p w14:paraId="608D267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4134C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02647A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noWrap w:val="0"/>
            <w:vAlign w:val="center"/>
          </w:tcPr>
          <w:p w14:paraId="141BC3F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0715E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8922B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noWrap w:val="0"/>
            <w:vAlign w:val="center"/>
          </w:tcPr>
          <w:p w14:paraId="217D589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</w:tbl>
    <w:p w14:paraId="6B31C098">
      <w:pPr>
        <w:jc w:val="center"/>
        <w:rPr>
          <w:sz w:val="32"/>
          <w:szCs w:val="32"/>
        </w:rPr>
      </w:pPr>
    </w:p>
    <w:p w14:paraId="06319883">
      <w:pPr>
        <w:jc w:val="center"/>
        <w:rPr>
          <w:rFonts w:hint="eastAsia" w:ascii="宋体" w:hAnsi="宋体"/>
          <w:sz w:val="32"/>
        </w:rPr>
      </w:pPr>
    </w:p>
    <w:p w14:paraId="39FCA139">
      <w:pPr>
        <w:jc w:val="center"/>
        <w:rPr>
          <w:rFonts w:hint="eastAsia" w:ascii="宋体" w:hAnsi="宋体"/>
          <w:sz w:val="32"/>
        </w:rPr>
      </w:pPr>
    </w:p>
    <w:p w14:paraId="327F7D7D">
      <w:pPr>
        <w:jc w:val="center"/>
        <w:rPr>
          <w:rFonts w:hint="eastAsia" w:ascii="宋体" w:hAnsi="宋体"/>
          <w:sz w:val="32"/>
        </w:rPr>
      </w:pPr>
    </w:p>
    <w:p w14:paraId="50627E9F">
      <w:pPr>
        <w:rPr>
          <w:rFonts w:hint="eastAsia"/>
          <w:sz w:val="10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47"/>
        <w:gridCol w:w="1276"/>
        <w:gridCol w:w="1341"/>
        <w:gridCol w:w="1306"/>
        <w:gridCol w:w="2291"/>
      </w:tblGrid>
      <w:tr w14:paraId="23E3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4" w:type="pct"/>
            <w:noWrap w:val="0"/>
            <w:vAlign w:val="center"/>
          </w:tcPr>
          <w:p w14:paraId="1E35969B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嗡嗡嗡嗡嗡嗡嗡嗡嗡嗡嗡嗡嗡嗡嗡</w:t>
            </w:r>
          </w:p>
        </w:tc>
      </w:tr>
      <w:tr w14:paraId="146A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4" w:type="pct"/>
            <w:noWrap w:val="0"/>
            <w:vAlign w:val="center"/>
          </w:tcPr>
          <w:p w14:paraId="134B192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>
            <w:pPr>
              <w:jc w:val="left"/>
            </w:pPr>
            <w:r>
              <w:t>电气自动化（2）班</w:t>
            </w:r>
          </w:p>
        </w:tc>
        <w:tc>
          <w:tcPr>
            <w:tcW w:w="739" w:type="pct"/>
            <w:noWrap w:val="0"/>
            <w:vAlign w:val="center"/>
          </w:tcPr>
          <w:p w14:paraId="3EC8CD94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t>电子实训室</w:t>
            </w:r>
          </w:p>
        </w:tc>
      </w:tr>
      <w:tr w14:paraId="5BDD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834" w:type="pct"/>
            <w:noWrap w:val="0"/>
            <w:vAlign w:val="center"/>
          </w:tcPr>
          <w:p w14:paraId="05FF524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>
            <w:pPr>
              <w:jc w:val="left"/>
            </w:pPr>
            <w:r>
              <w:t>2026年2月15日</w:t>
            </w:r>
          </w:p>
        </w:tc>
        <w:tc>
          <w:tcPr>
            <w:tcW w:w="722" w:type="pct"/>
            <w:noWrap w:val="0"/>
            <w:vAlign w:val="center"/>
          </w:tcPr>
          <w:p w14:paraId="3CB75E9A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8" w:type="pct"/>
            <w:noWrap w:val="0"/>
            <w:vAlign w:val="center"/>
          </w:tcPr>
          <w:p>
            <w:pPr>
              <w:jc w:val="left"/>
            </w:pPr>
            <w:r>
              <w:t>2学时</w:t>
            </w:r>
          </w:p>
        </w:tc>
        <w:tc>
          <w:tcPr>
            <w:tcW w:w="739" w:type="pct"/>
            <w:noWrap w:val="0"/>
            <w:vAlign w:val="center"/>
          </w:tcPr>
          <w:p w14:paraId="3D7902E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rPr>
                <w:rFonts w:ascii="宋体" w:hAnsi="宋体"/>
              </w:rPr>
              <w:t>理论课</w:t>
            </w:r>
          </w:p>
        </w:tc>
      </w:tr>
      <w:tr w14:paraId="076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4" w:type="pct"/>
            <w:noWrap w:val="0"/>
            <w:vAlign w:val="center"/>
          </w:tcPr>
          <w:p w14:paraId="0BC5AD9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【教学内容】</w:t>
              <w:br/>
              <w:t>本节课主要学习电子焊接技术中的核心技能——手工锡焊。教学内容包括：1. 电子焊接的基本原理与工艺流程，重点讲解焊锡、助焊剂的作用及热传导过程。2. 常用焊接工具（电烙铁、烙铁架、吸锡器）的正确使用与维护方法。3. 手工锡焊的标准操作步骤：准备、加热、送锡、移锡、冷却。4. 焊接质量的评判标准，包括焊点外观（光亮、圆润、无毛刺）和电气连接可靠性。5. 安全操作规程，特别是用电安全、防烫伤及有害烟雾的防护。课程采用理实一体化模式，理论讲解后立即进行实操练习，完成一个简单电路板（如LED闪烁电路）的元器件焊接任务。</w:t>
              <w:br/>
              <w:t>【学情分析】</w:t>
              <w:br/>
              <w:t>授课对象为电气自动化专业二年级学生，已具备《电工基础》、《电子技术》等前导课程知识，对电路元件有基本认识。学生动手意愿强，对实践操作兴趣浓厚，但部分学生可能缺乏精细操作的经验和耐心，容易在操作规范性上出现问题。可能遇到的困难包括：对电烙铁温度控制不敏感，导致虚焊或烫坏元件；送锡量和加热时间配合不当，形成焊锡过多或过少的劣质焊点；对焊接质量标准理解模糊，难以自我评判焊点质量。需要教师通过清晰示范和反复纠正来帮助学生掌握要领。</w:t>
            </w:r>
          </w:p>
        </w:tc>
      </w:tr>
      <w:tr w14:paraId="7AA8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474" w:type="dxa"/>
            <w:noWrap w:val="0"/>
            <w:vAlign w:val="center"/>
          </w:tcPr>
          <w:p w14:paraId="09F71C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7361" w:type="dxa"/>
            <w:gridSpan w:val="5"/>
            <w:noWrap w:val="0"/>
            <w:vAlign w:val="center"/>
          </w:tcPr>
          <w:p>
            <w:pPr>
              <w:jc w:val="left"/>
            </w:pPr>
            <w:r>
              <w:t>1. 知识目标：掌握手工锡焊的基本原理、工艺流程及质量评判标准；理解焊锡、助焊剂在焊接中的作用及电烙铁的正确使用方法。</w:t>
              <w:br/>
              <w:t>2. 能力目标：能独立、规范地使用电烙铁等工具，完成通孔元器件在电路板上的焊接与拆焊操作；具备初步分析和判断常见焊接缺陷（如虚焊、桥接、拉尖）的能力。</w:t>
              <w:br/>
              <w:t>3. 素质目标：培养严谨细致、精益求精的工匠精神和规范操作的安全意识；树立质量第一、责任担当的职业素养。</w:t>
            </w:r>
          </w:p>
        </w:tc>
      </w:tr>
      <w:tr w14:paraId="161B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74" w:type="dxa"/>
            <w:noWrap w:val="0"/>
            <w:vAlign w:val="center"/>
          </w:tcPr>
          <w:p w14:paraId="56A85BD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重点1：手工锡焊的标准操作步骤与动作要领</w:t>
              <w:br/>
              <w:t>2. 重点2：电烙铁的正确握持、温度控制与维护方法</w:t>
              <w:br/>
              <w:t>3. 重点3：焊接安全规范与焊点质量评判标准</w:t>
            </w:r>
          </w:p>
        </w:tc>
      </w:tr>
      <w:tr w14:paraId="3825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74" w:type="dxa"/>
            <w:noWrap w:val="0"/>
            <w:vAlign w:val="center"/>
          </w:tcPr>
          <w:p w14:paraId="5A73D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难点1：加热时间与送锡量的精准配合，避免虚焊或焊锡过多</w:t>
              <w:br/>
              <w:t>2. 难点2：焊点形成过程中，移开烙铁和锡丝时机的把握，确保焊点圆润光亮</w:t>
            </w:r>
          </w:p>
        </w:tc>
      </w:tr>
      <w:tr w14:paraId="7494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1474" w:type="dxa"/>
            <w:noWrap w:val="0"/>
            <w:vAlign w:val="center"/>
          </w:tcPr>
          <w:p w14:paraId="0687A3E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【教学方法】</w:t>
              <w:br/>
              <w:t>任务驱动法、示范教学法、小组合作探究法</w:t>
              <w:br/>
              <w:t>【教学资源】</w:t>
              <w:br/>
              <w:t>电子焊接实训台（含恒温电烙铁、烙铁架、吸锡器）、多媒体课件（含操作视频）、焊接练习板与元器件套件（电阻、电容、LED、集成电路底座等）、焊接质量对比样板、安全防护用品（护目镜、排风扇）。</w:t>
            </w:r>
          </w:p>
        </w:tc>
      </w:tr>
      <w:tr w14:paraId="58D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474" w:type="dxa"/>
            <w:noWrap w:val="0"/>
            <w:vAlign w:val="center"/>
          </w:tcPr>
          <w:p w14:paraId="01DC87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思政点1：结合我国在高端电子制造（如航天、5G通信）领域的突破，阐述精湛焊接技术对保障国家重大工程可靠性的价值，激发学习动力。</w:t>
              <w:br/>
              <w:t>2. 思政点2：强调‘失之毫厘，谬以千里’，通过正反焊点案例对比，引导学生树立精益求精、追求卓越的工匠精神。</w:t>
              <w:br/>
              <w:t>3. 思政点3：在小组实操与互检环节，培养团队协作意识和互帮互助的精神，同时强化安全规范操作的责任意识。</w:t>
              <w:br/>
              <w:t>4. 思政点4：介绍我国在无铅焊料等环保焊接材料研发上的进展，增强学生的环保意识、创新意识和民族自豪感。</w:t>
            </w:r>
          </w:p>
        </w:tc>
      </w:tr>
    </w:tbl>
    <w:p w14:paraId="7BD3B59A">
      <w:pPr>
        <w:rPr>
          <w:rFonts w:hint="eastAsia"/>
          <w:sz w:val="10"/>
        </w:rPr>
      </w:pPr>
    </w:p>
    <w:p w14:paraId="62EA29CF">
      <w:pPr>
        <w:rPr>
          <w:rFonts w:hint="eastAsia"/>
          <w:sz w:val="10"/>
        </w:rPr>
      </w:pPr>
    </w:p>
    <w:p w14:paraId="46A890A1">
      <w:pPr>
        <w:rPr>
          <w:rFonts w:hint="eastAsia"/>
          <w:sz w:val="10"/>
        </w:rPr>
      </w:pPr>
    </w:p>
    <w:p w14:paraId="33FF7DAE">
      <w:pPr>
        <w:rPr>
          <w:rFonts w:hint="eastAsia"/>
          <w:sz w:val="10"/>
        </w:rPr>
      </w:pPr>
    </w:p>
    <w:p w14:paraId="0B813D31">
      <w:pPr>
        <w:rPr>
          <w:rFonts w:hint="eastAsia"/>
          <w:sz w:val="10"/>
        </w:rPr>
      </w:pPr>
    </w:p>
    <w:tbl>
      <w:tblPr>
        <w:tblStyle w:val="4"/>
        <w:tblpPr w:leftFromText="181" w:rightFromText="181" w:vertAnchor="text" w:horzAnchor="page" w:tblpXSpec="center" w:tblpY="120"/>
        <w:tblOverlap w:val="never"/>
        <w:tblW w:w="89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4832"/>
        <w:gridCol w:w="1555"/>
        <w:gridCol w:w="1217"/>
      </w:tblGrid>
      <w:tr w14:paraId="7892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8918" w:type="dxa"/>
            <w:gridSpan w:val="4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73C77B7">
            <w:pPr>
              <w:jc w:val="center"/>
              <w:rPr>
                <w:rFonts w:ascii="黑体" w:hAnsi="黑体" w:eastAsia="黑体" w:cs="黑体"/>
                <w:spacing w:val="14"/>
                <w:sz w:val="28"/>
                <w:szCs w:val="28"/>
              </w:rPr>
            </w:pPr>
            <w:bookmarkStart w:id="0" w:name="_GoBack"/>
            <w:r>
              <w:rPr>
                <w:rFonts w:ascii="黑体" w:hAnsi="黑体" w:eastAsia="黑体" w:cs="黑体"/>
                <w:spacing w:val="14"/>
                <w:sz w:val="28"/>
                <w:szCs w:val="28"/>
              </w:rPr>
              <w:t>教</w:t>
            </w:r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t xml:space="preserve"> 学 实 施 过 程</w:t>
            </w:r>
            <w:bookmarkEnd w:id="0"/>
          </w:p>
        </w:tc>
      </w:tr>
      <w:tr w14:paraId="0504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3289E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学环节</w:t>
            </w:r>
            <w:r>
              <w:rPr>
                <w:rFonts w:hint="eastAsia" w:ascii="宋体" w:hAnsi="宋体" w:cs="宋体"/>
                <w:spacing w:val="7"/>
              </w:rPr>
              <w:t>及时间分配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6DE1A65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学内容</w:t>
            </w: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E7336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师活动</w:t>
            </w: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4D6E46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学生活动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任务导入与情境创设（10min）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展示一块焊接精良的工业控制板与一块存在焊接故障的电路板，对比其工作状态。引出问题：优质焊接对电气设备可靠性至关重要。介绍本节课任务：完成一个简易LED闪烁电路的焊接与调试。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展示实物与视频，提出问题，明确本节课的学习任务与目标。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观察对比，思考焊接质量的重要性，明确学习任务。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核心知识与技能讲解（20min）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系统讲解焊接原理、工具使用（重点讲解电烙铁握法、温度设定、海绵清洁）、五步焊接法（准备、加热、送锡、移锡、冷却）的动作分解、安全注意事项（防烫、防烟、用电安全）及优质焊点标准（光亮、圆润、覆盖焊盘、引脚轮廓可见）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利用PPT和动画演示原理与步骤，进行关键动作的慢速示范，强调安全与质量要点。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认真听讲、观察示范，记录要点，初步形成操作流程认知。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教师示范与学生模仿练习（40min）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教师在实训台进行完整焊接示范，从元件整形、插入到焊接、检查。学生随后在练习板上进行基础点焊练习（焊盘上焊接导线）和元件焊接模仿练习（焊接电阻、电容）。教师巡回指导，纠正错误姿势和操作。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分段慢速示范，强调观察加热与送锡过程。巡视全场，一对一纠正学生错误，共性问题集中讲解。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分组在工位上进行模仿练习，反复体验“五步法”，初步感受焊点形成过程，接受教师指导。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任务实施与质量互检（25min）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学生领取LED闪烁电路套件，根据电路图，独立完成所有元器件的焊接任务。完成后，以小组为单位，依据焊点质量标准进行互相检查，标记出疑似不良焊点。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分发任务材料，明确电路图与工艺要求。巡视指导，关注学生操作规范性及遇到的困难。参与小组互检讨论。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独立完成电路焊接任务。在小组内交换电路板，使用放大镜等工具进行焊点互检，并记录问题。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总结评价与拓展延伸（10min）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选取典型优秀作品和常见缺陷焊点进行展示与点评。总结本节课核心技能点与常见问题。布置课外作业，并简要介绍现代自动化焊接技术（如回流焊、波峰焊），拓宽视野。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展示并点评学生作品，归纳总结技能要点与思政内涵。介绍先进焊接技术，激发进一步学习兴趣。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聆听点评，对照自己的作品进行反思。了解行业前沿技术，思考技能提升方向。</w:t>
            </w:r>
          </w:p>
        </w:tc>
      </w:tr>
      <w:tr w14:paraId="665CA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5C3D50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课外作业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>
              <w:t>1. 基础题：1. 简述手工锡焊‘五步法’的具体步骤与操作要领。2. 列出三个优质焊点的评判标准。</w:t>
              <w:br/>
              <w:t>2. 提升题：观察家中小型电器（如充电器、遥控器）的内部电路板，尝试识别其焊接工艺（手工焊或机器焊），并找出一个你认为焊接质量好或不好的焊点，简述理由。</w:t>
              <w:br/>
              <w:t>3. 预习：预习元器件拆焊技术，了解吸锡器、吸锡带的使用方法，并思考在拆焊过程中如何避免损坏电路板焊盘。</w:t>
            </w:r>
          </w:p>
        </w:tc>
      </w:tr>
      <w:tr w14:paraId="010FD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745109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教学反思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/>
          </w:p>
        </w:tc>
      </w:tr>
    </w:tbl>
    <w:p w14:paraId="353579FE">
      <w:pPr>
        <w:jc w:val="left"/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C01FE"/>
    <w:rsid w:val="000D300E"/>
    <w:rsid w:val="000E32B8"/>
    <w:rsid w:val="0011732B"/>
    <w:rsid w:val="001E2870"/>
    <w:rsid w:val="0021194F"/>
    <w:rsid w:val="00211D8D"/>
    <w:rsid w:val="00216FA2"/>
    <w:rsid w:val="002733F5"/>
    <w:rsid w:val="00290225"/>
    <w:rsid w:val="002A474E"/>
    <w:rsid w:val="002E24E0"/>
    <w:rsid w:val="00345C68"/>
    <w:rsid w:val="0034739E"/>
    <w:rsid w:val="0036799A"/>
    <w:rsid w:val="00403D23"/>
    <w:rsid w:val="004041F9"/>
    <w:rsid w:val="004300FA"/>
    <w:rsid w:val="00437223"/>
    <w:rsid w:val="00452746"/>
    <w:rsid w:val="0046593D"/>
    <w:rsid w:val="004667BD"/>
    <w:rsid w:val="004770BF"/>
    <w:rsid w:val="004B4670"/>
    <w:rsid w:val="004C2778"/>
    <w:rsid w:val="0052105E"/>
    <w:rsid w:val="0053081C"/>
    <w:rsid w:val="005A4016"/>
    <w:rsid w:val="005D4583"/>
    <w:rsid w:val="00620F36"/>
    <w:rsid w:val="006264AA"/>
    <w:rsid w:val="00691C48"/>
    <w:rsid w:val="006A4F73"/>
    <w:rsid w:val="006C2A23"/>
    <w:rsid w:val="006D103F"/>
    <w:rsid w:val="006E6C24"/>
    <w:rsid w:val="006E6CC9"/>
    <w:rsid w:val="00736D03"/>
    <w:rsid w:val="00765D99"/>
    <w:rsid w:val="00773524"/>
    <w:rsid w:val="0079385E"/>
    <w:rsid w:val="007A434B"/>
    <w:rsid w:val="007A7E07"/>
    <w:rsid w:val="007C0AB8"/>
    <w:rsid w:val="007C5152"/>
    <w:rsid w:val="007D4165"/>
    <w:rsid w:val="007D4EAF"/>
    <w:rsid w:val="00826708"/>
    <w:rsid w:val="00836708"/>
    <w:rsid w:val="008517D3"/>
    <w:rsid w:val="009002FF"/>
    <w:rsid w:val="00906531"/>
    <w:rsid w:val="00923115"/>
    <w:rsid w:val="00925998"/>
    <w:rsid w:val="00992A1A"/>
    <w:rsid w:val="009C24E8"/>
    <w:rsid w:val="009D6571"/>
    <w:rsid w:val="009E1985"/>
    <w:rsid w:val="00AD7F22"/>
    <w:rsid w:val="00B03980"/>
    <w:rsid w:val="00B26B28"/>
    <w:rsid w:val="00B3110D"/>
    <w:rsid w:val="00B4102A"/>
    <w:rsid w:val="00B654FA"/>
    <w:rsid w:val="00B67989"/>
    <w:rsid w:val="00B7380A"/>
    <w:rsid w:val="00BA13B6"/>
    <w:rsid w:val="00BB320E"/>
    <w:rsid w:val="00BF2593"/>
    <w:rsid w:val="00BF6032"/>
    <w:rsid w:val="00C01AE8"/>
    <w:rsid w:val="00C10250"/>
    <w:rsid w:val="00C14611"/>
    <w:rsid w:val="00C30851"/>
    <w:rsid w:val="00C379CB"/>
    <w:rsid w:val="00C41FF5"/>
    <w:rsid w:val="00C60D77"/>
    <w:rsid w:val="00CE3AA2"/>
    <w:rsid w:val="00CE744B"/>
    <w:rsid w:val="00CF42A8"/>
    <w:rsid w:val="00D5791B"/>
    <w:rsid w:val="00D96390"/>
    <w:rsid w:val="00DF6BD8"/>
    <w:rsid w:val="00E00565"/>
    <w:rsid w:val="00E408DE"/>
    <w:rsid w:val="00E72E06"/>
    <w:rsid w:val="00E73AD6"/>
    <w:rsid w:val="00EA3267"/>
    <w:rsid w:val="00EA66B0"/>
    <w:rsid w:val="00ED45FC"/>
    <w:rsid w:val="00ED7E40"/>
    <w:rsid w:val="00F4521A"/>
    <w:rsid w:val="00FC2260"/>
    <w:rsid w:val="00FE58EE"/>
    <w:rsid w:val="00FF4058"/>
    <w:rsid w:val="10776A03"/>
    <w:rsid w:val="167354E7"/>
    <w:rsid w:val="1F6941A8"/>
    <w:rsid w:val="3B6505B6"/>
    <w:rsid w:val="51EB286F"/>
    <w:rsid w:val="6762319D"/>
    <w:rsid w:val="761A7D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193</Words>
  <Characters>199</Characters>
  <Lines>7</Lines>
  <Paragraphs>1</Paragraphs>
  <TotalTime>21</TotalTime>
  <ScaleCrop>false</ScaleCrop>
  <LinksUpToDate>false</LinksUpToDate>
  <CharactersWithSpaces>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2025-09-20T04:26:00Z</dcterms:created>
  <dc:creator>Image</dc:creator>
  <cp:lastModifiedBy>徐洁</cp:lastModifiedBy>
  <cp:lastPrinted>2005-06-05T04:53:00Z</cp:lastPrinted>
  <dcterms:modified xsi:type="dcterms:W3CDTF">2026-02-11T16:10:55Z</dcterms:modified>
  <dc:title>附表八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BF15433B81A6410B8FC440CA569579A8_13</vt:lpwstr>
  </property>
  <property fmtid="{D5CDD505-2E9C-101B-9397-08002B2CF9AE}" pid="4" name="KSOTemplateDocerSaveRecord">
    <vt:lpwstr>eyJoZGlkIjoiOTc3M2Y5NzIzMDFlZjAyY2Q4Njk5ODkyYjFjNzBiNTQiLCJ1c2VySWQiOiIxNjYxNTQwNjczIn0=</vt:lpwstr>
  </property>
</Properties>
</file>